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599E80" w14:textId="77777777" w:rsidR="0014638F" w:rsidRPr="0014638F" w:rsidRDefault="0014638F" w:rsidP="000D1DCE">
      <w:pPr>
        <w:spacing w:line="240" w:lineRule="auto"/>
        <w:rPr>
          <w:rFonts w:ascii="Times New Roman" w:eastAsia="Times New Roman" w:hAnsi="Times New Roman" w:cs="Times New Roman"/>
          <w:b/>
          <w:bCs/>
          <w:color w:val="000000"/>
          <w:sz w:val="28"/>
          <w:szCs w:val="28"/>
        </w:rPr>
      </w:pPr>
      <w:r w:rsidRPr="0014638F">
        <w:rPr>
          <w:rFonts w:ascii="Times New Roman" w:eastAsia="Times New Roman" w:hAnsi="Times New Roman" w:cs="Times New Roman"/>
          <w:b/>
          <w:bCs/>
          <w:color w:val="000000"/>
          <w:sz w:val="28"/>
          <w:szCs w:val="28"/>
        </w:rPr>
        <w:t>SUPPLEMENTAL MATERIALS</w:t>
      </w:r>
    </w:p>
    <w:p w14:paraId="277A791D" w14:textId="77777777" w:rsidR="0014638F" w:rsidRPr="00453E47" w:rsidRDefault="0014638F" w:rsidP="000D1DCE">
      <w:pPr>
        <w:spacing w:line="240" w:lineRule="auto"/>
        <w:rPr>
          <w:rFonts w:ascii="Times New Roman" w:eastAsia="Times New Roman" w:hAnsi="Times New Roman" w:cs="Times New Roman"/>
          <w:b/>
          <w:bCs/>
          <w:color w:val="000000"/>
          <w:sz w:val="24"/>
          <w:szCs w:val="24"/>
        </w:rPr>
      </w:pPr>
    </w:p>
    <w:p w14:paraId="29F1DCD9" w14:textId="616968D5" w:rsidR="0014638F" w:rsidRPr="00453E47" w:rsidRDefault="00453E47" w:rsidP="000D1DCE">
      <w:pPr>
        <w:spacing w:line="240" w:lineRule="auto"/>
        <w:rPr>
          <w:rFonts w:ascii="Times New Roman" w:hAnsi="Times New Roman" w:cs="Times New Roman"/>
          <w:sz w:val="24"/>
          <w:szCs w:val="24"/>
        </w:rPr>
      </w:pPr>
      <w:r w:rsidRPr="00453E47">
        <w:rPr>
          <w:rFonts w:ascii="Times New Roman" w:hAnsi="Times New Roman" w:cs="Times New Roman"/>
          <w:b/>
          <w:bCs/>
          <w:color w:val="000000"/>
          <w:sz w:val="24"/>
          <w:szCs w:val="24"/>
        </w:rPr>
        <w:t xml:space="preserve">MASTRO I: Meta-Analysis and Systematic Review of Thrombectomy Stent Retriever Outcomes: Comparing Functional, Safety and Recanalization Outcomes between </w:t>
      </w:r>
      <w:proofErr w:type="spellStart"/>
      <w:r w:rsidRPr="00453E47">
        <w:rPr>
          <w:rFonts w:ascii="Times New Roman" w:hAnsi="Times New Roman" w:cs="Times New Roman"/>
          <w:b/>
          <w:bCs/>
          <w:color w:val="000000"/>
          <w:sz w:val="24"/>
          <w:szCs w:val="24"/>
        </w:rPr>
        <w:t>EmboTrap</w:t>
      </w:r>
      <w:proofErr w:type="spellEnd"/>
      <w:r w:rsidRPr="00453E47">
        <w:rPr>
          <w:rFonts w:ascii="Times New Roman" w:hAnsi="Times New Roman" w:cs="Times New Roman"/>
          <w:b/>
          <w:bCs/>
          <w:color w:val="000000"/>
          <w:sz w:val="24"/>
          <w:szCs w:val="24"/>
        </w:rPr>
        <w:t xml:space="preserve">, Solitaire, and </w:t>
      </w:r>
      <w:proofErr w:type="spellStart"/>
      <w:r w:rsidRPr="00453E47">
        <w:rPr>
          <w:rFonts w:ascii="Times New Roman" w:hAnsi="Times New Roman" w:cs="Times New Roman"/>
          <w:b/>
          <w:bCs/>
          <w:color w:val="000000"/>
          <w:sz w:val="24"/>
          <w:szCs w:val="24"/>
        </w:rPr>
        <w:t>Trevo</w:t>
      </w:r>
      <w:proofErr w:type="spellEnd"/>
      <w:r w:rsidRPr="00453E47">
        <w:rPr>
          <w:rFonts w:ascii="Times New Roman" w:hAnsi="Times New Roman" w:cs="Times New Roman"/>
          <w:b/>
          <w:bCs/>
          <w:color w:val="000000"/>
          <w:sz w:val="24"/>
          <w:szCs w:val="24"/>
        </w:rPr>
        <w:t xml:space="preserve"> in Acute Ischemic Stroke</w:t>
      </w:r>
    </w:p>
    <w:p w14:paraId="3EB24713" w14:textId="1909C66D" w:rsidR="0014638F" w:rsidRPr="0014638F" w:rsidRDefault="0014638F" w:rsidP="000D1DCE">
      <w:pPr>
        <w:spacing w:line="240" w:lineRule="auto"/>
        <w:rPr>
          <w:rFonts w:ascii="Times New Roman" w:hAnsi="Times New Roman" w:cs="Times New Roman"/>
          <w:vertAlign w:val="superscript"/>
        </w:rPr>
      </w:pPr>
      <w:r w:rsidRPr="0014638F">
        <w:rPr>
          <w:rFonts w:ascii="Times New Roman" w:hAnsi="Times New Roman" w:cs="Times New Roman"/>
        </w:rPr>
        <w:t xml:space="preserve">Osama O. </w:t>
      </w:r>
      <w:proofErr w:type="spellStart"/>
      <w:r w:rsidRPr="0014638F">
        <w:rPr>
          <w:rFonts w:ascii="Times New Roman" w:hAnsi="Times New Roman" w:cs="Times New Roman"/>
        </w:rPr>
        <w:t>Zaidat</w:t>
      </w:r>
      <w:proofErr w:type="spellEnd"/>
      <w:r w:rsidRPr="0014638F">
        <w:rPr>
          <w:rFonts w:ascii="Times New Roman" w:hAnsi="Times New Roman" w:cs="Times New Roman"/>
        </w:rPr>
        <w:t xml:space="preserve"> MS MD</w:t>
      </w:r>
      <w:r w:rsidRPr="0014638F">
        <w:rPr>
          <w:rFonts w:ascii="Times New Roman" w:hAnsi="Times New Roman" w:cs="Times New Roman"/>
          <w:vertAlign w:val="superscript"/>
        </w:rPr>
        <w:t>1</w:t>
      </w:r>
      <w:r w:rsidRPr="0014638F">
        <w:rPr>
          <w:rFonts w:ascii="Times New Roman" w:hAnsi="Times New Roman" w:cs="Times New Roman"/>
        </w:rPr>
        <w:t xml:space="preserve">, Shelly </w:t>
      </w:r>
      <w:proofErr w:type="spellStart"/>
      <w:r w:rsidRPr="0014638F">
        <w:rPr>
          <w:rFonts w:ascii="Times New Roman" w:hAnsi="Times New Roman" w:cs="Times New Roman"/>
        </w:rPr>
        <w:t>Ikeme</w:t>
      </w:r>
      <w:proofErr w:type="spellEnd"/>
      <w:r w:rsidRPr="0014638F">
        <w:rPr>
          <w:rFonts w:ascii="Times New Roman" w:hAnsi="Times New Roman" w:cs="Times New Roman"/>
        </w:rPr>
        <w:t xml:space="preserve"> MBA MPH PharmD PhD</w:t>
      </w:r>
      <w:r w:rsidRPr="0014638F">
        <w:rPr>
          <w:rFonts w:ascii="Times New Roman" w:hAnsi="Times New Roman" w:cs="Times New Roman"/>
          <w:vertAlign w:val="superscript"/>
        </w:rPr>
        <w:t>2</w:t>
      </w:r>
      <w:r w:rsidRPr="0014638F">
        <w:rPr>
          <w:rFonts w:ascii="Times New Roman" w:hAnsi="Times New Roman" w:cs="Times New Roman"/>
        </w:rPr>
        <w:t xml:space="preserve">, Sunil A. </w:t>
      </w:r>
      <w:proofErr w:type="spellStart"/>
      <w:r w:rsidRPr="0014638F">
        <w:rPr>
          <w:rFonts w:ascii="Times New Roman" w:hAnsi="Times New Roman" w:cs="Times New Roman"/>
        </w:rPr>
        <w:t>Sheth</w:t>
      </w:r>
      <w:proofErr w:type="spellEnd"/>
      <w:r w:rsidRPr="0014638F">
        <w:rPr>
          <w:rFonts w:ascii="Times New Roman" w:hAnsi="Times New Roman" w:cs="Times New Roman"/>
        </w:rPr>
        <w:t xml:space="preserve"> MD</w:t>
      </w:r>
      <w:r w:rsidRPr="0014638F">
        <w:rPr>
          <w:rFonts w:ascii="Times New Roman" w:hAnsi="Times New Roman" w:cs="Times New Roman"/>
          <w:vertAlign w:val="superscript"/>
        </w:rPr>
        <w:t>3</w:t>
      </w:r>
      <w:r w:rsidRPr="0014638F">
        <w:rPr>
          <w:rFonts w:ascii="Times New Roman" w:hAnsi="Times New Roman" w:cs="Times New Roman"/>
        </w:rPr>
        <w:t>, Shinichi Yoshimura MD PhD</w:t>
      </w:r>
      <w:r w:rsidRPr="0014638F">
        <w:rPr>
          <w:rFonts w:ascii="Times New Roman" w:hAnsi="Times New Roman" w:cs="Times New Roman"/>
          <w:vertAlign w:val="superscript"/>
        </w:rPr>
        <w:t>4</w:t>
      </w:r>
      <w:r w:rsidRPr="0014638F">
        <w:rPr>
          <w:rFonts w:ascii="Times New Roman" w:hAnsi="Times New Roman" w:cs="Times New Roman"/>
        </w:rPr>
        <w:t>, Xin-</w:t>
      </w:r>
      <w:proofErr w:type="spellStart"/>
      <w:r w:rsidRPr="0014638F">
        <w:rPr>
          <w:rFonts w:ascii="Times New Roman" w:hAnsi="Times New Roman" w:cs="Times New Roman"/>
        </w:rPr>
        <w:t>guang</w:t>
      </w:r>
      <w:proofErr w:type="spellEnd"/>
      <w:r w:rsidRPr="0014638F">
        <w:rPr>
          <w:rFonts w:ascii="Times New Roman" w:hAnsi="Times New Roman" w:cs="Times New Roman"/>
        </w:rPr>
        <w:t xml:space="preserve"> Yang PhD</w:t>
      </w:r>
      <w:r w:rsidRPr="0014638F">
        <w:rPr>
          <w:rFonts w:ascii="Times New Roman" w:hAnsi="Times New Roman" w:cs="Times New Roman"/>
          <w:vertAlign w:val="superscript"/>
        </w:rPr>
        <w:t>5</w:t>
      </w:r>
      <w:r w:rsidRPr="0014638F">
        <w:rPr>
          <w:rFonts w:ascii="Times New Roman" w:hAnsi="Times New Roman" w:cs="Times New Roman"/>
        </w:rPr>
        <w:t xml:space="preserve">, Waleed </w:t>
      </w:r>
      <w:proofErr w:type="spellStart"/>
      <w:r w:rsidRPr="0014638F">
        <w:rPr>
          <w:rFonts w:ascii="Times New Roman" w:hAnsi="Times New Roman" w:cs="Times New Roman"/>
        </w:rPr>
        <w:t>Brinjikiji</w:t>
      </w:r>
      <w:proofErr w:type="spellEnd"/>
      <w:r w:rsidRPr="0014638F">
        <w:rPr>
          <w:rFonts w:ascii="Times New Roman" w:hAnsi="Times New Roman" w:cs="Times New Roman"/>
        </w:rPr>
        <w:t xml:space="preserve"> MD</w:t>
      </w:r>
      <w:r w:rsidRPr="0014638F">
        <w:rPr>
          <w:rFonts w:ascii="Times New Roman" w:hAnsi="Times New Roman" w:cs="Times New Roman"/>
          <w:vertAlign w:val="superscript"/>
        </w:rPr>
        <w:t>6</w:t>
      </w:r>
      <w:r w:rsidRPr="0014638F">
        <w:rPr>
          <w:rFonts w:ascii="Times New Roman" w:hAnsi="Times New Roman" w:cs="Times New Roman"/>
        </w:rPr>
        <w:t>, David F. Kallmes MD</w:t>
      </w:r>
      <w:r w:rsidRPr="0014638F">
        <w:rPr>
          <w:rFonts w:ascii="Times New Roman" w:hAnsi="Times New Roman" w:cs="Times New Roman"/>
          <w:vertAlign w:val="superscript"/>
        </w:rPr>
        <w:t>6</w:t>
      </w:r>
      <w:r w:rsidRPr="0014638F">
        <w:rPr>
          <w:rFonts w:ascii="Times New Roman" w:hAnsi="Times New Roman" w:cs="Times New Roman"/>
        </w:rPr>
        <w:t>, Patrick Brouwer MS MD</w:t>
      </w:r>
      <w:r w:rsidRPr="0014638F">
        <w:rPr>
          <w:rFonts w:ascii="Times New Roman" w:hAnsi="Times New Roman" w:cs="Times New Roman"/>
          <w:vertAlign w:val="superscript"/>
        </w:rPr>
        <w:t>2</w:t>
      </w:r>
      <w:r w:rsidRPr="0014638F">
        <w:rPr>
          <w:rFonts w:ascii="Times New Roman" w:hAnsi="Times New Roman" w:cs="Times New Roman"/>
        </w:rPr>
        <w:t>, John Pederson BS</w:t>
      </w:r>
      <w:r w:rsidRPr="0014638F">
        <w:rPr>
          <w:rFonts w:ascii="Times New Roman" w:hAnsi="Times New Roman" w:cs="Times New Roman"/>
          <w:vertAlign w:val="superscript"/>
        </w:rPr>
        <w:t>7</w:t>
      </w:r>
      <w:r w:rsidRPr="0014638F">
        <w:rPr>
          <w:rFonts w:ascii="Times New Roman" w:hAnsi="Times New Roman" w:cs="Times New Roman"/>
        </w:rPr>
        <w:t xml:space="preserve">, Ranita </w:t>
      </w:r>
      <w:proofErr w:type="spellStart"/>
      <w:r w:rsidRPr="0014638F">
        <w:rPr>
          <w:rFonts w:ascii="Times New Roman" w:hAnsi="Times New Roman" w:cs="Times New Roman"/>
        </w:rPr>
        <w:t>Tarchand</w:t>
      </w:r>
      <w:proofErr w:type="spellEnd"/>
      <w:r w:rsidRPr="0014638F">
        <w:rPr>
          <w:rFonts w:ascii="Times New Roman" w:hAnsi="Times New Roman" w:cs="Times New Roman"/>
        </w:rPr>
        <w:t xml:space="preserve"> MS</w:t>
      </w:r>
      <w:r w:rsidRPr="0014638F">
        <w:rPr>
          <w:rFonts w:ascii="Times New Roman" w:hAnsi="Times New Roman" w:cs="Times New Roman"/>
          <w:vertAlign w:val="superscript"/>
        </w:rPr>
        <w:t>8</w:t>
      </w:r>
      <w:r w:rsidRPr="0014638F">
        <w:rPr>
          <w:rFonts w:ascii="Times New Roman" w:hAnsi="Times New Roman" w:cs="Times New Roman"/>
        </w:rPr>
        <w:t xml:space="preserve">, Annie </w:t>
      </w:r>
      <w:proofErr w:type="spellStart"/>
      <w:r w:rsidRPr="0014638F">
        <w:rPr>
          <w:rFonts w:ascii="Times New Roman" w:hAnsi="Times New Roman" w:cs="Times New Roman"/>
        </w:rPr>
        <w:t>Steffenson</w:t>
      </w:r>
      <w:proofErr w:type="spellEnd"/>
      <w:r w:rsidRPr="0014638F">
        <w:rPr>
          <w:rFonts w:ascii="Times New Roman" w:hAnsi="Times New Roman" w:cs="Times New Roman"/>
        </w:rPr>
        <w:t xml:space="preserve"> PhD</w:t>
      </w:r>
      <w:r w:rsidRPr="0014638F">
        <w:rPr>
          <w:rFonts w:ascii="Times New Roman" w:hAnsi="Times New Roman" w:cs="Times New Roman"/>
          <w:vertAlign w:val="superscript"/>
        </w:rPr>
        <w:t>7</w:t>
      </w:r>
      <w:r w:rsidRPr="0014638F">
        <w:rPr>
          <w:rFonts w:ascii="Times New Roman" w:hAnsi="Times New Roman" w:cs="Times New Roman"/>
        </w:rPr>
        <w:t>, Kevin M. Kallmes MA JD</w:t>
      </w:r>
      <w:r w:rsidRPr="0014638F">
        <w:rPr>
          <w:rFonts w:ascii="Times New Roman" w:hAnsi="Times New Roman" w:cs="Times New Roman"/>
          <w:vertAlign w:val="superscript"/>
        </w:rPr>
        <w:t>7,8</w:t>
      </w:r>
      <w:r w:rsidRPr="0014638F">
        <w:rPr>
          <w:rFonts w:ascii="Times New Roman" w:hAnsi="Times New Roman" w:cs="Times New Roman"/>
        </w:rPr>
        <w:t xml:space="preserve">, </w:t>
      </w:r>
      <w:proofErr w:type="spellStart"/>
      <w:r w:rsidRPr="0014638F">
        <w:rPr>
          <w:rFonts w:ascii="Times New Roman" w:hAnsi="Times New Roman" w:cs="Times New Roman"/>
        </w:rPr>
        <w:t>Jillienne</w:t>
      </w:r>
      <w:proofErr w:type="spellEnd"/>
      <w:r w:rsidRPr="0014638F">
        <w:rPr>
          <w:rFonts w:ascii="Times New Roman" w:hAnsi="Times New Roman" w:cs="Times New Roman"/>
        </w:rPr>
        <w:t xml:space="preserve"> Touchette PhD</w:t>
      </w:r>
      <w:r w:rsidRPr="0014638F">
        <w:rPr>
          <w:rFonts w:ascii="Times New Roman" w:hAnsi="Times New Roman" w:cs="Times New Roman"/>
          <w:vertAlign w:val="superscript"/>
        </w:rPr>
        <w:t>7</w:t>
      </w:r>
      <w:r w:rsidRPr="0014638F">
        <w:rPr>
          <w:rFonts w:ascii="Times New Roman" w:hAnsi="Times New Roman" w:cs="Times New Roman"/>
        </w:rPr>
        <w:t>, Tommy Andersson MD PhD</w:t>
      </w:r>
      <w:r w:rsidRPr="0014638F">
        <w:rPr>
          <w:rFonts w:ascii="Times New Roman" w:hAnsi="Times New Roman" w:cs="Times New Roman"/>
          <w:vertAlign w:val="superscript"/>
        </w:rPr>
        <w:t>9,10</w:t>
      </w:r>
    </w:p>
    <w:p w14:paraId="585D805D" w14:textId="77777777" w:rsidR="0014638F" w:rsidRPr="0014638F" w:rsidRDefault="0014638F" w:rsidP="000D1DCE">
      <w:pPr>
        <w:spacing w:line="240" w:lineRule="auto"/>
        <w:rPr>
          <w:rFonts w:ascii="Times New Roman" w:hAnsi="Times New Roman" w:cs="Times New Roman"/>
          <w:vertAlign w:val="superscript"/>
        </w:rPr>
      </w:pPr>
    </w:p>
    <w:p w14:paraId="16124F2C" w14:textId="77777777" w:rsidR="0014638F" w:rsidRPr="0014638F" w:rsidRDefault="0014638F" w:rsidP="000D1DCE">
      <w:pPr>
        <w:spacing w:line="240" w:lineRule="auto"/>
        <w:rPr>
          <w:rFonts w:ascii="Times New Roman" w:hAnsi="Times New Roman" w:cs="Times New Roman"/>
        </w:rPr>
      </w:pPr>
      <w:r w:rsidRPr="0014638F">
        <w:rPr>
          <w:rFonts w:ascii="Times New Roman" w:hAnsi="Times New Roman" w:cs="Times New Roman"/>
          <w:vertAlign w:val="superscript"/>
        </w:rPr>
        <w:t>1</w:t>
      </w:r>
      <w:r w:rsidRPr="0014638F">
        <w:rPr>
          <w:rFonts w:ascii="Times New Roman" w:hAnsi="Times New Roman" w:cs="Times New Roman"/>
        </w:rPr>
        <w:t xml:space="preserve">Mercy St Vincent Medical Center, Toledo, OH </w:t>
      </w:r>
    </w:p>
    <w:p w14:paraId="5774073A" w14:textId="77777777" w:rsidR="0014638F" w:rsidRPr="0014638F" w:rsidRDefault="0014638F" w:rsidP="000D1DCE">
      <w:pPr>
        <w:spacing w:line="240" w:lineRule="auto"/>
        <w:rPr>
          <w:rFonts w:ascii="Times New Roman" w:hAnsi="Times New Roman" w:cs="Times New Roman"/>
        </w:rPr>
      </w:pPr>
      <w:r w:rsidRPr="0014638F">
        <w:rPr>
          <w:rFonts w:ascii="Times New Roman" w:hAnsi="Times New Roman" w:cs="Times New Roman"/>
          <w:vertAlign w:val="superscript"/>
        </w:rPr>
        <w:t>2</w:t>
      </w:r>
      <w:r w:rsidRPr="0014638F">
        <w:rPr>
          <w:rFonts w:ascii="Times New Roman" w:hAnsi="Times New Roman" w:cs="Times New Roman"/>
        </w:rPr>
        <w:t xml:space="preserve"> Cardiovascular &amp; Specialty Solutions Group, CERENOVUS, Irvine, CA </w:t>
      </w:r>
    </w:p>
    <w:p w14:paraId="19461769" w14:textId="77777777" w:rsidR="0014638F" w:rsidRPr="0014638F" w:rsidRDefault="0014638F" w:rsidP="000D1DCE">
      <w:pPr>
        <w:spacing w:line="240" w:lineRule="auto"/>
        <w:rPr>
          <w:rFonts w:ascii="Times New Roman" w:hAnsi="Times New Roman" w:cs="Times New Roman"/>
        </w:rPr>
      </w:pPr>
      <w:r w:rsidRPr="0014638F">
        <w:rPr>
          <w:rFonts w:ascii="Times New Roman" w:hAnsi="Times New Roman" w:cs="Times New Roman"/>
          <w:vertAlign w:val="superscript"/>
        </w:rPr>
        <w:t>3</w:t>
      </w:r>
      <w:r w:rsidRPr="0014638F">
        <w:rPr>
          <w:rFonts w:ascii="Times New Roman" w:hAnsi="Times New Roman" w:cs="Times New Roman"/>
        </w:rPr>
        <w:t xml:space="preserve"> Department of Neurology, UTHealth McGovern Medical School, Houston, TX</w:t>
      </w:r>
    </w:p>
    <w:p w14:paraId="30FCDABB" w14:textId="77777777" w:rsidR="0014638F" w:rsidRPr="0014638F" w:rsidRDefault="0014638F" w:rsidP="000D1DCE">
      <w:pPr>
        <w:spacing w:line="240" w:lineRule="auto"/>
        <w:rPr>
          <w:rFonts w:ascii="Times New Roman" w:hAnsi="Times New Roman" w:cs="Times New Roman"/>
        </w:rPr>
      </w:pPr>
      <w:r w:rsidRPr="0014638F">
        <w:rPr>
          <w:rFonts w:ascii="Times New Roman" w:hAnsi="Times New Roman" w:cs="Times New Roman"/>
          <w:vertAlign w:val="superscript"/>
        </w:rPr>
        <w:t>4</w:t>
      </w:r>
      <w:r w:rsidRPr="0014638F">
        <w:rPr>
          <w:rFonts w:ascii="Times New Roman" w:hAnsi="Times New Roman" w:cs="Times New Roman"/>
        </w:rPr>
        <w:t xml:space="preserve"> Department of Neurosurgery, Hyogo College of Medicine, Hyogo, Japan</w:t>
      </w:r>
    </w:p>
    <w:p w14:paraId="6F600BA0" w14:textId="77777777" w:rsidR="0014638F" w:rsidRPr="0014638F" w:rsidRDefault="0014638F" w:rsidP="000D1DCE">
      <w:pPr>
        <w:spacing w:line="240" w:lineRule="auto"/>
        <w:rPr>
          <w:rFonts w:ascii="Times New Roman" w:hAnsi="Times New Roman" w:cs="Times New Roman"/>
        </w:rPr>
      </w:pPr>
      <w:r w:rsidRPr="0014638F">
        <w:rPr>
          <w:rFonts w:ascii="Times New Roman" w:hAnsi="Times New Roman" w:cs="Times New Roman"/>
          <w:vertAlign w:val="superscript"/>
        </w:rPr>
        <w:t>5</w:t>
      </w:r>
      <w:r w:rsidRPr="0014638F">
        <w:rPr>
          <w:rFonts w:ascii="Times New Roman" w:hAnsi="Times New Roman" w:cs="Times New Roman"/>
        </w:rPr>
        <w:t xml:space="preserve"> Sun </w:t>
      </w:r>
      <w:proofErr w:type="spellStart"/>
      <w:r w:rsidRPr="0014638F">
        <w:rPr>
          <w:rFonts w:ascii="Times New Roman" w:hAnsi="Times New Roman" w:cs="Times New Roman"/>
        </w:rPr>
        <w:t>Yat-sen</w:t>
      </w:r>
      <w:proofErr w:type="spellEnd"/>
      <w:r w:rsidRPr="0014638F">
        <w:rPr>
          <w:rFonts w:ascii="Times New Roman" w:hAnsi="Times New Roman" w:cs="Times New Roman"/>
        </w:rPr>
        <w:t xml:space="preserve"> Memorial Hospital, Sun </w:t>
      </w:r>
      <w:proofErr w:type="spellStart"/>
      <w:r w:rsidRPr="0014638F">
        <w:rPr>
          <w:rFonts w:ascii="Times New Roman" w:hAnsi="Times New Roman" w:cs="Times New Roman"/>
        </w:rPr>
        <w:t>Yat-sen</w:t>
      </w:r>
      <w:proofErr w:type="spellEnd"/>
      <w:r w:rsidRPr="0014638F">
        <w:rPr>
          <w:rFonts w:ascii="Times New Roman" w:hAnsi="Times New Roman" w:cs="Times New Roman"/>
        </w:rPr>
        <w:t xml:space="preserve"> University, Guangzhou, China</w:t>
      </w:r>
      <w:r w:rsidRPr="0014638F" w:rsidDel="00FF7138">
        <w:rPr>
          <w:rFonts w:ascii="Times New Roman" w:hAnsi="Times New Roman" w:cs="Times New Roman"/>
        </w:rPr>
        <w:t xml:space="preserve"> </w:t>
      </w:r>
    </w:p>
    <w:p w14:paraId="52AAF535" w14:textId="77777777" w:rsidR="0014638F" w:rsidRPr="0014638F" w:rsidRDefault="0014638F" w:rsidP="000D1DCE">
      <w:pPr>
        <w:spacing w:line="240" w:lineRule="auto"/>
        <w:rPr>
          <w:rFonts w:ascii="Times New Roman" w:hAnsi="Times New Roman" w:cs="Times New Roman"/>
        </w:rPr>
      </w:pPr>
      <w:r w:rsidRPr="0014638F">
        <w:rPr>
          <w:rFonts w:ascii="Times New Roman" w:hAnsi="Times New Roman" w:cs="Times New Roman"/>
          <w:vertAlign w:val="superscript"/>
        </w:rPr>
        <w:t>6</w:t>
      </w:r>
      <w:r w:rsidRPr="0014638F">
        <w:rPr>
          <w:rFonts w:ascii="Times New Roman" w:hAnsi="Times New Roman" w:cs="Times New Roman"/>
        </w:rPr>
        <w:t xml:space="preserve"> Department of Radiology, Mayo Clinic, Rochester, MN</w:t>
      </w:r>
    </w:p>
    <w:p w14:paraId="038DC44E" w14:textId="77777777" w:rsidR="0014638F" w:rsidRPr="0014638F" w:rsidRDefault="0014638F" w:rsidP="000D1DCE">
      <w:pPr>
        <w:spacing w:line="240" w:lineRule="auto"/>
        <w:rPr>
          <w:rFonts w:ascii="Times New Roman" w:hAnsi="Times New Roman" w:cs="Times New Roman"/>
          <w:vertAlign w:val="superscript"/>
        </w:rPr>
      </w:pPr>
      <w:r w:rsidRPr="0014638F">
        <w:rPr>
          <w:rFonts w:ascii="Times New Roman" w:hAnsi="Times New Roman" w:cs="Times New Roman"/>
          <w:vertAlign w:val="superscript"/>
        </w:rPr>
        <w:t>7</w:t>
      </w:r>
      <w:r w:rsidRPr="0014638F">
        <w:rPr>
          <w:rFonts w:ascii="Times New Roman" w:hAnsi="Times New Roman" w:cs="Times New Roman"/>
        </w:rPr>
        <w:t xml:space="preserve"> Superior Medical Experts, St. Paul, MN</w:t>
      </w:r>
    </w:p>
    <w:p w14:paraId="70B093D6" w14:textId="77777777" w:rsidR="0014638F" w:rsidRPr="0014638F" w:rsidRDefault="0014638F" w:rsidP="000D1DCE">
      <w:pPr>
        <w:spacing w:line="240" w:lineRule="auto"/>
        <w:rPr>
          <w:rFonts w:ascii="Times New Roman" w:hAnsi="Times New Roman" w:cs="Times New Roman"/>
        </w:rPr>
      </w:pPr>
      <w:r w:rsidRPr="0014638F">
        <w:rPr>
          <w:rFonts w:ascii="Times New Roman" w:hAnsi="Times New Roman" w:cs="Times New Roman"/>
          <w:vertAlign w:val="superscript"/>
        </w:rPr>
        <w:t>8</w:t>
      </w:r>
      <w:r w:rsidRPr="0014638F">
        <w:rPr>
          <w:rFonts w:ascii="Times New Roman" w:hAnsi="Times New Roman" w:cs="Times New Roman"/>
        </w:rPr>
        <w:t xml:space="preserve"> Nested Knowledge, Inc., St. Paul, MN</w:t>
      </w:r>
    </w:p>
    <w:p w14:paraId="41247F17" w14:textId="77777777" w:rsidR="0014638F" w:rsidRPr="0014638F" w:rsidRDefault="0014638F" w:rsidP="000D1DCE">
      <w:pPr>
        <w:spacing w:line="240" w:lineRule="auto"/>
        <w:rPr>
          <w:rFonts w:ascii="Times New Roman" w:hAnsi="Times New Roman" w:cs="Times New Roman"/>
        </w:rPr>
      </w:pPr>
      <w:r w:rsidRPr="0014638F">
        <w:rPr>
          <w:rFonts w:ascii="Times New Roman" w:hAnsi="Times New Roman" w:cs="Times New Roman"/>
          <w:vertAlign w:val="superscript"/>
        </w:rPr>
        <w:t xml:space="preserve">9 </w:t>
      </w:r>
      <w:r w:rsidRPr="0014638F">
        <w:rPr>
          <w:rFonts w:ascii="Times New Roman" w:hAnsi="Times New Roman" w:cs="Times New Roman"/>
        </w:rPr>
        <w:t xml:space="preserve">Medical Imaging, AZ </w:t>
      </w:r>
      <w:proofErr w:type="spellStart"/>
      <w:r w:rsidRPr="0014638F">
        <w:rPr>
          <w:rFonts w:ascii="Times New Roman" w:hAnsi="Times New Roman" w:cs="Times New Roman"/>
        </w:rPr>
        <w:t>Groeninge</w:t>
      </w:r>
      <w:proofErr w:type="spellEnd"/>
      <w:r w:rsidRPr="0014638F">
        <w:rPr>
          <w:rFonts w:ascii="Times New Roman" w:hAnsi="Times New Roman" w:cs="Times New Roman"/>
        </w:rPr>
        <w:t>, Kortrijk, Belgium</w:t>
      </w:r>
    </w:p>
    <w:p w14:paraId="227363BD" w14:textId="302C630F" w:rsidR="0014638F" w:rsidRDefault="0014638F" w:rsidP="000D1DCE">
      <w:pPr>
        <w:spacing w:line="240" w:lineRule="auto"/>
        <w:rPr>
          <w:rFonts w:ascii="Times New Roman" w:eastAsia="Times New Roman" w:hAnsi="Times New Roman" w:cs="Times New Roman"/>
          <w:b/>
          <w:bCs/>
          <w:i/>
          <w:iCs/>
          <w:color w:val="000000"/>
          <w:sz w:val="28"/>
          <w:szCs w:val="28"/>
        </w:rPr>
      </w:pPr>
      <w:r w:rsidRPr="0014638F">
        <w:rPr>
          <w:rFonts w:ascii="Times New Roman" w:hAnsi="Times New Roman" w:cs="Times New Roman"/>
          <w:vertAlign w:val="superscript"/>
        </w:rPr>
        <w:t>10</w:t>
      </w:r>
      <w:r w:rsidRPr="0014638F">
        <w:rPr>
          <w:rFonts w:ascii="Times New Roman" w:hAnsi="Times New Roman" w:cs="Times New Roman"/>
        </w:rPr>
        <w:t xml:space="preserve"> Neuroradiology, Karolinska University Hospital and Clinical Neuroscience Karolinska </w:t>
      </w:r>
      <w:proofErr w:type="spellStart"/>
      <w:r w:rsidRPr="0014638F">
        <w:rPr>
          <w:rFonts w:ascii="Times New Roman" w:hAnsi="Times New Roman" w:cs="Times New Roman"/>
        </w:rPr>
        <w:t>Institutet</w:t>
      </w:r>
      <w:proofErr w:type="spellEnd"/>
      <w:r w:rsidRPr="0014638F">
        <w:rPr>
          <w:rFonts w:ascii="Times New Roman" w:hAnsi="Times New Roman" w:cs="Times New Roman"/>
        </w:rPr>
        <w:t>, Stockholm, Sweden</w:t>
      </w:r>
      <w:r>
        <w:rPr>
          <w:rFonts w:ascii="Times New Roman" w:eastAsia="Times New Roman" w:hAnsi="Times New Roman" w:cs="Times New Roman"/>
          <w:b/>
          <w:bCs/>
          <w:i/>
          <w:iCs/>
          <w:color w:val="000000"/>
          <w:sz w:val="28"/>
          <w:szCs w:val="28"/>
        </w:rPr>
        <w:br w:type="page"/>
      </w:r>
    </w:p>
    <w:p w14:paraId="19D4D750" w14:textId="31519950" w:rsidR="004D2911" w:rsidRDefault="004D2911" w:rsidP="000D1DCE">
      <w:pPr>
        <w:spacing w:line="240" w:lineRule="auto"/>
        <w:rPr>
          <w:rFonts w:ascii="Times New Roman" w:eastAsia="Times New Roman" w:hAnsi="Times New Roman" w:cs="Times New Roman"/>
          <w:b/>
          <w:bCs/>
          <w:i/>
          <w:iCs/>
          <w:color w:val="000000"/>
          <w:sz w:val="28"/>
          <w:szCs w:val="28"/>
        </w:rPr>
      </w:pPr>
      <w:r w:rsidRPr="00F56AC8">
        <w:rPr>
          <w:rFonts w:ascii="Times New Roman" w:eastAsia="Times New Roman" w:hAnsi="Times New Roman" w:cs="Times New Roman"/>
          <w:b/>
          <w:bCs/>
          <w:i/>
          <w:iCs/>
          <w:color w:val="000000"/>
          <w:sz w:val="28"/>
          <w:szCs w:val="28"/>
        </w:rPr>
        <w:lastRenderedPageBreak/>
        <w:t xml:space="preserve">Supplementary Material </w:t>
      </w:r>
    </w:p>
    <w:sdt>
      <w:sdtPr>
        <w:rPr>
          <w:rFonts w:asciiTheme="minorHAnsi" w:hAnsiTheme="minorHAnsi" w:cstheme="minorBidi"/>
          <w:b w:val="0"/>
          <w:color w:val="auto"/>
          <w:sz w:val="22"/>
          <w:szCs w:val="22"/>
        </w:rPr>
        <w:id w:val="847363352"/>
        <w:docPartObj>
          <w:docPartGallery w:val="Table of Contents"/>
          <w:docPartUnique/>
        </w:docPartObj>
      </w:sdtPr>
      <w:sdtEndPr>
        <w:rPr>
          <w:rFonts w:ascii="Times New Roman" w:hAnsi="Times New Roman" w:cs="Times New Roman"/>
          <w:bCs/>
          <w:noProof/>
          <w:sz w:val="24"/>
          <w:szCs w:val="24"/>
        </w:rPr>
      </w:sdtEndPr>
      <w:sdtContent>
        <w:p w14:paraId="1554EAB6" w14:textId="77777777" w:rsidR="004D2911" w:rsidRPr="000D49B4" w:rsidRDefault="004D2911" w:rsidP="000D1DCE">
          <w:pPr>
            <w:pStyle w:val="TOCHeading"/>
            <w:spacing w:line="240" w:lineRule="auto"/>
          </w:pPr>
        </w:p>
        <w:p w14:paraId="75BD0901" w14:textId="77777777" w:rsidR="004D2911" w:rsidRPr="00D14E16" w:rsidRDefault="004D2911" w:rsidP="000D49B4">
          <w:pPr>
            <w:pStyle w:val="TOC2"/>
            <w:rPr>
              <w:rFonts w:ascii="Times New Roman" w:hAnsi="Times New Roman" w:cs="Times New Roman"/>
              <w:sz w:val="24"/>
              <w:szCs w:val="24"/>
            </w:rPr>
          </w:pPr>
          <w:r w:rsidRPr="00810895">
            <w:rPr>
              <w:rFonts w:ascii="Times New Roman" w:hAnsi="Times New Roman" w:cs="Times New Roman"/>
              <w:sz w:val="24"/>
              <w:szCs w:val="24"/>
            </w:rPr>
            <w:t xml:space="preserve">Table </w:t>
          </w:r>
          <w:r w:rsidRPr="00D14E16">
            <w:rPr>
              <w:rFonts w:ascii="Times New Roman" w:hAnsi="Times New Roman" w:cs="Times New Roman"/>
              <w:sz w:val="24"/>
              <w:szCs w:val="24"/>
            </w:rPr>
            <w:t>of Contents:</w:t>
          </w:r>
        </w:p>
        <w:p w14:paraId="4ACCAE7E" w14:textId="59B2EDA9" w:rsidR="00D14E16" w:rsidRPr="00D14E16" w:rsidRDefault="004D2911">
          <w:pPr>
            <w:pStyle w:val="TOC2"/>
            <w:rPr>
              <w:rFonts w:ascii="Times New Roman" w:eastAsiaTheme="minorEastAsia" w:hAnsi="Times New Roman" w:cs="Times New Roman"/>
              <w:noProof/>
              <w:sz w:val="24"/>
              <w:szCs w:val="24"/>
            </w:rPr>
          </w:pPr>
          <w:r w:rsidRPr="00D14E16">
            <w:rPr>
              <w:rFonts w:ascii="Times New Roman" w:hAnsi="Times New Roman" w:cs="Times New Roman"/>
              <w:sz w:val="24"/>
              <w:szCs w:val="24"/>
            </w:rPr>
            <w:fldChar w:fldCharType="begin"/>
          </w:r>
          <w:r w:rsidRPr="00D14E16">
            <w:rPr>
              <w:rFonts w:ascii="Times New Roman" w:hAnsi="Times New Roman" w:cs="Times New Roman"/>
              <w:sz w:val="24"/>
              <w:szCs w:val="24"/>
            </w:rPr>
            <w:instrText xml:space="preserve"> TOC \o "1-3" \h \z \u </w:instrText>
          </w:r>
          <w:r w:rsidRPr="00D14E16">
            <w:rPr>
              <w:rFonts w:ascii="Times New Roman" w:hAnsi="Times New Roman" w:cs="Times New Roman"/>
              <w:sz w:val="24"/>
              <w:szCs w:val="24"/>
            </w:rPr>
            <w:fldChar w:fldCharType="separate"/>
          </w:r>
          <w:hyperlink w:anchor="_Toc126925782" w:history="1">
            <w:r w:rsidR="00D14E16" w:rsidRPr="00D14E16">
              <w:rPr>
                <w:rStyle w:val="Hyperlink"/>
                <w:rFonts w:ascii="Times New Roman" w:hAnsi="Times New Roman" w:cs="Times New Roman"/>
                <w:noProof/>
                <w:sz w:val="24"/>
                <w:szCs w:val="24"/>
                <w:shd w:val="clear" w:color="auto" w:fill="FFFFFF"/>
              </w:rPr>
              <w:t>Supplemen</w:t>
            </w:r>
            <w:r w:rsidR="00D14E16" w:rsidRPr="00D14E16">
              <w:rPr>
                <w:rStyle w:val="Hyperlink"/>
                <w:rFonts w:ascii="Times New Roman" w:hAnsi="Times New Roman" w:cs="Times New Roman"/>
                <w:noProof/>
                <w:sz w:val="24"/>
                <w:szCs w:val="24"/>
              </w:rPr>
              <w:t>tary Table 1. Search terms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_Toc126925782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7</w:t>
            </w:r>
            <w:r w:rsidR="00D14E16" w:rsidRPr="00D14E16">
              <w:rPr>
                <w:rFonts w:ascii="Times New Roman" w:hAnsi="Times New Roman" w:cs="Times New Roman"/>
                <w:noProof/>
                <w:webHidden/>
                <w:sz w:val="24"/>
                <w:szCs w:val="24"/>
              </w:rPr>
              <w:fldChar w:fldCharType="end"/>
            </w:r>
          </w:hyperlink>
        </w:p>
        <w:p w14:paraId="294F0638" w14:textId="16B8312D" w:rsidR="00D14E16" w:rsidRPr="00D14E16" w:rsidRDefault="00000000">
          <w:pPr>
            <w:pStyle w:val="TOC2"/>
            <w:rPr>
              <w:rFonts w:ascii="Times New Roman" w:eastAsiaTheme="minorEastAsia" w:hAnsi="Times New Roman" w:cs="Times New Roman"/>
              <w:noProof/>
              <w:sz w:val="24"/>
              <w:szCs w:val="24"/>
            </w:rPr>
          </w:pPr>
          <w:hyperlink w:anchor="_Toc126925783" w:history="1">
            <w:r w:rsidR="00D14E16" w:rsidRPr="00D14E16">
              <w:rPr>
                <w:rStyle w:val="Hyperlink"/>
                <w:rFonts w:ascii="Times New Roman" w:hAnsi="Times New Roman" w:cs="Times New Roman"/>
                <w:noProof/>
                <w:sz w:val="24"/>
                <w:szCs w:val="24"/>
              </w:rPr>
              <w:t>Supplementary Table 2. Studies excluded for potential population selection bias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_Toc126925783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8</w:t>
            </w:r>
            <w:r w:rsidR="00D14E16" w:rsidRPr="00D14E16">
              <w:rPr>
                <w:rFonts w:ascii="Times New Roman" w:hAnsi="Times New Roman" w:cs="Times New Roman"/>
                <w:noProof/>
                <w:webHidden/>
                <w:sz w:val="24"/>
                <w:szCs w:val="24"/>
              </w:rPr>
              <w:fldChar w:fldCharType="end"/>
            </w:r>
          </w:hyperlink>
        </w:p>
        <w:p w14:paraId="57AE6224" w14:textId="2796F454" w:rsidR="00D14E16" w:rsidRPr="00D14E16" w:rsidRDefault="00000000">
          <w:pPr>
            <w:pStyle w:val="TOC2"/>
            <w:rPr>
              <w:rFonts w:ascii="Times New Roman" w:eastAsiaTheme="minorEastAsia" w:hAnsi="Times New Roman" w:cs="Times New Roman"/>
              <w:noProof/>
              <w:sz w:val="24"/>
              <w:szCs w:val="24"/>
            </w:rPr>
          </w:pPr>
          <w:hyperlink w:anchor="_Toc126925784" w:history="1">
            <w:r w:rsidR="00D14E16" w:rsidRPr="00D14E16">
              <w:rPr>
                <w:rStyle w:val="Hyperlink"/>
                <w:rFonts w:ascii="Times New Roman" w:eastAsia="Times New Roman" w:hAnsi="Times New Roman" w:cs="Times New Roman"/>
                <w:noProof/>
                <w:sz w:val="24"/>
                <w:szCs w:val="24"/>
              </w:rPr>
              <w:t xml:space="preserve">Supplementary Table 3. </w:t>
            </w:r>
            <w:r w:rsidR="00D14E16" w:rsidRPr="00D14E16">
              <w:rPr>
                <w:rStyle w:val="Hyperlink"/>
                <w:rFonts w:ascii="Times New Roman" w:hAnsi="Times New Roman" w:cs="Times New Roman"/>
                <w:noProof/>
                <w:sz w:val="24"/>
                <w:szCs w:val="24"/>
              </w:rPr>
              <w:t>S</w:t>
            </w:r>
            <w:r w:rsidR="00D14E16" w:rsidRPr="00D14E16">
              <w:rPr>
                <w:rStyle w:val="Hyperlink"/>
                <w:rFonts w:ascii="Times New Roman" w:hAnsi="Times New Roman" w:cs="Times New Roman"/>
                <w:noProof/>
                <w:sz w:val="24"/>
                <w:szCs w:val="24"/>
                <w:shd w:val="clear" w:color="auto" w:fill="FFFFFF"/>
              </w:rPr>
              <w:t>tudy and patient baseline characteristics at the study level</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_Toc126925784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9</w:t>
            </w:r>
            <w:r w:rsidR="00D14E16" w:rsidRPr="00D14E16">
              <w:rPr>
                <w:rFonts w:ascii="Times New Roman" w:hAnsi="Times New Roman" w:cs="Times New Roman"/>
                <w:noProof/>
                <w:webHidden/>
                <w:sz w:val="24"/>
                <w:szCs w:val="24"/>
              </w:rPr>
              <w:fldChar w:fldCharType="end"/>
            </w:r>
          </w:hyperlink>
        </w:p>
        <w:p w14:paraId="57F7EA13" w14:textId="2587522C" w:rsidR="00D14E16" w:rsidRPr="00D14E16" w:rsidRDefault="00000000">
          <w:pPr>
            <w:pStyle w:val="TOC2"/>
            <w:rPr>
              <w:rFonts w:ascii="Times New Roman" w:eastAsiaTheme="minorEastAsia" w:hAnsi="Times New Roman" w:cs="Times New Roman"/>
              <w:noProof/>
              <w:sz w:val="24"/>
              <w:szCs w:val="24"/>
            </w:rPr>
          </w:pPr>
          <w:hyperlink w:anchor="_Toc126925785" w:history="1">
            <w:r w:rsidR="00D14E16" w:rsidRPr="00D14E16">
              <w:rPr>
                <w:rStyle w:val="Hyperlink"/>
                <w:rFonts w:ascii="Times New Roman" w:hAnsi="Times New Roman" w:cs="Times New Roman"/>
                <w:noProof/>
                <w:sz w:val="24"/>
                <w:szCs w:val="24"/>
              </w:rPr>
              <w:t>Supplementary Table 4. Combined (EmboTrap, Trevo, and Solitaire) ordinal mRS scores across treatment groups.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_Toc126925785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12</w:t>
            </w:r>
            <w:r w:rsidR="00D14E16" w:rsidRPr="00D14E16">
              <w:rPr>
                <w:rFonts w:ascii="Times New Roman" w:hAnsi="Times New Roman" w:cs="Times New Roman"/>
                <w:noProof/>
                <w:webHidden/>
                <w:sz w:val="24"/>
                <w:szCs w:val="24"/>
              </w:rPr>
              <w:fldChar w:fldCharType="end"/>
            </w:r>
          </w:hyperlink>
        </w:p>
        <w:p w14:paraId="5CDBC36D" w14:textId="14A58DC8" w:rsidR="00D14E16" w:rsidRPr="00D14E16" w:rsidRDefault="00000000">
          <w:pPr>
            <w:pStyle w:val="TOC2"/>
            <w:rPr>
              <w:rFonts w:ascii="Times New Roman" w:eastAsiaTheme="minorEastAsia" w:hAnsi="Times New Roman" w:cs="Times New Roman"/>
              <w:noProof/>
              <w:sz w:val="24"/>
              <w:szCs w:val="24"/>
            </w:rPr>
          </w:pPr>
          <w:hyperlink w:anchor="_Toc126925786" w:history="1">
            <w:r w:rsidR="00D14E16" w:rsidRPr="00D14E16">
              <w:rPr>
                <w:rStyle w:val="Hyperlink"/>
                <w:rFonts w:ascii="Times New Roman" w:hAnsi="Times New Roman" w:cs="Times New Roman"/>
                <w:noProof/>
                <w:sz w:val="24"/>
                <w:szCs w:val="24"/>
                <w:shd w:val="clear" w:color="auto" w:fill="FFFFFF"/>
              </w:rPr>
              <w:t>Supplementary Results 1: Ordinal mRS scores at 90 days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_Toc126925786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13</w:t>
            </w:r>
            <w:r w:rsidR="00D14E16" w:rsidRPr="00D14E16">
              <w:rPr>
                <w:rFonts w:ascii="Times New Roman" w:hAnsi="Times New Roman" w:cs="Times New Roman"/>
                <w:noProof/>
                <w:webHidden/>
                <w:sz w:val="24"/>
                <w:szCs w:val="24"/>
              </w:rPr>
              <w:fldChar w:fldCharType="end"/>
            </w:r>
          </w:hyperlink>
        </w:p>
        <w:p w14:paraId="7070CE9F" w14:textId="1CA95D5E" w:rsidR="00D14E16" w:rsidRPr="00D14E16" w:rsidRDefault="00000000">
          <w:pPr>
            <w:pStyle w:val="TOC2"/>
            <w:rPr>
              <w:rFonts w:ascii="Times New Roman" w:eastAsiaTheme="minorEastAsia" w:hAnsi="Times New Roman" w:cs="Times New Roman"/>
              <w:noProof/>
              <w:sz w:val="24"/>
              <w:szCs w:val="24"/>
            </w:rPr>
          </w:pPr>
          <w:hyperlink w:anchor="_Toc126925788" w:history="1">
            <w:r w:rsidR="00D14E16" w:rsidRPr="00D14E16">
              <w:rPr>
                <w:rStyle w:val="Hyperlink"/>
                <w:rFonts w:ascii="Times New Roman" w:hAnsi="Times New Roman" w:cs="Times New Roman"/>
                <w:noProof/>
                <w:sz w:val="24"/>
                <w:szCs w:val="24"/>
                <w:shd w:val="clear" w:color="auto" w:fill="FFFFFF"/>
              </w:rPr>
              <w:t>Supplementary Results 2: Core-lab subanalysis: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_Toc126925788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13</w:t>
            </w:r>
            <w:r w:rsidR="00D14E16" w:rsidRPr="00D14E16">
              <w:rPr>
                <w:rFonts w:ascii="Times New Roman" w:hAnsi="Times New Roman" w:cs="Times New Roman"/>
                <w:noProof/>
                <w:webHidden/>
                <w:sz w:val="24"/>
                <w:szCs w:val="24"/>
              </w:rPr>
              <w:fldChar w:fldCharType="end"/>
            </w:r>
          </w:hyperlink>
        </w:p>
        <w:p w14:paraId="32B39B21" w14:textId="28EB511A" w:rsidR="00D14E16" w:rsidRPr="00D14E16" w:rsidRDefault="00000000">
          <w:pPr>
            <w:pStyle w:val="TOC2"/>
            <w:rPr>
              <w:rFonts w:ascii="Times New Roman" w:eastAsiaTheme="minorEastAsia" w:hAnsi="Times New Roman" w:cs="Times New Roman"/>
              <w:noProof/>
              <w:sz w:val="24"/>
              <w:szCs w:val="24"/>
            </w:rPr>
          </w:pPr>
          <w:hyperlink w:anchor="_Toc126925789" w:history="1">
            <w:r w:rsidR="00D14E16" w:rsidRPr="00D14E16">
              <w:rPr>
                <w:rStyle w:val="Hyperlink"/>
                <w:rFonts w:ascii="Times New Roman" w:hAnsi="Times New Roman" w:cs="Times New Roman"/>
                <w:noProof/>
                <w:sz w:val="24"/>
                <w:szCs w:val="24"/>
                <w:shd w:val="clear" w:color="auto" w:fill="FFFFFF"/>
              </w:rPr>
              <w:t>Supplementary Results 3: Prospective-only subanalysis: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_Toc126925789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14</w:t>
            </w:r>
            <w:r w:rsidR="00D14E16" w:rsidRPr="00D14E16">
              <w:rPr>
                <w:rFonts w:ascii="Times New Roman" w:hAnsi="Times New Roman" w:cs="Times New Roman"/>
                <w:noProof/>
                <w:webHidden/>
                <w:sz w:val="24"/>
                <w:szCs w:val="24"/>
              </w:rPr>
              <w:fldChar w:fldCharType="end"/>
            </w:r>
          </w:hyperlink>
        </w:p>
        <w:p w14:paraId="2F531416" w14:textId="0A90211D" w:rsidR="00D14E16" w:rsidRPr="00D14E16" w:rsidRDefault="00000000">
          <w:pPr>
            <w:pStyle w:val="TOC2"/>
            <w:rPr>
              <w:rFonts w:ascii="Times New Roman" w:eastAsiaTheme="minorEastAsia" w:hAnsi="Times New Roman" w:cs="Times New Roman"/>
              <w:noProof/>
              <w:sz w:val="24"/>
              <w:szCs w:val="24"/>
            </w:rPr>
          </w:pPr>
          <w:hyperlink w:anchor="_Toc126925790" w:history="1">
            <w:r w:rsidR="00D14E16" w:rsidRPr="00D14E16">
              <w:rPr>
                <w:rStyle w:val="Hyperlink"/>
                <w:rFonts w:ascii="Times New Roman" w:eastAsia="Times New Roman" w:hAnsi="Times New Roman" w:cs="Times New Roman"/>
                <w:noProof/>
                <w:sz w:val="24"/>
                <w:szCs w:val="24"/>
              </w:rPr>
              <w:t xml:space="preserve">Supplementary Table 5. </w:t>
            </w:r>
            <w:r w:rsidR="00D14E16" w:rsidRPr="00D14E16">
              <w:rPr>
                <w:rStyle w:val="Hyperlink"/>
                <w:rFonts w:ascii="Times New Roman" w:hAnsi="Times New Roman" w:cs="Times New Roman"/>
                <w:noProof/>
                <w:sz w:val="24"/>
                <w:szCs w:val="24"/>
              </w:rPr>
              <w:t>Comparison of recanalization  outcomes between EmboTrap</w:t>
            </w:r>
            <w:r w:rsidR="00D14E16" w:rsidRPr="00D14E16">
              <w:rPr>
                <w:rStyle w:val="Hyperlink"/>
                <w:rFonts w:ascii="Times New Roman" w:hAnsi="Times New Roman" w:cs="Times New Roman"/>
                <w:noProof/>
                <w:sz w:val="24"/>
                <w:szCs w:val="24"/>
                <w:vertAlign w:val="superscript"/>
              </w:rPr>
              <w:t>®</w:t>
            </w:r>
            <w:r w:rsidR="00D14E16" w:rsidRPr="00D14E16">
              <w:rPr>
                <w:rStyle w:val="Hyperlink"/>
                <w:rFonts w:ascii="Times New Roman" w:hAnsi="Times New Roman" w:cs="Times New Roman"/>
                <w:noProof/>
                <w:sz w:val="24"/>
                <w:szCs w:val="24"/>
              </w:rPr>
              <w:t>, Trevo, and Solitaire among studies with  outcomes adjudicated by a core-laboratory.</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_Toc126925790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16</w:t>
            </w:r>
            <w:r w:rsidR="00D14E16" w:rsidRPr="00D14E16">
              <w:rPr>
                <w:rFonts w:ascii="Times New Roman" w:hAnsi="Times New Roman" w:cs="Times New Roman"/>
                <w:noProof/>
                <w:webHidden/>
                <w:sz w:val="24"/>
                <w:szCs w:val="24"/>
              </w:rPr>
              <w:fldChar w:fldCharType="end"/>
            </w:r>
          </w:hyperlink>
        </w:p>
        <w:p w14:paraId="21365454" w14:textId="373513C9" w:rsidR="00D14E16" w:rsidRPr="00D14E16" w:rsidRDefault="00000000">
          <w:pPr>
            <w:pStyle w:val="TOC2"/>
            <w:rPr>
              <w:rFonts w:ascii="Times New Roman" w:eastAsiaTheme="minorEastAsia" w:hAnsi="Times New Roman" w:cs="Times New Roman"/>
              <w:noProof/>
              <w:sz w:val="24"/>
              <w:szCs w:val="24"/>
            </w:rPr>
          </w:pPr>
          <w:hyperlink w:anchor="_Toc126925791" w:history="1">
            <w:r w:rsidR="00D14E16" w:rsidRPr="00D14E16">
              <w:rPr>
                <w:rStyle w:val="Hyperlink"/>
                <w:rFonts w:ascii="Times New Roman" w:eastAsia="Times New Roman" w:hAnsi="Times New Roman" w:cs="Times New Roman"/>
                <w:noProof/>
                <w:sz w:val="24"/>
                <w:szCs w:val="24"/>
              </w:rPr>
              <w:t xml:space="preserve">Supplementary Table 6. </w:t>
            </w:r>
            <w:r w:rsidR="00D14E16" w:rsidRPr="00D14E16">
              <w:rPr>
                <w:rStyle w:val="Hyperlink"/>
                <w:rFonts w:ascii="Times New Roman" w:hAnsi="Times New Roman" w:cs="Times New Roman"/>
                <w:noProof/>
                <w:sz w:val="24"/>
                <w:szCs w:val="24"/>
              </w:rPr>
              <w:t>Comparisons of functional, safety, and recanalization outcomes  between EmboTrap®, Trevo, and Solitaire among prospective studies.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_Toc126925791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18</w:t>
            </w:r>
            <w:r w:rsidR="00D14E16" w:rsidRPr="00D14E16">
              <w:rPr>
                <w:rFonts w:ascii="Times New Roman" w:hAnsi="Times New Roman" w:cs="Times New Roman"/>
                <w:noProof/>
                <w:webHidden/>
                <w:sz w:val="24"/>
                <w:szCs w:val="24"/>
              </w:rPr>
              <w:fldChar w:fldCharType="end"/>
            </w:r>
          </w:hyperlink>
        </w:p>
        <w:p w14:paraId="3C4DE72B" w14:textId="3E5EA0D7" w:rsidR="00D14E16" w:rsidRPr="00D14E16" w:rsidRDefault="00000000">
          <w:pPr>
            <w:pStyle w:val="TOC2"/>
            <w:rPr>
              <w:rFonts w:ascii="Times New Roman" w:eastAsiaTheme="minorEastAsia" w:hAnsi="Times New Roman" w:cs="Times New Roman"/>
              <w:noProof/>
              <w:sz w:val="24"/>
              <w:szCs w:val="24"/>
            </w:rPr>
          </w:pPr>
          <w:hyperlink w:anchor="_Toc126925792" w:history="1">
            <w:r w:rsidR="00D14E16" w:rsidRPr="00D14E16">
              <w:rPr>
                <w:rStyle w:val="Hyperlink"/>
                <w:rFonts w:ascii="Times New Roman" w:hAnsi="Times New Roman" w:cs="Times New Roman"/>
                <w:noProof/>
                <w:sz w:val="24"/>
                <w:szCs w:val="24"/>
              </w:rPr>
              <w:t>Supplementary Figure 1. Outlier and influence analyses of rates of mRS 0-2 at 90 days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_Toc126925792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20</w:t>
            </w:r>
            <w:r w:rsidR="00D14E16" w:rsidRPr="00D14E16">
              <w:rPr>
                <w:rFonts w:ascii="Times New Roman" w:hAnsi="Times New Roman" w:cs="Times New Roman"/>
                <w:noProof/>
                <w:webHidden/>
                <w:sz w:val="24"/>
                <w:szCs w:val="24"/>
              </w:rPr>
              <w:fldChar w:fldCharType="end"/>
            </w:r>
          </w:hyperlink>
        </w:p>
        <w:p w14:paraId="13AA2F7F" w14:textId="7DA5ECAA" w:rsidR="00D14E16" w:rsidRPr="00D14E16" w:rsidRDefault="00000000">
          <w:pPr>
            <w:pStyle w:val="TOC2"/>
            <w:rPr>
              <w:rFonts w:ascii="Times New Roman" w:eastAsiaTheme="minorEastAsia" w:hAnsi="Times New Roman" w:cs="Times New Roman"/>
              <w:noProof/>
              <w:sz w:val="24"/>
              <w:szCs w:val="24"/>
            </w:rPr>
          </w:pPr>
          <w:hyperlink w:anchor="_Toc126925793" w:history="1">
            <w:r w:rsidR="00D14E16" w:rsidRPr="00D14E16">
              <w:rPr>
                <w:rStyle w:val="Hyperlink"/>
                <w:rFonts w:ascii="Times New Roman" w:hAnsi="Times New Roman" w:cs="Times New Roman"/>
                <w:noProof/>
                <w:sz w:val="24"/>
                <w:szCs w:val="24"/>
              </w:rPr>
              <w:t xml:space="preserve">Supplementary Figure 2. Forest plot of comparisons of mRS 0-2 at 90 days. </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_Toc126925793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22</w:t>
            </w:r>
            <w:r w:rsidR="00D14E16" w:rsidRPr="00D14E16">
              <w:rPr>
                <w:rFonts w:ascii="Times New Roman" w:hAnsi="Times New Roman" w:cs="Times New Roman"/>
                <w:noProof/>
                <w:webHidden/>
                <w:sz w:val="24"/>
                <w:szCs w:val="24"/>
              </w:rPr>
              <w:fldChar w:fldCharType="end"/>
            </w:r>
          </w:hyperlink>
        </w:p>
        <w:p w14:paraId="02ECCA92" w14:textId="4253FB97" w:rsidR="00D14E16" w:rsidRPr="00D14E16" w:rsidRDefault="00000000">
          <w:pPr>
            <w:pStyle w:val="TOC2"/>
            <w:rPr>
              <w:rFonts w:ascii="Times New Roman" w:eastAsiaTheme="minorEastAsia" w:hAnsi="Times New Roman" w:cs="Times New Roman"/>
              <w:noProof/>
              <w:sz w:val="24"/>
              <w:szCs w:val="24"/>
            </w:rPr>
          </w:pPr>
          <w:hyperlink w:anchor="_Toc126925794" w:history="1">
            <w:r w:rsidR="00D14E16" w:rsidRPr="00D14E16">
              <w:rPr>
                <w:rStyle w:val="Hyperlink"/>
                <w:rFonts w:ascii="Times New Roman" w:hAnsi="Times New Roman" w:cs="Times New Roman"/>
                <w:noProof/>
                <w:sz w:val="24"/>
                <w:szCs w:val="24"/>
              </w:rPr>
              <w:t>Supplementary Figure 3. Forest plot of comparisons of mRS 0-2 at 90 days. .</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_Toc126925794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23</w:t>
            </w:r>
            <w:r w:rsidR="00D14E16" w:rsidRPr="00D14E16">
              <w:rPr>
                <w:rFonts w:ascii="Times New Roman" w:hAnsi="Times New Roman" w:cs="Times New Roman"/>
                <w:noProof/>
                <w:webHidden/>
                <w:sz w:val="24"/>
                <w:szCs w:val="24"/>
              </w:rPr>
              <w:fldChar w:fldCharType="end"/>
            </w:r>
          </w:hyperlink>
        </w:p>
        <w:p w14:paraId="5123F5B1" w14:textId="2AE7AEB7" w:rsidR="00D14E16" w:rsidRPr="00D14E16" w:rsidRDefault="00000000">
          <w:pPr>
            <w:pStyle w:val="TOC2"/>
            <w:rPr>
              <w:rFonts w:ascii="Times New Roman" w:eastAsiaTheme="minorEastAsia" w:hAnsi="Times New Roman" w:cs="Times New Roman"/>
              <w:noProof/>
              <w:sz w:val="24"/>
              <w:szCs w:val="24"/>
            </w:rPr>
          </w:pPr>
          <w:hyperlink w:anchor="_Toc126925795" w:history="1">
            <w:r w:rsidR="00D14E16" w:rsidRPr="00D14E16">
              <w:rPr>
                <w:rStyle w:val="Hyperlink"/>
                <w:rFonts w:ascii="Times New Roman" w:hAnsi="Times New Roman" w:cs="Times New Roman"/>
                <w:noProof/>
                <w:sz w:val="24"/>
                <w:szCs w:val="24"/>
              </w:rPr>
              <w:t>Supplementary Figure 4. Outlier and influence analyses of rates of mortality at 90 days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_Toc126925795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24</w:t>
            </w:r>
            <w:r w:rsidR="00D14E16" w:rsidRPr="00D14E16">
              <w:rPr>
                <w:rFonts w:ascii="Times New Roman" w:hAnsi="Times New Roman" w:cs="Times New Roman"/>
                <w:noProof/>
                <w:webHidden/>
                <w:sz w:val="24"/>
                <w:szCs w:val="24"/>
              </w:rPr>
              <w:fldChar w:fldCharType="end"/>
            </w:r>
          </w:hyperlink>
        </w:p>
        <w:p w14:paraId="6B95590C" w14:textId="003CEA4F" w:rsidR="00D14E16" w:rsidRPr="00D14E16" w:rsidRDefault="00000000">
          <w:pPr>
            <w:pStyle w:val="TOC2"/>
            <w:rPr>
              <w:rFonts w:ascii="Times New Roman" w:eastAsiaTheme="minorEastAsia" w:hAnsi="Times New Roman" w:cs="Times New Roman"/>
              <w:noProof/>
              <w:sz w:val="24"/>
              <w:szCs w:val="24"/>
            </w:rPr>
          </w:pPr>
          <w:hyperlink w:anchor="_Toc126925796" w:history="1">
            <w:r w:rsidR="00D14E16" w:rsidRPr="00D14E16">
              <w:rPr>
                <w:rStyle w:val="Hyperlink"/>
                <w:rFonts w:ascii="Times New Roman" w:hAnsi="Times New Roman" w:cs="Times New Roman"/>
                <w:noProof/>
                <w:sz w:val="24"/>
                <w:szCs w:val="24"/>
              </w:rPr>
              <w:t>Supplementary Figure 5. Forest plot of comparisons of mortality at 90 days.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_Toc126925796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26</w:t>
            </w:r>
            <w:r w:rsidR="00D14E16" w:rsidRPr="00D14E16">
              <w:rPr>
                <w:rFonts w:ascii="Times New Roman" w:hAnsi="Times New Roman" w:cs="Times New Roman"/>
                <w:noProof/>
                <w:webHidden/>
                <w:sz w:val="24"/>
                <w:szCs w:val="24"/>
              </w:rPr>
              <w:fldChar w:fldCharType="end"/>
            </w:r>
          </w:hyperlink>
        </w:p>
        <w:p w14:paraId="5B8618B8" w14:textId="5814D4BE" w:rsidR="00D14E16" w:rsidRPr="00D14E16" w:rsidRDefault="00000000">
          <w:pPr>
            <w:pStyle w:val="TOC2"/>
            <w:rPr>
              <w:rFonts w:ascii="Times New Roman" w:eastAsiaTheme="minorEastAsia" w:hAnsi="Times New Roman" w:cs="Times New Roman"/>
              <w:noProof/>
              <w:sz w:val="24"/>
              <w:szCs w:val="24"/>
            </w:rPr>
          </w:pPr>
          <w:hyperlink w:anchor="_Toc126925797" w:history="1">
            <w:r w:rsidR="00D14E16" w:rsidRPr="00D14E16">
              <w:rPr>
                <w:rStyle w:val="Hyperlink"/>
                <w:rFonts w:ascii="Times New Roman" w:hAnsi="Times New Roman" w:cs="Times New Roman"/>
                <w:noProof/>
                <w:sz w:val="24"/>
                <w:szCs w:val="24"/>
              </w:rPr>
              <w:t>Supplementary Figure 6. Forest plot of comparisons of mortality at 90 days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_Toc126925797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27</w:t>
            </w:r>
            <w:r w:rsidR="00D14E16" w:rsidRPr="00D14E16">
              <w:rPr>
                <w:rFonts w:ascii="Times New Roman" w:hAnsi="Times New Roman" w:cs="Times New Roman"/>
                <w:noProof/>
                <w:webHidden/>
                <w:sz w:val="24"/>
                <w:szCs w:val="24"/>
              </w:rPr>
              <w:fldChar w:fldCharType="end"/>
            </w:r>
          </w:hyperlink>
        </w:p>
        <w:p w14:paraId="426F3252" w14:textId="323257EA" w:rsidR="00D14E16" w:rsidRPr="00D14E16" w:rsidRDefault="00000000">
          <w:pPr>
            <w:pStyle w:val="TOC2"/>
            <w:rPr>
              <w:rFonts w:ascii="Times New Roman" w:eastAsiaTheme="minorEastAsia" w:hAnsi="Times New Roman" w:cs="Times New Roman"/>
              <w:noProof/>
              <w:sz w:val="24"/>
              <w:szCs w:val="24"/>
            </w:rPr>
          </w:pPr>
          <w:hyperlink w:anchor="_Toc126925798" w:history="1">
            <w:r w:rsidR="00D14E16" w:rsidRPr="00D14E16">
              <w:rPr>
                <w:rStyle w:val="Hyperlink"/>
                <w:rFonts w:ascii="Times New Roman" w:hAnsi="Times New Roman" w:cs="Times New Roman"/>
                <w:noProof/>
                <w:sz w:val="24"/>
                <w:szCs w:val="24"/>
              </w:rPr>
              <w:t>Supplementary Figure 7. Outlier and influence analyses of ENT rates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_Toc126925798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28</w:t>
            </w:r>
            <w:r w:rsidR="00D14E16" w:rsidRPr="00D14E16">
              <w:rPr>
                <w:rFonts w:ascii="Times New Roman" w:hAnsi="Times New Roman" w:cs="Times New Roman"/>
                <w:noProof/>
                <w:webHidden/>
                <w:sz w:val="24"/>
                <w:szCs w:val="24"/>
              </w:rPr>
              <w:fldChar w:fldCharType="end"/>
            </w:r>
          </w:hyperlink>
        </w:p>
        <w:p w14:paraId="3EEA47B6" w14:textId="50636C25" w:rsidR="00D14E16" w:rsidRPr="00D14E16" w:rsidRDefault="00000000">
          <w:pPr>
            <w:pStyle w:val="TOC2"/>
            <w:rPr>
              <w:rFonts w:ascii="Times New Roman" w:eastAsiaTheme="minorEastAsia" w:hAnsi="Times New Roman" w:cs="Times New Roman"/>
              <w:noProof/>
              <w:sz w:val="24"/>
              <w:szCs w:val="24"/>
            </w:rPr>
          </w:pPr>
          <w:hyperlink w:anchor="_Toc126925799" w:history="1">
            <w:r w:rsidR="00D14E16" w:rsidRPr="00D14E16">
              <w:rPr>
                <w:rStyle w:val="Hyperlink"/>
                <w:rFonts w:ascii="Times New Roman" w:hAnsi="Times New Roman" w:cs="Times New Roman"/>
                <w:noProof/>
                <w:sz w:val="24"/>
                <w:szCs w:val="24"/>
              </w:rPr>
              <w:t>Supplementary Figure 8. Forest plot of comparisons of ENT/distal emboli.</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_Toc126925799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30</w:t>
            </w:r>
            <w:r w:rsidR="00D14E16" w:rsidRPr="00D14E16">
              <w:rPr>
                <w:rFonts w:ascii="Times New Roman" w:hAnsi="Times New Roman" w:cs="Times New Roman"/>
                <w:noProof/>
                <w:webHidden/>
                <w:sz w:val="24"/>
                <w:szCs w:val="24"/>
              </w:rPr>
              <w:fldChar w:fldCharType="end"/>
            </w:r>
          </w:hyperlink>
        </w:p>
        <w:p w14:paraId="3CCDD561" w14:textId="1138B3DE" w:rsidR="00D14E16" w:rsidRPr="00D14E16" w:rsidRDefault="00000000">
          <w:pPr>
            <w:pStyle w:val="TOC2"/>
            <w:rPr>
              <w:rFonts w:ascii="Times New Roman" w:eastAsiaTheme="minorEastAsia" w:hAnsi="Times New Roman" w:cs="Times New Roman"/>
              <w:noProof/>
              <w:sz w:val="24"/>
              <w:szCs w:val="24"/>
            </w:rPr>
          </w:pPr>
          <w:hyperlink w:anchor="_Toc126925800" w:history="1">
            <w:r w:rsidR="00D14E16" w:rsidRPr="00D14E16">
              <w:rPr>
                <w:rStyle w:val="Hyperlink"/>
                <w:rFonts w:ascii="Times New Roman" w:hAnsi="Times New Roman" w:cs="Times New Roman"/>
                <w:noProof/>
                <w:sz w:val="24"/>
                <w:szCs w:val="24"/>
              </w:rPr>
              <w:t>Supplementary Figure 9. Outlier and influence analyses of sICH rates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_Toc126925800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31</w:t>
            </w:r>
            <w:r w:rsidR="00D14E16" w:rsidRPr="00D14E16">
              <w:rPr>
                <w:rFonts w:ascii="Times New Roman" w:hAnsi="Times New Roman" w:cs="Times New Roman"/>
                <w:noProof/>
                <w:webHidden/>
                <w:sz w:val="24"/>
                <w:szCs w:val="24"/>
              </w:rPr>
              <w:fldChar w:fldCharType="end"/>
            </w:r>
          </w:hyperlink>
        </w:p>
        <w:p w14:paraId="3F7FAFEC" w14:textId="714495FD" w:rsidR="00D14E16" w:rsidRPr="00D14E16" w:rsidRDefault="00000000">
          <w:pPr>
            <w:pStyle w:val="TOC2"/>
            <w:rPr>
              <w:rFonts w:ascii="Times New Roman" w:eastAsiaTheme="minorEastAsia" w:hAnsi="Times New Roman" w:cs="Times New Roman"/>
              <w:noProof/>
              <w:sz w:val="24"/>
              <w:szCs w:val="24"/>
            </w:rPr>
          </w:pPr>
          <w:hyperlink w:anchor="_Toc126925801" w:history="1">
            <w:r w:rsidR="00D14E16" w:rsidRPr="00D14E16">
              <w:rPr>
                <w:rStyle w:val="Hyperlink"/>
                <w:rFonts w:ascii="Times New Roman" w:hAnsi="Times New Roman" w:cs="Times New Roman"/>
                <w:noProof/>
                <w:sz w:val="24"/>
                <w:szCs w:val="24"/>
              </w:rPr>
              <w:t>Supplementary Figure 10. Forest plot of comparisons of sICH.</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_Toc126925801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33</w:t>
            </w:r>
            <w:r w:rsidR="00D14E16" w:rsidRPr="00D14E16">
              <w:rPr>
                <w:rFonts w:ascii="Times New Roman" w:hAnsi="Times New Roman" w:cs="Times New Roman"/>
                <w:noProof/>
                <w:webHidden/>
                <w:sz w:val="24"/>
                <w:szCs w:val="24"/>
              </w:rPr>
              <w:fldChar w:fldCharType="end"/>
            </w:r>
          </w:hyperlink>
        </w:p>
        <w:p w14:paraId="208CC7BA" w14:textId="61F469E0" w:rsidR="00D14E16" w:rsidRPr="00D14E16" w:rsidRDefault="00000000">
          <w:pPr>
            <w:pStyle w:val="TOC2"/>
            <w:rPr>
              <w:rFonts w:ascii="Times New Roman" w:eastAsiaTheme="minorEastAsia" w:hAnsi="Times New Roman" w:cs="Times New Roman"/>
              <w:noProof/>
              <w:sz w:val="24"/>
              <w:szCs w:val="24"/>
            </w:rPr>
          </w:pPr>
          <w:hyperlink w:anchor="_Toc126925802" w:history="1">
            <w:r w:rsidR="00D14E16" w:rsidRPr="00D14E16">
              <w:rPr>
                <w:rStyle w:val="Hyperlink"/>
                <w:rFonts w:ascii="Times New Roman" w:hAnsi="Times New Roman" w:cs="Times New Roman"/>
                <w:noProof/>
                <w:sz w:val="24"/>
                <w:szCs w:val="24"/>
              </w:rPr>
              <w:t xml:space="preserve">Supplementary Figure 11. Forest plot of comparisons of </w:t>
            </w:r>
            <w:r w:rsidR="00D14E16" w:rsidRPr="00D14E16">
              <w:rPr>
                <w:rStyle w:val="Hyperlink"/>
                <w:rFonts w:ascii="Times New Roman" w:hAnsi="Times New Roman" w:cs="Times New Roman"/>
                <w:noProof/>
                <w:sz w:val="24"/>
                <w:szCs w:val="24"/>
                <w:shd w:val="clear" w:color="auto" w:fill="FFFFFF"/>
              </w:rPr>
              <w:t>complete or near-complete recanalization on first pass (FPR mTICI ≥2c).</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_Toc126925802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34</w:t>
            </w:r>
            <w:r w:rsidR="00D14E16" w:rsidRPr="00D14E16">
              <w:rPr>
                <w:rFonts w:ascii="Times New Roman" w:hAnsi="Times New Roman" w:cs="Times New Roman"/>
                <w:noProof/>
                <w:webHidden/>
                <w:sz w:val="24"/>
                <w:szCs w:val="24"/>
              </w:rPr>
              <w:fldChar w:fldCharType="end"/>
            </w:r>
          </w:hyperlink>
        </w:p>
        <w:p w14:paraId="53D6FFFD" w14:textId="3051EFD3" w:rsidR="00D14E16" w:rsidRPr="00D14E16" w:rsidRDefault="00000000">
          <w:pPr>
            <w:pStyle w:val="TOC2"/>
            <w:rPr>
              <w:rFonts w:ascii="Times New Roman" w:eastAsiaTheme="minorEastAsia" w:hAnsi="Times New Roman" w:cs="Times New Roman"/>
              <w:noProof/>
              <w:sz w:val="24"/>
              <w:szCs w:val="24"/>
            </w:rPr>
          </w:pPr>
          <w:hyperlink w:anchor="_Toc126925803" w:history="1">
            <w:r w:rsidR="00D14E16" w:rsidRPr="00D14E16">
              <w:rPr>
                <w:rStyle w:val="Hyperlink"/>
                <w:rFonts w:ascii="Times New Roman" w:eastAsia="Times New Roman" w:hAnsi="Times New Roman" w:cs="Times New Roman"/>
                <w:noProof/>
                <w:sz w:val="24"/>
                <w:szCs w:val="24"/>
              </w:rPr>
              <w:t xml:space="preserve">Supplementary Figure 12. Forest plot of comparisons of </w:t>
            </w:r>
            <w:r w:rsidR="00D14E16" w:rsidRPr="00D14E16">
              <w:rPr>
                <w:rStyle w:val="Hyperlink"/>
                <w:rFonts w:ascii="Times New Roman" w:hAnsi="Times New Roman" w:cs="Times New Roman"/>
                <w:noProof/>
                <w:sz w:val="24"/>
                <w:szCs w:val="24"/>
                <w:shd w:val="clear" w:color="auto" w:fill="FFFFFF"/>
              </w:rPr>
              <w:t>successful recanalization on first pass (mFPR mTICI ≥2b).</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_Toc126925803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35</w:t>
            </w:r>
            <w:r w:rsidR="00D14E16" w:rsidRPr="00D14E16">
              <w:rPr>
                <w:rFonts w:ascii="Times New Roman" w:hAnsi="Times New Roman" w:cs="Times New Roman"/>
                <w:noProof/>
                <w:webHidden/>
                <w:sz w:val="24"/>
                <w:szCs w:val="24"/>
              </w:rPr>
              <w:fldChar w:fldCharType="end"/>
            </w:r>
          </w:hyperlink>
        </w:p>
        <w:p w14:paraId="7A276972" w14:textId="37160AEE" w:rsidR="00D14E16" w:rsidRPr="00D14E16" w:rsidRDefault="00000000">
          <w:pPr>
            <w:pStyle w:val="TOC2"/>
            <w:rPr>
              <w:rFonts w:ascii="Times New Roman" w:eastAsiaTheme="minorEastAsia" w:hAnsi="Times New Roman" w:cs="Times New Roman"/>
              <w:noProof/>
              <w:sz w:val="24"/>
              <w:szCs w:val="24"/>
            </w:rPr>
          </w:pPr>
          <w:hyperlink w:anchor="_Toc126925804" w:history="1">
            <w:r w:rsidR="00D14E16" w:rsidRPr="00D14E16">
              <w:rPr>
                <w:rStyle w:val="Hyperlink"/>
                <w:rFonts w:ascii="Times New Roman" w:hAnsi="Times New Roman" w:cs="Times New Roman"/>
                <w:noProof/>
                <w:sz w:val="24"/>
                <w:szCs w:val="24"/>
              </w:rPr>
              <w:t xml:space="preserve">Supplementary Figure 13. Forest plot of comparisons of final complete recanalization </w:t>
            </w:r>
            <w:r w:rsidR="00D14E16" w:rsidRPr="00D14E16">
              <w:rPr>
                <w:rStyle w:val="Hyperlink"/>
                <w:rFonts w:ascii="Times New Roman" w:hAnsi="Times New Roman" w:cs="Times New Roman"/>
                <w:noProof/>
                <w:sz w:val="24"/>
                <w:szCs w:val="24"/>
                <w:shd w:val="clear" w:color="auto" w:fill="FFFFFF"/>
              </w:rPr>
              <w:t>(TICI 3).</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_Toc126925804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36</w:t>
            </w:r>
            <w:r w:rsidR="00D14E16" w:rsidRPr="00D14E16">
              <w:rPr>
                <w:rFonts w:ascii="Times New Roman" w:hAnsi="Times New Roman" w:cs="Times New Roman"/>
                <w:noProof/>
                <w:webHidden/>
                <w:sz w:val="24"/>
                <w:szCs w:val="24"/>
              </w:rPr>
              <w:fldChar w:fldCharType="end"/>
            </w:r>
          </w:hyperlink>
        </w:p>
        <w:p w14:paraId="550520C4" w14:textId="3C3E75FD" w:rsidR="00D14E16" w:rsidRPr="00D14E16" w:rsidRDefault="00000000">
          <w:pPr>
            <w:pStyle w:val="TOC2"/>
            <w:rPr>
              <w:rFonts w:ascii="Times New Roman" w:eastAsiaTheme="minorEastAsia" w:hAnsi="Times New Roman" w:cs="Times New Roman"/>
              <w:noProof/>
              <w:sz w:val="24"/>
              <w:szCs w:val="24"/>
            </w:rPr>
          </w:pPr>
          <w:hyperlink w:anchor="_Toc126925805" w:history="1">
            <w:r w:rsidR="00D14E16" w:rsidRPr="00D14E16">
              <w:rPr>
                <w:rStyle w:val="Hyperlink"/>
                <w:rFonts w:ascii="Times New Roman" w:hAnsi="Times New Roman" w:cs="Times New Roman"/>
                <w:noProof/>
                <w:sz w:val="24"/>
                <w:szCs w:val="24"/>
              </w:rPr>
              <w:t xml:space="preserve">Supplementary Figure 14. Forest plot of comparisons of final successful recanalization </w:t>
            </w:r>
            <w:r w:rsidR="00D14E16" w:rsidRPr="00D14E16">
              <w:rPr>
                <w:rStyle w:val="Hyperlink"/>
                <w:rFonts w:ascii="Times New Roman" w:hAnsi="Times New Roman" w:cs="Times New Roman"/>
                <w:noProof/>
                <w:sz w:val="24"/>
                <w:szCs w:val="24"/>
                <w:shd w:val="clear" w:color="auto" w:fill="FFFFFF"/>
              </w:rPr>
              <w:t>(mTICI ≥2b).</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_Toc126925805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37</w:t>
            </w:r>
            <w:r w:rsidR="00D14E16" w:rsidRPr="00D14E16">
              <w:rPr>
                <w:rFonts w:ascii="Times New Roman" w:hAnsi="Times New Roman" w:cs="Times New Roman"/>
                <w:noProof/>
                <w:webHidden/>
                <w:sz w:val="24"/>
                <w:szCs w:val="24"/>
              </w:rPr>
              <w:fldChar w:fldCharType="end"/>
            </w:r>
          </w:hyperlink>
        </w:p>
        <w:p w14:paraId="40C6DDD6" w14:textId="6F3AF575" w:rsidR="00D14E16" w:rsidRPr="00D14E16" w:rsidRDefault="00000000">
          <w:pPr>
            <w:pStyle w:val="TOC2"/>
            <w:rPr>
              <w:rFonts w:ascii="Times New Roman" w:eastAsiaTheme="minorEastAsia" w:hAnsi="Times New Roman" w:cs="Times New Roman"/>
              <w:noProof/>
              <w:sz w:val="24"/>
              <w:szCs w:val="24"/>
            </w:rPr>
          </w:pPr>
          <w:hyperlink w:anchor="_Toc126925806" w:history="1">
            <w:r w:rsidR="00D14E16" w:rsidRPr="00D14E16">
              <w:rPr>
                <w:rStyle w:val="Hyperlink"/>
                <w:rFonts w:ascii="Times New Roman" w:eastAsia="Times New Roman" w:hAnsi="Times New Roman" w:cs="Times New Roman"/>
                <w:noProof/>
                <w:sz w:val="24"/>
                <w:szCs w:val="24"/>
              </w:rPr>
              <w:t xml:space="preserve">Supplementary Figure 15. Forest plot of comparisons of </w:t>
            </w:r>
            <w:r w:rsidR="00D14E16" w:rsidRPr="00D14E16">
              <w:rPr>
                <w:rStyle w:val="Hyperlink"/>
                <w:rFonts w:ascii="Times New Roman" w:hAnsi="Times New Roman" w:cs="Times New Roman"/>
                <w:noProof/>
                <w:sz w:val="24"/>
                <w:szCs w:val="24"/>
                <w:shd w:val="clear" w:color="auto" w:fill="FFFFFF"/>
              </w:rPr>
              <w:t xml:space="preserve">complete or near-complete recanalization on first pass (FPR mTICI ≥2c) among core-lab adjudicated studies. </w:t>
            </w:r>
            <w:r w:rsidR="00D14E16" w:rsidRPr="00D14E16">
              <w:rPr>
                <w:rStyle w:val="Hyperlink"/>
                <w:rFonts w:ascii="Times New Roman" w:hAnsi="Times New Roman" w:cs="Times New Roman"/>
                <w:i/>
                <w:iCs/>
                <w:noProof/>
                <w:sz w:val="24"/>
                <w:szCs w:val="24"/>
                <w:shd w:val="clear" w:color="auto" w:fill="FFFFFF"/>
              </w:rPr>
              <w:t xml:space="preserve">  </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_Toc126925806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38</w:t>
            </w:r>
            <w:r w:rsidR="00D14E16" w:rsidRPr="00D14E16">
              <w:rPr>
                <w:rFonts w:ascii="Times New Roman" w:hAnsi="Times New Roman" w:cs="Times New Roman"/>
                <w:noProof/>
                <w:webHidden/>
                <w:sz w:val="24"/>
                <w:szCs w:val="24"/>
              </w:rPr>
              <w:fldChar w:fldCharType="end"/>
            </w:r>
          </w:hyperlink>
        </w:p>
        <w:p w14:paraId="28394465" w14:textId="37B2E320" w:rsidR="00D14E16" w:rsidRPr="00D14E16" w:rsidRDefault="00000000">
          <w:pPr>
            <w:pStyle w:val="TOC2"/>
            <w:rPr>
              <w:rFonts w:ascii="Times New Roman" w:eastAsiaTheme="minorEastAsia" w:hAnsi="Times New Roman" w:cs="Times New Roman"/>
              <w:noProof/>
              <w:sz w:val="24"/>
              <w:szCs w:val="24"/>
            </w:rPr>
          </w:pPr>
          <w:hyperlink w:anchor="_Toc126925807" w:history="1">
            <w:r w:rsidR="00D14E16" w:rsidRPr="00D14E16">
              <w:rPr>
                <w:rStyle w:val="Hyperlink"/>
                <w:rFonts w:ascii="Times New Roman" w:eastAsia="Times New Roman" w:hAnsi="Times New Roman" w:cs="Times New Roman"/>
                <w:noProof/>
                <w:sz w:val="24"/>
                <w:szCs w:val="24"/>
              </w:rPr>
              <w:t xml:space="preserve">Supplementary Figure 16. Forest plot of comparisons of </w:t>
            </w:r>
            <w:r w:rsidR="00D14E16" w:rsidRPr="00D14E16">
              <w:rPr>
                <w:rStyle w:val="Hyperlink"/>
                <w:rFonts w:ascii="Times New Roman" w:hAnsi="Times New Roman" w:cs="Times New Roman"/>
                <w:noProof/>
                <w:sz w:val="24"/>
                <w:szCs w:val="24"/>
                <w:shd w:val="clear" w:color="auto" w:fill="FFFFFF"/>
              </w:rPr>
              <w:t>successful recanalization on first pass (mFPR mTICI ≥2b) among core-lab adjudicated studies.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_Toc126925807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38</w:t>
            </w:r>
            <w:r w:rsidR="00D14E16" w:rsidRPr="00D14E16">
              <w:rPr>
                <w:rFonts w:ascii="Times New Roman" w:hAnsi="Times New Roman" w:cs="Times New Roman"/>
                <w:noProof/>
                <w:webHidden/>
                <w:sz w:val="24"/>
                <w:szCs w:val="24"/>
              </w:rPr>
              <w:fldChar w:fldCharType="end"/>
            </w:r>
          </w:hyperlink>
        </w:p>
        <w:p w14:paraId="38018E84" w14:textId="4BD62FE1" w:rsidR="00D14E16" w:rsidRPr="00D14E16" w:rsidRDefault="00000000">
          <w:pPr>
            <w:pStyle w:val="TOC2"/>
            <w:rPr>
              <w:rFonts w:ascii="Times New Roman" w:eastAsiaTheme="minorEastAsia" w:hAnsi="Times New Roman" w:cs="Times New Roman"/>
              <w:noProof/>
              <w:sz w:val="24"/>
              <w:szCs w:val="24"/>
            </w:rPr>
          </w:pPr>
          <w:hyperlink w:anchor="_Toc126925808" w:history="1">
            <w:r w:rsidR="00D14E16" w:rsidRPr="00D14E16">
              <w:rPr>
                <w:rStyle w:val="Hyperlink"/>
                <w:rFonts w:ascii="Times New Roman" w:hAnsi="Times New Roman" w:cs="Times New Roman"/>
                <w:noProof/>
                <w:sz w:val="24"/>
                <w:szCs w:val="24"/>
              </w:rPr>
              <w:t xml:space="preserve">Supplementary Figure 17. Forest plot of comparisons of final complete recanalization </w:t>
            </w:r>
            <w:r w:rsidR="00D14E16" w:rsidRPr="00D14E16">
              <w:rPr>
                <w:rStyle w:val="Hyperlink"/>
                <w:rFonts w:ascii="Times New Roman" w:hAnsi="Times New Roman" w:cs="Times New Roman"/>
                <w:noProof/>
                <w:sz w:val="24"/>
                <w:szCs w:val="24"/>
                <w:shd w:val="clear" w:color="auto" w:fill="FFFFFF"/>
              </w:rPr>
              <w:t>(TICI 3) among core-lab adjudicated studies.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_Toc126925808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39</w:t>
            </w:r>
            <w:r w:rsidR="00D14E16" w:rsidRPr="00D14E16">
              <w:rPr>
                <w:rFonts w:ascii="Times New Roman" w:hAnsi="Times New Roman" w:cs="Times New Roman"/>
                <w:noProof/>
                <w:webHidden/>
                <w:sz w:val="24"/>
                <w:szCs w:val="24"/>
              </w:rPr>
              <w:fldChar w:fldCharType="end"/>
            </w:r>
          </w:hyperlink>
        </w:p>
        <w:p w14:paraId="2EC51DCB" w14:textId="43E76EBB" w:rsidR="00D14E16" w:rsidRPr="00D14E16" w:rsidRDefault="00000000">
          <w:pPr>
            <w:pStyle w:val="TOC2"/>
            <w:rPr>
              <w:rFonts w:ascii="Times New Roman" w:eastAsiaTheme="minorEastAsia" w:hAnsi="Times New Roman" w:cs="Times New Roman"/>
              <w:noProof/>
              <w:sz w:val="24"/>
              <w:szCs w:val="24"/>
            </w:rPr>
          </w:pPr>
          <w:hyperlink w:anchor="_Toc126925809" w:history="1">
            <w:r w:rsidR="00D14E16" w:rsidRPr="00D14E16">
              <w:rPr>
                <w:rStyle w:val="Hyperlink"/>
                <w:rFonts w:ascii="Times New Roman" w:hAnsi="Times New Roman" w:cs="Times New Roman"/>
                <w:noProof/>
                <w:sz w:val="24"/>
                <w:szCs w:val="24"/>
              </w:rPr>
              <w:t xml:space="preserve">Supplementary Figure 18. Forest plot of comparisons of final successful recanalization </w:t>
            </w:r>
            <w:r w:rsidR="00D14E16" w:rsidRPr="00D14E16">
              <w:rPr>
                <w:rStyle w:val="Hyperlink"/>
                <w:rFonts w:ascii="Times New Roman" w:hAnsi="Times New Roman" w:cs="Times New Roman"/>
                <w:noProof/>
                <w:sz w:val="24"/>
                <w:szCs w:val="24"/>
                <w:shd w:val="clear" w:color="auto" w:fill="FFFFFF"/>
              </w:rPr>
              <w:t>(mTICI ≥2b) among core-lab adjudicated studies</w:t>
            </w:r>
            <w:r w:rsidR="00D14E16" w:rsidRPr="00D14E16">
              <w:rPr>
                <w:rStyle w:val="Hyperlink"/>
                <w:rFonts w:ascii="Times New Roman" w:hAnsi="Times New Roman" w:cs="Times New Roman"/>
                <w:noProof/>
                <w:sz w:val="24"/>
                <w:szCs w:val="24"/>
              </w:rPr>
              <w:t xml:space="preserve"> </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_Toc126925809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40</w:t>
            </w:r>
            <w:r w:rsidR="00D14E16" w:rsidRPr="00D14E16">
              <w:rPr>
                <w:rFonts w:ascii="Times New Roman" w:hAnsi="Times New Roman" w:cs="Times New Roman"/>
                <w:noProof/>
                <w:webHidden/>
                <w:sz w:val="24"/>
                <w:szCs w:val="24"/>
              </w:rPr>
              <w:fldChar w:fldCharType="end"/>
            </w:r>
          </w:hyperlink>
        </w:p>
        <w:p w14:paraId="5B14C54B" w14:textId="3F84D897" w:rsidR="00D14E16" w:rsidRPr="00D14E16" w:rsidRDefault="00000000">
          <w:pPr>
            <w:pStyle w:val="TOC2"/>
            <w:rPr>
              <w:rFonts w:ascii="Times New Roman" w:eastAsiaTheme="minorEastAsia" w:hAnsi="Times New Roman" w:cs="Times New Roman"/>
              <w:noProof/>
              <w:sz w:val="24"/>
              <w:szCs w:val="24"/>
            </w:rPr>
          </w:pPr>
          <w:hyperlink w:anchor="_Toc126925810" w:history="1">
            <w:r w:rsidR="00D14E16" w:rsidRPr="00D14E16">
              <w:rPr>
                <w:rStyle w:val="Hyperlink"/>
                <w:rFonts w:ascii="Times New Roman" w:eastAsia="Times New Roman" w:hAnsi="Times New Roman" w:cs="Times New Roman"/>
                <w:noProof/>
                <w:sz w:val="24"/>
                <w:szCs w:val="24"/>
              </w:rPr>
              <w:t xml:space="preserve">Supplementary Figure 19. Forest plot of comparisons of </w:t>
            </w:r>
            <w:r w:rsidR="00D14E16" w:rsidRPr="00D14E16">
              <w:rPr>
                <w:rStyle w:val="Hyperlink"/>
                <w:rFonts w:ascii="Times New Roman" w:hAnsi="Times New Roman" w:cs="Times New Roman"/>
                <w:noProof/>
                <w:sz w:val="24"/>
                <w:szCs w:val="24"/>
                <w:shd w:val="clear" w:color="auto" w:fill="FFFFFF"/>
              </w:rPr>
              <w:t>successful recanalization on first pass (mFPR mTICI ≥2b) among prospective studies.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_Toc126925810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41</w:t>
            </w:r>
            <w:r w:rsidR="00D14E16" w:rsidRPr="00D14E16">
              <w:rPr>
                <w:rFonts w:ascii="Times New Roman" w:hAnsi="Times New Roman" w:cs="Times New Roman"/>
                <w:noProof/>
                <w:webHidden/>
                <w:sz w:val="24"/>
                <w:szCs w:val="24"/>
              </w:rPr>
              <w:fldChar w:fldCharType="end"/>
            </w:r>
          </w:hyperlink>
        </w:p>
        <w:p w14:paraId="46E1B233" w14:textId="3E5CC828" w:rsidR="00D14E16" w:rsidRPr="00D14E16" w:rsidRDefault="00000000">
          <w:pPr>
            <w:pStyle w:val="TOC2"/>
            <w:rPr>
              <w:rFonts w:ascii="Times New Roman" w:eastAsiaTheme="minorEastAsia" w:hAnsi="Times New Roman" w:cs="Times New Roman"/>
              <w:noProof/>
              <w:sz w:val="24"/>
              <w:szCs w:val="24"/>
            </w:rPr>
          </w:pPr>
          <w:hyperlink w:anchor="_Toc126925811" w:history="1">
            <w:r w:rsidR="00D14E16" w:rsidRPr="00D14E16">
              <w:rPr>
                <w:rStyle w:val="Hyperlink"/>
                <w:rFonts w:ascii="Times New Roman" w:hAnsi="Times New Roman" w:cs="Times New Roman"/>
                <w:noProof/>
                <w:sz w:val="24"/>
                <w:szCs w:val="24"/>
              </w:rPr>
              <w:t xml:space="preserve">Supplementary Figure 20. Forest plot of comparisons of final complete recanalization </w:t>
            </w:r>
            <w:r w:rsidR="00D14E16" w:rsidRPr="00D14E16">
              <w:rPr>
                <w:rStyle w:val="Hyperlink"/>
                <w:rFonts w:ascii="Times New Roman" w:hAnsi="Times New Roman" w:cs="Times New Roman"/>
                <w:noProof/>
                <w:sz w:val="24"/>
                <w:szCs w:val="24"/>
                <w:shd w:val="clear" w:color="auto" w:fill="FFFFFF"/>
              </w:rPr>
              <w:t>(TICI 3) among prospective studies.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_Toc126925811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42</w:t>
            </w:r>
            <w:r w:rsidR="00D14E16" w:rsidRPr="00D14E16">
              <w:rPr>
                <w:rFonts w:ascii="Times New Roman" w:hAnsi="Times New Roman" w:cs="Times New Roman"/>
                <w:noProof/>
                <w:webHidden/>
                <w:sz w:val="24"/>
                <w:szCs w:val="24"/>
              </w:rPr>
              <w:fldChar w:fldCharType="end"/>
            </w:r>
          </w:hyperlink>
        </w:p>
        <w:p w14:paraId="5B7E3434" w14:textId="550B3F14" w:rsidR="00D14E16" w:rsidRPr="00D14E16" w:rsidRDefault="00000000">
          <w:pPr>
            <w:pStyle w:val="TOC2"/>
            <w:rPr>
              <w:rFonts w:ascii="Times New Roman" w:eastAsiaTheme="minorEastAsia" w:hAnsi="Times New Roman" w:cs="Times New Roman"/>
              <w:noProof/>
              <w:sz w:val="24"/>
              <w:szCs w:val="24"/>
            </w:rPr>
          </w:pPr>
          <w:hyperlink w:anchor="_Toc126925812" w:history="1">
            <w:r w:rsidR="00D14E16" w:rsidRPr="00D14E16">
              <w:rPr>
                <w:rStyle w:val="Hyperlink"/>
                <w:rFonts w:ascii="Times New Roman" w:hAnsi="Times New Roman" w:cs="Times New Roman"/>
                <w:noProof/>
                <w:sz w:val="24"/>
                <w:szCs w:val="24"/>
              </w:rPr>
              <w:t xml:space="preserve">Supplementary Figure 21. Forest plot of comparisons of final successful recanalization </w:t>
            </w:r>
            <w:r w:rsidR="00D14E16" w:rsidRPr="00D14E16">
              <w:rPr>
                <w:rStyle w:val="Hyperlink"/>
                <w:rFonts w:ascii="Times New Roman" w:hAnsi="Times New Roman" w:cs="Times New Roman"/>
                <w:noProof/>
                <w:sz w:val="24"/>
                <w:szCs w:val="24"/>
                <w:shd w:val="clear" w:color="auto" w:fill="FFFFFF"/>
              </w:rPr>
              <w:t>(mTICI ≥2b) among prospective studies.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_Toc126925812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43</w:t>
            </w:r>
            <w:r w:rsidR="00D14E16" w:rsidRPr="00D14E16">
              <w:rPr>
                <w:rFonts w:ascii="Times New Roman" w:hAnsi="Times New Roman" w:cs="Times New Roman"/>
                <w:noProof/>
                <w:webHidden/>
                <w:sz w:val="24"/>
                <w:szCs w:val="24"/>
              </w:rPr>
              <w:fldChar w:fldCharType="end"/>
            </w:r>
          </w:hyperlink>
        </w:p>
        <w:p w14:paraId="13A59B64" w14:textId="4D591F14" w:rsidR="00D14E16" w:rsidRPr="00D14E16" w:rsidRDefault="00000000">
          <w:pPr>
            <w:pStyle w:val="TOC2"/>
            <w:rPr>
              <w:rFonts w:ascii="Times New Roman" w:eastAsiaTheme="minorEastAsia" w:hAnsi="Times New Roman" w:cs="Times New Roman"/>
              <w:noProof/>
              <w:sz w:val="24"/>
              <w:szCs w:val="24"/>
            </w:rPr>
          </w:pPr>
          <w:hyperlink w:anchor="_Toc126925813" w:history="1">
            <w:r w:rsidR="00D14E16" w:rsidRPr="00D14E16">
              <w:rPr>
                <w:rStyle w:val="Hyperlink"/>
                <w:rFonts w:ascii="Times New Roman" w:hAnsi="Times New Roman" w:cs="Times New Roman"/>
                <w:noProof/>
                <w:sz w:val="24"/>
                <w:szCs w:val="24"/>
              </w:rPr>
              <w:t>Supplementary Figure 22. Forest plot of comparisons of ENT/distal emboli among prospective studies.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_Toc126925813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44</w:t>
            </w:r>
            <w:r w:rsidR="00D14E16" w:rsidRPr="00D14E16">
              <w:rPr>
                <w:rFonts w:ascii="Times New Roman" w:hAnsi="Times New Roman" w:cs="Times New Roman"/>
                <w:noProof/>
                <w:webHidden/>
                <w:sz w:val="24"/>
                <w:szCs w:val="24"/>
              </w:rPr>
              <w:fldChar w:fldCharType="end"/>
            </w:r>
          </w:hyperlink>
        </w:p>
        <w:p w14:paraId="5346FF67" w14:textId="593C6219" w:rsidR="00D14E16" w:rsidRPr="00D14E16" w:rsidRDefault="00000000">
          <w:pPr>
            <w:pStyle w:val="TOC2"/>
            <w:rPr>
              <w:rFonts w:ascii="Times New Roman" w:eastAsiaTheme="minorEastAsia" w:hAnsi="Times New Roman" w:cs="Times New Roman"/>
              <w:noProof/>
              <w:sz w:val="24"/>
              <w:szCs w:val="24"/>
            </w:rPr>
          </w:pPr>
          <w:hyperlink w:anchor="_Toc126925814" w:history="1">
            <w:r w:rsidR="00D14E16" w:rsidRPr="00D14E16">
              <w:rPr>
                <w:rStyle w:val="Hyperlink"/>
                <w:rFonts w:ascii="Times New Roman" w:hAnsi="Times New Roman" w:cs="Times New Roman"/>
                <w:noProof/>
                <w:sz w:val="24"/>
                <w:szCs w:val="24"/>
              </w:rPr>
              <w:t>Supplementary Figure 23. Forest plot of comparisons of sICH among prospective studies.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_Toc126925814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45</w:t>
            </w:r>
            <w:r w:rsidR="00D14E16" w:rsidRPr="00D14E16">
              <w:rPr>
                <w:rFonts w:ascii="Times New Roman" w:hAnsi="Times New Roman" w:cs="Times New Roman"/>
                <w:noProof/>
                <w:webHidden/>
                <w:sz w:val="24"/>
                <w:szCs w:val="24"/>
              </w:rPr>
              <w:fldChar w:fldCharType="end"/>
            </w:r>
          </w:hyperlink>
        </w:p>
        <w:p w14:paraId="65C0F579" w14:textId="5A7F79C5" w:rsidR="00D14E16" w:rsidRPr="00D14E16" w:rsidRDefault="00000000">
          <w:pPr>
            <w:pStyle w:val="TOC2"/>
            <w:rPr>
              <w:rFonts w:ascii="Times New Roman" w:eastAsiaTheme="minorEastAsia" w:hAnsi="Times New Roman" w:cs="Times New Roman"/>
              <w:noProof/>
              <w:sz w:val="24"/>
              <w:szCs w:val="24"/>
            </w:rPr>
          </w:pPr>
          <w:hyperlink w:anchor="_Toc126925815" w:history="1">
            <w:r w:rsidR="00D14E16" w:rsidRPr="00D14E16">
              <w:rPr>
                <w:rStyle w:val="Hyperlink"/>
                <w:rFonts w:ascii="Times New Roman" w:hAnsi="Times New Roman" w:cs="Times New Roman"/>
                <w:noProof/>
                <w:sz w:val="24"/>
                <w:szCs w:val="24"/>
              </w:rPr>
              <w:t>Supplementary Figure 24. Forest plot of comparisons of mRS 0-2 at 90 days among prospective studies.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_Toc126925815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46</w:t>
            </w:r>
            <w:r w:rsidR="00D14E16" w:rsidRPr="00D14E16">
              <w:rPr>
                <w:rFonts w:ascii="Times New Roman" w:hAnsi="Times New Roman" w:cs="Times New Roman"/>
                <w:noProof/>
                <w:webHidden/>
                <w:sz w:val="24"/>
                <w:szCs w:val="24"/>
              </w:rPr>
              <w:fldChar w:fldCharType="end"/>
            </w:r>
          </w:hyperlink>
        </w:p>
        <w:p w14:paraId="369601BE" w14:textId="0DC7A055" w:rsidR="00D14E16" w:rsidRPr="00D14E16" w:rsidRDefault="00000000">
          <w:pPr>
            <w:pStyle w:val="TOC2"/>
            <w:rPr>
              <w:rFonts w:ascii="Times New Roman" w:eastAsiaTheme="minorEastAsia" w:hAnsi="Times New Roman" w:cs="Times New Roman"/>
              <w:noProof/>
              <w:sz w:val="24"/>
              <w:szCs w:val="24"/>
            </w:rPr>
          </w:pPr>
          <w:hyperlink w:anchor="_Toc126925816" w:history="1">
            <w:r w:rsidR="00D14E16" w:rsidRPr="00D14E16">
              <w:rPr>
                <w:rStyle w:val="Hyperlink"/>
                <w:rFonts w:ascii="Times New Roman" w:hAnsi="Times New Roman" w:cs="Times New Roman"/>
                <w:noProof/>
                <w:sz w:val="24"/>
                <w:szCs w:val="24"/>
              </w:rPr>
              <w:t>Supplementary Figure 25. Forest plot of comparisons of mortality at 90 days among prospective studies.</w:t>
            </w:r>
            <w:r w:rsidR="00D14E16" w:rsidRPr="00D14E16">
              <w:rPr>
                <w:rFonts w:ascii="Times New Roman" w:hAnsi="Times New Roman" w:cs="Times New Roman"/>
                <w:noProof/>
                <w:webHidden/>
                <w:sz w:val="24"/>
                <w:szCs w:val="24"/>
              </w:rPr>
              <w:tab/>
            </w:r>
            <w:r w:rsidR="00D14E16" w:rsidRPr="00D14E16">
              <w:rPr>
                <w:rFonts w:ascii="Times New Roman" w:hAnsi="Times New Roman" w:cs="Times New Roman"/>
                <w:noProof/>
                <w:webHidden/>
                <w:sz w:val="24"/>
                <w:szCs w:val="24"/>
              </w:rPr>
              <w:fldChar w:fldCharType="begin"/>
            </w:r>
            <w:r w:rsidR="00D14E16" w:rsidRPr="00D14E16">
              <w:rPr>
                <w:rFonts w:ascii="Times New Roman" w:hAnsi="Times New Roman" w:cs="Times New Roman"/>
                <w:noProof/>
                <w:webHidden/>
                <w:sz w:val="24"/>
                <w:szCs w:val="24"/>
              </w:rPr>
              <w:instrText xml:space="preserve"> PAGEREF _Toc126925816 \h </w:instrText>
            </w:r>
            <w:r w:rsidR="00D14E16" w:rsidRPr="00D14E16">
              <w:rPr>
                <w:rFonts w:ascii="Times New Roman" w:hAnsi="Times New Roman" w:cs="Times New Roman"/>
                <w:noProof/>
                <w:webHidden/>
                <w:sz w:val="24"/>
                <w:szCs w:val="24"/>
              </w:rPr>
            </w:r>
            <w:r w:rsidR="00D14E16" w:rsidRPr="00D14E16">
              <w:rPr>
                <w:rFonts w:ascii="Times New Roman" w:hAnsi="Times New Roman" w:cs="Times New Roman"/>
                <w:noProof/>
                <w:webHidden/>
                <w:sz w:val="24"/>
                <w:szCs w:val="24"/>
              </w:rPr>
              <w:fldChar w:fldCharType="separate"/>
            </w:r>
            <w:r w:rsidR="00D14E16" w:rsidRPr="00D14E16">
              <w:rPr>
                <w:rFonts w:ascii="Times New Roman" w:hAnsi="Times New Roman" w:cs="Times New Roman"/>
                <w:noProof/>
                <w:webHidden/>
                <w:sz w:val="24"/>
                <w:szCs w:val="24"/>
              </w:rPr>
              <w:t>47</w:t>
            </w:r>
            <w:r w:rsidR="00D14E16" w:rsidRPr="00D14E16">
              <w:rPr>
                <w:rFonts w:ascii="Times New Roman" w:hAnsi="Times New Roman" w:cs="Times New Roman"/>
                <w:noProof/>
                <w:webHidden/>
                <w:sz w:val="24"/>
                <w:szCs w:val="24"/>
              </w:rPr>
              <w:fldChar w:fldCharType="end"/>
            </w:r>
          </w:hyperlink>
        </w:p>
        <w:p w14:paraId="4B532C9C" w14:textId="33CDA73F" w:rsidR="004D2911" w:rsidRPr="00D14E16" w:rsidRDefault="004D2911" w:rsidP="000D1DCE">
          <w:pPr>
            <w:spacing w:line="240" w:lineRule="auto"/>
            <w:rPr>
              <w:rFonts w:ascii="Times New Roman" w:hAnsi="Times New Roman" w:cs="Times New Roman"/>
              <w:sz w:val="24"/>
              <w:szCs w:val="24"/>
            </w:rPr>
          </w:pPr>
          <w:r w:rsidRPr="00D14E16">
            <w:rPr>
              <w:rFonts w:ascii="Times New Roman" w:hAnsi="Times New Roman" w:cs="Times New Roman"/>
              <w:b/>
              <w:bCs/>
              <w:noProof/>
              <w:sz w:val="24"/>
              <w:szCs w:val="24"/>
            </w:rPr>
            <w:fldChar w:fldCharType="end"/>
          </w:r>
        </w:p>
      </w:sdtContent>
    </w:sdt>
    <w:p w14:paraId="50E3401A" w14:textId="77777777" w:rsidR="004D2911" w:rsidRPr="00D14E16" w:rsidRDefault="004D2911" w:rsidP="000D1DCE">
      <w:pPr>
        <w:shd w:val="clear" w:color="auto" w:fill="FFFFFF"/>
        <w:spacing w:line="240" w:lineRule="auto"/>
        <w:ind w:left="-7200"/>
        <w:jc w:val="both"/>
        <w:rPr>
          <w:rFonts w:ascii="Times New Roman" w:hAnsi="Times New Roman" w:cs="Times New Roman"/>
          <w:b/>
          <w:color w:val="000000"/>
          <w:sz w:val="24"/>
          <w:szCs w:val="24"/>
        </w:rPr>
      </w:pPr>
    </w:p>
    <w:p w14:paraId="391F00B5" w14:textId="77777777" w:rsidR="004D2911" w:rsidRPr="00D14E16" w:rsidRDefault="004D2911" w:rsidP="000D1DCE">
      <w:pPr>
        <w:spacing w:line="240" w:lineRule="auto"/>
        <w:rPr>
          <w:rFonts w:ascii="Times New Roman" w:hAnsi="Times New Roman" w:cs="Times New Roman"/>
          <w:b/>
          <w:color w:val="000000"/>
          <w:sz w:val="24"/>
          <w:szCs w:val="24"/>
        </w:rPr>
      </w:pPr>
      <w:r w:rsidRPr="00D14E16">
        <w:rPr>
          <w:rFonts w:ascii="Times New Roman" w:hAnsi="Times New Roman" w:cs="Times New Roman"/>
          <w:b/>
          <w:color w:val="000000"/>
          <w:sz w:val="24"/>
          <w:szCs w:val="24"/>
        </w:rPr>
        <w:br w:type="page"/>
      </w:r>
    </w:p>
    <w:p w14:paraId="756B02BB" w14:textId="77777777" w:rsidR="004D2911" w:rsidRDefault="004D2911" w:rsidP="000D1DCE">
      <w:pPr>
        <w:shd w:val="clear" w:color="auto" w:fill="FFFFFF"/>
        <w:spacing w:line="240" w:lineRule="auto"/>
        <w:ind w:left="-7200"/>
        <w:jc w:val="both"/>
        <w:rPr>
          <w:rFonts w:ascii="Times New Roman" w:hAnsi="Times New Roman" w:cs="Times New Roman"/>
          <w:b/>
          <w:color w:val="000000"/>
          <w:sz w:val="24"/>
          <w:szCs w:val="24"/>
        </w:rPr>
      </w:pPr>
    </w:p>
    <w:p w14:paraId="2554BE1D" w14:textId="77777777" w:rsidR="004D2911" w:rsidRPr="0031397C" w:rsidRDefault="004D2911" w:rsidP="000D1DCE">
      <w:pPr>
        <w:pStyle w:val="Heading2"/>
        <w:spacing w:line="240" w:lineRule="auto"/>
      </w:pPr>
      <w:bookmarkStart w:id="0" w:name="_Toc126925782"/>
      <w:r w:rsidRPr="0016584B">
        <w:rPr>
          <w:rStyle w:val="Heading1Char"/>
          <w:b/>
        </w:rPr>
        <w:t>Supplemen</w:t>
      </w:r>
      <w:r w:rsidRPr="0031397C">
        <w:t xml:space="preserve">tary Table 1. </w:t>
      </w:r>
      <w:r w:rsidRPr="0016584B">
        <w:rPr>
          <w:b w:val="0"/>
          <w:bCs w:val="0"/>
        </w:rPr>
        <w:t>Search terms</w:t>
      </w:r>
      <w:bookmarkEnd w:id="0"/>
    </w:p>
    <w:tbl>
      <w:tblPr>
        <w:tblStyle w:val="TableGrid"/>
        <w:tblpPr w:leftFromText="180" w:rightFromText="180" w:vertAnchor="page" w:horzAnchor="page" w:tblpX="2425" w:tblpY="2462"/>
        <w:tblW w:w="0" w:type="auto"/>
        <w:tblLook w:val="04A0" w:firstRow="1" w:lastRow="0" w:firstColumn="1" w:lastColumn="0" w:noHBand="0" w:noVBand="1"/>
      </w:tblPr>
      <w:tblGrid>
        <w:gridCol w:w="4675"/>
        <w:gridCol w:w="4675"/>
      </w:tblGrid>
      <w:tr w:rsidR="004D2911" w:rsidRPr="0031397C" w14:paraId="6EBCDECE" w14:textId="77777777" w:rsidTr="4F604346">
        <w:tc>
          <w:tcPr>
            <w:tcW w:w="4675" w:type="dxa"/>
          </w:tcPr>
          <w:p w14:paraId="3F0E33E1" w14:textId="77777777" w:rsidR="004D2911" w:rsidRPr="0031397C" w:rsidRDefault="004D2911" w:rsidP="000D1DCE">
            <w:pPr>
              <w:jc w:val="center"/>
              <w:rPr>
                <w:rFonts w:ascii="Times New Roman" w:hAnsi="Times New Roman" w:cs="Times New Roman"/>
                <w:b/>
                <w:bCs/>
                <w:color w:val="000000"/>
              </w:rPr>
            </w:pPr>
            <w:r w:rsidRPr="0031397C">
              <w:rPr>
                <w:rFonts w:ascii="Times New Roman" w:hAnsi="Times New Roman" w:cs="Times New Roman"/>
                <w:b/>
                <w:bCs/>
                <w:color w:val="000000"/>
              </w:rPr>
              <w:t>Search term</w:t>
            </w:r>
          </w:p>
        </w:tc>
        <w:tc>
          <w:tcPr>
            <w:tcW w:w="4675" w:type="dxa"/>
          </w:tcPr>
          <w:p w14:paraId="1EE9144F" w14:textId="77777777" w:rsidR="004D2911" w:rsidRPr="0031397C" w:rsidRDefault="004D2911" w:rsidP="000D1DCE">
            <w:pPr>
              <w:jc w:val="center"/>
              <w:rPr>
                <w:rFonts w:ascii="Times New Roman" w:hAnsi="Times New Roman" w:cs="Times New Roman"/>
                <w:b/>
                <w:bCs/>
                <w:color w:val="000000"/>
              </w:rPr>
            </w:pPr>
            <w:r w:rsidRPr="0031397C">
              <w:rPr>
                <w:rFonts w:ascii="Times New Roman" w:hAnsi="Times New Roman" w:cs="Times New Roman"/>
                <w:b/>
                <w:bCs/>
                <w:color w:val="000000"/>
              </w:rPr>
              <w:t>Database</w:t>
            </w:r>
          </w:p>
        </w:tc>
      </w:tr>
      <w:tr w:rsidR="004D2911" w:rsidRPr="0031397C" w14:paraId="6834F77E" w14:textId="77777777" w:rsidTr="4F604346">
        <w:tc>
          <w:tcPr>
            <w:tcW w:w="4675" w:type="dxa"/>
          </w:tcPr>
          <w:p w14:paraId="5EBC894F"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 xml:space="preserve">(AIS OR "ischemic stroke") AND (Solitaire OR </w:t>
            </w:r>
            <w:proofErr w:type="spellStart"/>
            <w:r w:rsidRPr="0031397C">
              <w:rPr>
                <w:rFonts w:ascii="Times New Roman" w:hAnsi="Times New Roman" w:cs="Times New Roman"/>
                <w:color w:val="000000"/>
              </w:rPr>
              <w:t>Trevo</w:t>
            </w:r>
            <w:proofErr w:type="spellEnd"/>
            <w:r w:rsidRPr="0031397C">
              <w:rPr>
                <w:rFonts w:ascii="Times New Roman" w:hAnsi="Times New Roman" w:cs="Times New Roman"/>
                <w:color w:val="000000"/>
              </w:rPr>
              <w:t>)</w:t>
            </w:r>
          </w:p>
        </w:tc>
        <w:tc>
          <w:tcPr>
            <w:tcW w:w="4675" w:type="dxa"/>
          </w:tcPr>
          <w:p w14:paraId="01EC7AF0"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PubMed</w:t>
            </w:r>
          </w:p>
        </w:tc>
      </w:tr>
      <w:tr w:rsidR="004D2911" w:rsidRPr="0031397C" w14:paraId="1C99D53B" w14:textId="77777777" w:rsidTr="4F604346">
        <w:tc>
          <w:tcPr>
            <w:tcW w:w="4675" w:type="dxa"/>
          </w:tcPr>
          <w:p w14:paraId="5307805B" w14:textId="57835EB2"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w:t>
            </w:r>
            <w:proofErr w:type="gramStart"/>
            <w:r w:rsidRPr="0031397C">
              <w:rPr>
                <w:rFonts w:ascii="Times New Roman" w:hAnsi="Times New Roman" w:cs="Times New Roman"/>
                <w:color w:val="000000"/>
              </w:rPr>
              <w:t>ischemic</w:t>
            </w:r>
            <w:proofErr w:type="gramEnd"/>
            <w:r w:rsidRPr="0031397C">
              <w:rPr>
                <w:rFonts w:ascii="Times New Roman" w:hAnsi="Times New Roman" w:cs="Times New Roman"/>
                <w:color w:val="000000"/>
              </w:rPr>
              <w:t xml:space="preserve"> stroke" AND (</w:t>
            </w:r>
            <w:proofErr w:type="spellStart"/>
            <w:r w:rsidRPr="0031397C">
              <w:rPr>
                <w:rFonts w:ascii="Times New Roman" w:hAnsi="Times New Roman" w:cs="Times New Roman"/>
                <w:color w:val="000000"/>
              </w:rPr>
              <w:t>embotrap</w:t>
            </w:r>
            <w:proofErr w:type="spellEnd"/>
            <w:r w:rsidRPr="0031397C">
              <w:rPr>
                <w:rFonts w:ascii="Times New Roman" w:hAnsi="Times New Roman" w:cs="Times New Roman"/>
                <w:color w:val="000000"/>
              </w:rPr>
              <w:t xml:space="preserve"> OR stent-</w:t>
            </w:r>
            <w:r w:rsidR="004F4AD8">
              <w:rPr>
                <w:rFonts w:ascii="Times New Roman" w:hAnsi="Times New Roman" w:cs="Times New Roman"/>
                <w:color w:val="000000"/>
              </w:rPr>
              <w:t>re</w:t>
            </w:r>
            <w:r w:rsidRPr="0031397C">
              <w:rPr>
                <w:rFonts w:ascii="Times New Roman" w:hAnsi="Times New Roman" w:cs="Times New Roman"/>
                <w:color w:val="000000"/>
              </w:rPr>
              <w:t>triever)</w:t>
            </w:r>
          </w:p>
        </w:tc>
        <w:tc>
          <w:tcPr>
            <w:tcW w:w="4675" w:type="dxa"/>
          </w:tcPr>
          <w:p w14:paraId="61D3FCE5"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PubMed</w:t>
            </w:r>
          </w:p>
        </w:tc>
      </w:tr>
      <w:tr w:rsidR="004D2911" w:rsidRPr="0031397C" w14:paraId="68E65078" w14:textId="77777777" w:rsidTr="4F604346">
        <w:tc>
          <w:tcPr>
            <w:tcW w:w="4675" w:type="dxa"/>
          </w:tcPr>
          <w:p w14:paraId="5495EB75"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(LVO OR "large vessel occlusion") AND (FPE OR "first pass effect" OR "first pass efficacy" OR "first pass success" OR "first pass recanalization")</w:t>
            </w:r>
          </w:p>
        </w:tc>
        <w:tc>
          <w:tcPr>
            <w:tcW w:w="4675" w:type="dxa"/>
          </w:tcPr>
          <w:p w14:paraId="1676DC18"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PubMed</w:t>
            </w:r>
          </w:p>
        </w:tc>
      </w:tr>
      <w:tr w:rsidR="004D2911" w:rsidRPr="0031397C" w14:paraId="145EE647" w14:textId="77777777" w:rsidTr="4F604346">
        <w:tc>
          <w:tcPr>
            <w:tcW w:w="4675" w:type="dxa"/>
          </w:tcPr>
          <w:p w14:paraId="66A9FDEF"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(AIS OR "acute ischemic stroke") AND (FPE OR "first pass effect" OR "first pass efficacy" or "first pass success")</w:t>
            </w:r>
          </w:p>
        </w:tc>
        <w:tc>
          <w:tcPr>
            <w:tcW w:w="4675" w:type="dxa"/>
          </w:tcPr>
          <w:p w14:paraId="227F9AB5"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PubMed Central</w:t>
            </w:r>
          </w:p>
        </w:tc>
      </w:tr>
      <w:tr w:rsidR="004D2911" w:rsidRPr="0031397C" w14:paraId="4834572C" w14:textId="77777777" w:rsidTr="4F604346">
        <w:tc>
          <w:tcPr>
            <w:tcW w:w="4675" w:type="dxa"/>
          </w:tcPr>
          <w:p w14:paraId="17B4E113"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("cerebral infarction" OR "clot retrieval" OR "balloon guide catheter" OR BGC OR "distal emboli") AND (FPE OR "first pass effect" OR "first pass efficacy" or "first pass success" or "first pass reperfusion" or "first pass recanalization")</w:t>
            </w:r>
          </w:p>
        </w:tc>
        <w:tc>
          <w:tcPr>
            <w:tcW w:w="4675" w:type="dxa"/>
          </w:tcPr>
          <w:p w14:paraId="112B60FC"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PubMed</w:t>
            </w:r>
          </w:p>
        </w:tc>
      </w:tr>
      <w:tr w:rsidR="004D2911" w:rsidRPr="0031397C" w14:paraId="2BBA3F20" w14:textId="77777777" w:rsidTr="4F604346">
        <w:tc>
          <w:tcPr>
            <w:tcW w:w="4675" w:type="dxa"/>
          </w:tcPr>
          <w:p w14:paraId="1B011298" w14:textId="77777777" w:rsidR="004D2911" w:rsidRPr="0031397C" w:rsidRDefault="004D2911" w:rsidP="000D1DCE">
            <w:pPr>
              <w:rPr>
                <w:rFonts w:ascii="Times New Roman" w:hAnsi="Times New Roman" w:cs="Times New Roman"/>
                <w:color w:val="000000"/>
              </w:rPr>
            </w:pPr>
            <w:proofErr w:type="spellStart"/>
            <w:r w:rsidRPr="0031397C">
              <w:rPr>
                <w:rFonts w:ascii="Times New Roman" w:hAnsi="Times New Roman" w:cs="Times New Roman"/>
                <w:color w:val="000000"/>
              </w:rPr>
              <w:t>embotrap</w:t>
            </w:r>
            <w:proofErr w:type="spellEnd"/>
          </w:p>
        </w:tc>
        <w:tc>
          <w:tcPr>
            <w:tcW w:w="4675" w:type="dxa"/>
          </w:tcPr>
          <w:p w14:paraId="1333225F"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PubMed</w:t>
            </w:r>
          </w:p>
        </w:tc>
      </w:tr>
      <w:tr w:rsidR="004D2911" w:rsidRPr="0031397C" w14:paraId="33EBE824" w14:textId="77777777" w:rsidTr="4F604346">
        <w:tc>
          <w:tcPr>
            <w:tcW w:w="4675" w:type="dxa"/>
          </w:tcPr>
          <w:p w14:paraId="23147356"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("cerebral infarction" OR "clot retrieval" OR "balloon guide catheter" OR BGC OR "distal emboli") AND (FPE OR "first pass effect" OR "first pass efficacy" or "first pass success" or "first pass reperfusion" or "first pass recanalization")</w:t>
            </w:r>
          </w:p>
        </w:tc>
        <w:tc>
          <w:tcPr>
            <w:tcW w:w="4675" w:type="dxa"/>
          </w:tcPr>
          <w:p w14:paraId="6299735F"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PubMed Central</w:t>
            </w:r>
          </w:p>
        </w:tc>
      </w:tr>
      <w:tr w:rsidR="004D2911" w:rsidRPr="0031397C" w14:paraId="22D1FBA2" w14:textId="77777777" w:rsidTr="4F604346">
        <w:tc>
          <w:tcPr>
            <w:tcW w:w="4675" w:type="dxa"/>
          </w:tcPr>
          <w:p w14:paraId="7C3584BE"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w:t>
            </w:r>
            <w:proofErr w:type="gramStart"/>
            <w:r w:rsidRPr="0031397C">
              <w:rPr>
                <w:rFonts w:ascii="Times New Roman" w:hAnsi="Times New Roman" w:cs="Times New Roman"/>
                <w:color w:val="000000"/>
              </w:rPr>
              <w:t>one</w:t>
            </w:r>
            <w:proofErr w:type="gramEnd"/>
            <w:r w:rsidRPr="0031397C">
              <w:rPr>
                <w:rFonts w:ascii="Times New Roman" w:hAnsi="Times New Roman" w:cs="Times New Roman"/>
                <w:color w:val="000000"/>
              </w:rPr>
              <w:t>-pass thrombectomy) OR (first-attempt recanalization)</w:t>
            </w:r>
          </w:p>
        </w:tc>
        <w:tc>
          <w:tcPr>
            <w:tcW w:w="4675" w:type="dxa"/>
          </w:tcPr>
          <w:p w14:paraId="2C325ACC"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PubMed Central</w:t>
            </w:r>
          </w:p>
        </w:tc>
      </w:tr>
      <w:tr w:rsidR="004D2911" w:rsidRPr="0031397C" w14:paraId="586F2C8E" w14:textId="77777777" w:rsidTr="4F604346">
        <w:tc>
          <w:tcPr>
            <w:tcW w:w="4675" w:type="dxa"/>
          </w:tcPr>
          <w:p w14:paraId="6CAF402E" w14:textId="7C96AE1F" w:rsidR="004D2911" w:rsidRPr="0031397C" w:rsidRDefault="004D2911" w:rsidP="000D1DCE">
            <w:pPr>
              <w:rPr>
                <w:rFonts w:ascii="Times New Roman" w:hAnsi="Times New Roman" w:cs="Times New Roman"/>
                <w:color w:val="000000"/>
              </w:rPr>
            </w:pPr>
            <w:r w:rsidRPr="4F604346">
              <w:rPr>
                <w:rFonts w:ascii="Times New Roman" w:hAnsi="Times New Roman" w:cs="Times New Roman"/>
                <w:color w:val="000000" w:themeColor="text1"/>
              </w:rPr>
              <w:t>("stent-</w:t>
            </w:r>
            <w:r w:rsidR="6D8526D5" w:rsidRPr="4F604346">
              <w:rPr>
                <w:rFonts w:ascii="Times New Roman" w:hAnsi="Times New Roman" w:cs="Times New Roman"/>
                <w:color w:val="000000" w:themeColor="text1"/>
              </w:rPr>
              <w:t>re</w:t>
            </w:r>
            <w:r w:rsidRPr="4F604346">
              <w:rPr>
                <w:rFonts w:ascii="Times New Roman" w:hAnsi="Times New Roman" w:cs="Times New Roman"/>
                <w:color w:val="000000" w:themeColor="text1"/>
              </w:rPr>
              <w:t>triever" OR "retriever" OR "thrombectomy") AND (FPE OR "first pass effect" OR "first pass efficacy" OR "first pass success")</w:t>
            </w:r>
          </w:p>
        </w:tc>
        <w:tc>
          <w:tcPr>
            <w:tcW w:w="4675" w:type="dxa"/>
          </w:tcPr>
          <w:p w14:paraId="1A3E05BF"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PubMed Central</w:t>
            </w:r>
          </w:p>
        </w:tc>
      </w:tr>
      <w:tr w:rsidR="004D2911" w:rsidRPr="0031397C" w14:paraId="4E18EE70" w14:textId="77777777" w:rsidTr="4F604346">
        <w:tc>
          <w:tcPr>
            <w:tcW w:w="4675" w:type="dxa"/>
          </w:tcPr>
          <w:p w14:paraId="3C0D17F5"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(LVO OR "large vessel occlusion" OR reperfusion OR recanalization) AND (FPE OR "first pass effect" OR "first pass efficacy" or "first pass success")</w:t>
            </w:r>
          </w:p>
        </w:tc>
        <w:tc>
          <w:tcPr>
            <w:tcW w:w="4675" w:type="dxa"/>
          </w:tcPr>
          <w:p w14:paraId="5D5CD9B5"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PubMed Central</w:t>
            </w:r>
          </w:p>
        </w:tc>
      </w:tr>
      <w:tr w:rsidR="004D2911" w:rsidRPr="0031397C" w14:paraId="1F092ABF" w14:textId="77777777" w:rsidTr="4F604346">
        <w:tc>
          <w:tcPr>
            <w:tcW w:w="4675" w:type="dxa"/>
          </w:tcPr>
          <w:p w14:paraId="2D8017EE"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w:t>
            </w:r>
            <w:proofErr w:type="gramStart"/>
            <w:r w:rsidRPr="0031397C">
              <w:rPr>
                <w:rFonts w:ascii="Times New Roman" w:hAnsi="Times New Roman" w:cs="Times New Roman"/>
                <w:color w:val="000000"/>
              </w:rPr>
              <w:t>one</w:t>
            </w:r>
            <w:proofErr w:type="gramEnd"/>
            <w:r w:rsidRPr="0031397C">
              <w:rPr>
                <w:rFonts w:ascii="Times New Roman" w:hAnsi="Times New Roman" w:cs="Times New Roman"/>
                <w:color w:val="000000"/>
              </w:rPr>
              <w:t>-pass thrombectomy) OR (first-attempt recanalization)</w:t>
            </w:r>
          </w:p>
        </w:tc>
        <w:tc>
          <w:tcPr>
            <w:tcW w:w="4675" w:type="dxa"/>
          </w:tcPr>
          <w:p w14:paraId="2622C5C0"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PubMed</w:t>
            </w:r>
          </w:p>
        </w:tc>
      </w:tr>
      <w:tr w:rsidR="004D2911" w:rsidRPr="0031397C" w14:paraId="3E85B6BC" w14:textId="77777777" w:rsidTr="4F604346">
        <w:tc>
          <w:tcPr>
            <w:tcW w:w="4675" w:type="dxa"/>
          </w:tcPr>
          <w:p w14:paraId="3DB9AC9D"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(LVO OR "large vessel occlusion" OR reperfusion OR recanalization) AND (FPE OR "first pass effect" OR "first pass efficacy" or "first pass success")</w:t>
            </w:r>
          </w:p>
        </w:tc>
        <w:tc>
          <w:tcPr>
            <w:tcW w:w="4675" w:type="dxa"/>
          </w:tcPr>
          <w:p w14:paraId="171FEAF7"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PubMed</w:t>
            </w:r>
          </w:p>
        </w:tc>
      </w:tr>
      <w:tr w:rsidR="004D2911" w:rsidRPr="0031397C" w14:paraId="3D53EAF2" w14:textId="77777777" w:rsidTr="4F604346">
        <w:tc>
          <w:tcPr>
            <w:tcW w:w="4675" w:type="dxa"/>
          </w:tcPr>
          <w:p w14:paraId="2AC01C32" w14:textId="3B419C27" w:rsidR="004D2911" w:rsidRPr="0031397C" w:rsidRDefault="004D2911" w:rsidP="000D1DCE">
            <w:pPr>
              <w:rPr>
                <w:rFonts w:ascii="Times New Roman" w:hAnsi="Times New Roman" w:cs="Times New Roman"/>
                <w:color w:val="000000"/>
              </w:rPr>
            </w:pPr>
            <w:r w:rsidRPr="4F604346">
              <w:rPr>
                <w:rFonts w:ascii="Times New Roman" w:hAnsi="Times New Roman" w:cs="Times New Roman"/>
                <w:color w:val="000000" w:themeColor="text1"/>
              </w:rPr>
              <w:t>("stent-</w:t>
            </w:r>
            <w:r w:rsidR="197A7AFD" w:rsidRPr="4F604346">
              <w:rPr>
                <w:rFonts w:ascii="Times New Roman" w:hAnsi="Times New Roman" w:cs="Times New Roman"/>
                <w:color w:val="000000" w:themeColor="text1"/>
              </w:rPr>
              <w:t>re</w:t>
            </w:r>
            <w:r w:rsidRPr="4F604346">
              <w:rPr>
                <w:rFonts w:ascii="Times New Roman" w:hAnsi="Times New Roman" w:cs="Times New Roman"/>
                <w:color w:val="000000" w:themeColor="text1"/>
              </w:rPr>
              <w:t>triever" OR "retriever" OR "thrombectomy") AND (FPE OR "first pass effect" OR "first pass efficacy" OR "first pass success")</w:t>
            </w:r>
          </w:p>
        </w:tc>
        <w:tc>
          <w:tcPr>
            <w:tcW w:w="4675" w:type="dxa"/>
          </w:tcPr>
          <w:p w14:paraId="27067219"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PubMed</w:t>
            </w:r>
          </w:p>
        </w:tc>
      </w:tr>
      <w:tr w:rsidR="004D2911" w:rsidRPr="0031397C" w14:paraId="04396954" w14:textId="77777777" w:rsidTr="4F604346">
        <w:tc>
          <w:tcPr>
            <w:tcW w:w="4675" w:type="dxa"/>
          </w:tcPr>
          <w:p w14:paraId="576912CA"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(AIS OR "acute ischemic stroke") AND (FPE OR "first pass effect" OR "first pass efficacy" or "first pass success")</w:t>
            </w:r>
          </w:p>
        </w:tc>
        <w:tc>
          <w:tcPr>
            <w:tcW w:w="4675" w:type="dxa"/>
          </w:tcPr>
          <w:p w14:paraId="7502B728" w14:textId="77777777" w:rsidR="004D2911" w:rsidRPr="0031397C" w:rsidRDefault="004D2911" w:rsidP="000D1DCE">
            <w:pPr>
              <w:rPr>
                <w:rFonts w:ascii="Times New Roman" w:hAnsi="Times New Roman" w:cs="Times New Roman"/>
                <w:color w:val="000000"/>
              </w:rPr>
            </w:pPr>
            <w:r w:rsidRPr="0031397C">
              <w:rPr>
                <w:rFonts w:ascii="Times New Roman" w:hAnsi="Times New Roman" w:cs="Times New Roman"/>
                <w:color w:val="000000"/>
              </w:rPr>
              <w:t>PubMed</w:t>
            </w:r>
          </w:p>
        </w:tc>
      </w:tr>
    </w:tbl>
    <w:p w14:paraId="298A6F4B"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3EDC576E"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2612DFDE"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3D23175F"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06447B8B"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0C4449C8"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32CF3FAB"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53CA5DEF"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1582795C"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4976889A"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63634F0A"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73DC1D54"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5E5E1287"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59F9BE5A"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5D085F75"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2542E066"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11A77B2E"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612D4A2F"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2183C8F0"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57C06D30"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0C29A7A7"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351163A5"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772890B2"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6A44021C"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4D2D9527" w14:textId="77777777" w:rsidR="00D14E16" w:rsidRDefault="00D14E16">
      <w:pPr>
        <w:rPr>
          <w:rStyle w:val="Heading1Char"/>
          <w:bCs/>
        </w:rPr>
      </w:pPr>
      <w:r>
        <w:rPr>
          <w:rStyle w:val="Heading1Char"/>
          <w:b w:val="0"/>
        </w:rPr>
        <w:br w:type="page"/>
      </w:r>
    </w:p>
    <w:p w14:paraId="4E11D958" w14:textId="435514FC" w:rsidR="004D2911" w:rsidRPr="0031397C" w:rsidRDefault="00D14E16" w:rsidP="000D1DCE">
      <w:pPr>
        <w:pStyle w:val="Heading2"/>
        <w:spacing w:line="240" w:lineRule="auto"/>
        <w:rPr>
          <w:b w:val="0"/>
          <w:bCs w:val="0"/>
        </w:rPr>
      </w:pPr>
      <w:bookmarkStart w:id="1" w:name="_Toc126925783"/>
      <w:r>
        <w:lastRenderedPageBreak/>
        <w:t xml:space="preserve">Supplementary </w:t>
      </w:r>
      <w:r w:rsidR="004D2911">
        <w:t xml:space="preserve">Table 2. </w:t>
      </w:r>
      <w:r w:rsidR="6B7B666C">
        <w:rPr>
          <w:b w:val="0"/>
          <w:bCs w:val="0"/>
        </w:rPr>
        <w:t>Twenty-two</w:t>
      </w:r>
      <w:r w:rsidR="6B7B666C">
        <w:t xml:space="preserve"> </w:t>
      </w:r>
      <w:r w:rsidR="004D2911">
        <w:rPr>
          <w:b w:val="0"/>
          <w:bCs w:val="0"/>
        </w:rPr>
        <w:t>Studies excluded for potential population selection bias</w:t>
      </w:r>
      <w:r w:rsidR="13AA72EA">
        <w:rPr>
          <w:b w:val="0"/>
          <w:bCs w:val="0"/>
        </w:rPr>
        <w:t xml:space="preserve"> </w:t>
      </w:r>
      <w:r w:rsidR="0B3D2966">
        <w:rPr>
          <w:b w:val="0"/>
          <w:bCs w:val="0"/>
        </w:rPr>
        <w:t>[</w:t>
      </w:r>
      <w:r w:rsidR="13AA72EA">
        <w:rPr>
          <w:b w:val="0"/>
          <w:bCs w:val="0"/>
        </w:rPr>
        <w:t>(</w:t>
      </w:r>
      <w:r w:rsidR="6AABF68B">
        <w:rPr>
          <w:b w:val="0"/>
          <w:bCs w:val="0"/>
        </w:rPr>
        <w:t>abstract</w:t>
      </w:r>
      <w:r w:rsidR="2BEAB6CD">
        <w:rPr>
          <w:b w:val="0"/>
          <w:bCs w:val="0"/>
        </w:rPr>
        <w:t xml:space="preserve"> review</w:t>
      </w:r>
      <w:r w:rsidR="6AABF68B">
        <w:rPr>
          <w:b w:val="0"/>
          <w:bCs w:val="0"/>
        </w:rPr>
        <w:t xml:space="preserve"> (n = 20)</w:t>
      </w:r>
      <w:r w:rsidR="33DD8244">
        <w:rPr>
          <w:b w:val="0"/>
          <w:bCs w:val="0"/>
        </w:rPr>
        <w:t>; full</w:t>
      </w:r>
      <w:r w:rsidR="0070658B">
        <w:rPr>
          <w:b w:val="0"/>
          <w:bCs w:val="0"/>
        </w:rPr>
        <w:t xml:space="preserve"> </w:t>
      </w:r>
      <w:r w:rsidR="6AABF68B">
        <w:rPr>
          <w:b w:val="0"/>
          <w:bCs w:val="0"/>
        </w:rPr>
        <w:t>text</w:t>
      </w:r>
      <w:r w:rsidR="30372AFE">
        <w:rPr>
          <w:b w:val="0"/>
          <w:bCs w:val="0"/>
        </w:rPr>
        <w:t xml:space="preserve"> review</w:t>
      </w:r>
      <w:r w:rsidR="6AABF68B">
        <w:rPr>
          <w:b w:val="0"/>
          <w:bCs w:val="0"/>
        </w:rPr>
        <w:t xml:space="preserve"> (n = 2)</w:t>
      </w:r>
      <w:r w:rsidR="7660633B">
        <w:rPr>
          <w:b w:val="0"/>
          <w:bCs w:val="0"/>
        </w:rPr>
        <w:t>]</w:t>
      </w:r>
      <w:bookmarkEnd w:id="1"/>
    </w:p>
    <w:tbl>
      <w:tblPr>
        <w:tblStyle w:val="TableGrid"/>
        <w:tblpPr w:leftFromText="180" w:rightFromText="180" w:vertAnchor="page" w:horzAnchor="page" w:tblpX="2425" w:tblpY="2462"/>
        <w:tblW w:w="23215" w:type="dxa"/>
        <w:tblLook w:val="04A0" w:firstRow="1" w:lastRow="0" w:firstColumn="1" w:lastColumn="0" w:noHBand="0" w:noVBand="1"/>
      </w:tblPr>
      <w:tblGrid>
        <w:gridCol w:w="17905"/>
        <w:gridCol w:w="5310"/>
      </w:tblGrid>
      <w:tr w:rsidR="004D2911" w:rsidRPr="0031397C" w14:paraId="6A9A45F8" w14:textId="77777777" w:rsidTr="4F604346">
        <w:tc>
          <w:tcPr>
            <w:tcW w:w="17905" w:type="dxa"/>
          </w:tcPr>
          <w:p w14:paraId="1DCBD166" w14:textId="77777777" w:rsidR="004D2911" w:rsidRPr="0031397C" w:rsidRDefault="004D2911" w:rsidP="000D1DCE">
            <w:pPr>
              <w:jc w:val="center"/>
              <w:rPr>
                <w:rFonts w:ascii="Times New Roman" w:hAnsi="Times New Roman" w:cs="Times New Roman"/>
                <w:b/>
                <w:bCs/>
                <w:color w:val="000000"/>
              </w:rPr>
            </w:pPr>
            <w:r>
              <w:rPr>
                <w:rFonts w:ascii="Times New Roman" w:hAnsi="Times New Roman" w:cs="Times New Roman"/>
                <w:b/>
                <w:bCs/>
                <w:color w:val="000000"/>
              </w:rPr>
              <w:t>Excluded Study</w:t>
            </w:r>
          </w:p>
        </w:tc>
        <w:tc>
          <w:tcPr>
            <w:tcW w:w="5310" w:type="dxa"/>
          </w:tcPr>
          <w:p w14:paraId="2F2CF406" w14:textId="77777777" w:rsidR="004D2911" w:rsidRDefault="004D2911" w:rsidP="000D1DCE">
            <w:pPr>
              <w:jc w:val="center"/>
              <w:rPr>
                <w:rFonts w:ascii="Times New Roman" w:hAnsi="Times New Roman" w:cs="Times New Roman"/>
                <w:b/>
                <w:bCs/>
                <w:color w:val="000000"/>
              </w:rPr>
            </w:pPr>
            <w:r>
              <w:rPr>
                <w:rFonts w:ascii="Times New Roman" w:hAnsi="Times New Roman" w:cs="Times New Roman"/>
                <w:b/>
                <w:bCs/>
                <w:color w:val="000000"/>
              </w:rPr>
              <w:t>Exclusion Reason</w:t>
            </w:r>
          </w:p>
        </w:tc>
      </w:tr>
      <w:tr w:rsidR="004D2911" w:rsidRPr="0031397C" w14:paraId="0AEA7664" w14:textId="77777777" w:rsidTr="4F604346">
        <w:trPr>
          <w:trHeight w:val="626"/>
        </w:trPr>
        <w:tc>
          <w:tcPr>
            <w:tcW w:w="17905" w:type="dxa"/>
          </w:tcPr>
          <w:p w14:paraId="3B7B3959" w14:textId="77777777" w:rsidR="004D2911" w:rsidRPr="002A25E4" w:rsidRDefault="004D2911" w:rsidP="000D1DCE">
            <w:pPr>
              <w:rPr>
                <w:rFonts w:ascii="Times New Roman" w:hAnsi="Times New Roman" w:cs="Times New Roman"/>
                <w:color w:val="000000"/>
                <w:sz w:val="24"/>
                <w:szCs w:val="24"/>
              </w:rPr>
            </w:pPr>
            <w:proofErr w:type="spellStart"/>
            <w:r w:rsidRPr="002A25E4">
              <w:rPr>
                <w:rFonts w:ascii="Times New Roman" w:hAnsi="Times New Roman" w:cs="Times New Roman"/>
                <w:sz w:val="24"/>
                <w:szCs w:val="24"/>
              </w:rPr>
              <w:t>Monayao</w:t>
            </w:r>
            <w:proofErr w:type="spellEnd"/>
            <w:r w:rsidRPr="002A25E4">
              <w:rPr>
                <w:rFonts w:ascii="Times New Roman" w:hAnsi="Times New Roman" w:cs="Times New Roman"/>
                <w:sz w:val="24"/>
                <w:szCs w:val="24"/>
              </w:rPr>
              <w:t xml:space="preserve"> et al. Increased incidence and treatment of intracranial atherosclerotic disease during mechanical thrombectomy is safe, even with an increased number of passes. </w:t>
            </w:r>
            <w:r w:rsidRPr="002A25E4">
              <w:rPr>
                <w:rFonts w:ascii="Times New Roman" w:hAnsi="Times New Roman" w:cs="Times New Roman"/>
                <w:i/>
                <w:iCs/>
                <w:sz w:val="24"/>
                <w:szCs w:val="24"/>
              </w:rPr>
              <w:t xml:space="preserve">Journal of </w:t>
            </w:r>
            <w:proofErr w:type="spellStart"/>
            <w:r w:rsidRPr="002A25E4">
              <w:rPr>
                <w:rFonts w:ascii="Times New Roman" w:hAnsi="Times New Roman" w:cs="Times New Roman"/>
                <w:i/>
                <w:iCs/>
                <w:sz w:val="24"/>
                <w:szCs w:val="24"/>
              </w:rPr>
              <w:t>neurointerventional</w:t>
            </w:r>
            <w:proofErr w:type="spellEnd"/>
            <w:r w:rsidRPr="002A25E4">
              <w:rPr>
                <w:rFonts w:ascii="Times New Roman" w:hAnsi="Times New Roman" w:cs="Times New Roman"/>
                <w:i/>
                <w:iCs/>
                <w:sz w:val="24"/>
                <w:szCs w:val="24"/>
              </w:rPr>
              <w:t xml:space="preserve"> surgery.</w:t>
            </w:r>
            <w:r w:rsidRPr="002A25E4">
              <w:rPr>
                <w:rFonts w:ascii="Times New Roman" w:hAnsi="Times New Roman" w:cs="Times New Roman"/>
                <w:sz w:val="24"/>
                <w:szCs w:val="24"/>
              </w:rPr>
              <w:t xml:space="preserve"> 2021.</w:t>
            </w:r>
          </w:p>
        </w:tc>
        <w:tc>
          <w:tcPr>
            <w:tcW w:w="5310" w:type="dxa"/>
          </w:tcPr>
          <w:p w14:paraId="0153E7A6" w14:textId="77777777" w:rsidR="004D2911" w:rsidRPr="002A25E4" w:rsidRDefault="004D2911" w:rsidP="000D1DCE">
            <w:pPr>
              <w:rPr>
                <w:rFonts w:ascii="Times New Roman" w:hAnsi="Times New Roman" w:cs="Times New Roman"/>
                <w:sz w:val="24"/>
                <w:szCs w:val="24"/>
              </w:rPr>
            </w:pPr>
            <w:r w:rsidRPr="002A25E4">
              <w:rPr>
                <w:rFonts w:ascii="Times New Roman" w:hAnsi="Times New Roman" w:cs="Times New Roman"/>
                <w:color w:val="000000"/>
                <w:sz w:val="24"/>
                <w:szCs w:val="24"/>
              </w:rPr>
              <w:t>Intracranial Atherosclerotic Disease (ICAD) patients only</w:t>
            </w:r>
          </w:p>
        </w:tc>
      </w:tr>
      <w:tr w:rsidR="004D2911" w:rsidRPr="0031397C" w14:paraId="2EFC1AFC" w14:textId="77777777" w:rsidTr="4F604346">
        <w:tc>
          <w:tcPr>
            <w:tcW w:w="17905" w:type="dxa"/>
          </w:tcPr>
          <w:p w14:paraId="5FCC9ED0" w14:textId="77777777" w:rsidR="004D2911" w:rsidRPr="002A25E4" w:rsidRDefault="004D2911" w:rsidP="000D1DCE">
            <w:pPr>
              <w:rPr>
                <w:rFonts w:ascii="Times New Roman" w:hAnsi="Times New Roman" w:cs="Times New Roman"/>
                <w:color w:val="000000"/>
                <w:sz w:val="24"/>
                <w:szCs w:val="24"/>
              </w:rPr>
            </w:pPr>
            <w:proofErr w:type="spellStart"/>
            <w:r w:rsidRPr="002A25E4">
              <w:rPr>
                <w:rFonts w:ascii="Times New Roman" w:hAnsi="Times New Roman" w:cs="Times New Roman"/>
                <w:sz w:val="24"/>
                <w:szCs w:val="24"/>
              </w:rPr>
              <w:t>Vollherbst</w:t>
            </w:r>
            <w:proofErr w:type="spellEnd"/>
            <w:r w:rsidRPr="002A25E4">
              <w:rPr>
                <w:rFonts w:ascii="Times New Roman" w:hAnsi="Times New Roman" w:cs="Times New Roman"/>
                <w:sz w:val="24"/>
                <w:szCs w:val="24"/>
              </w:rPr>
              <w:t xml:space="preserve"> et al. Concomitant Acute Ischemic Stroke and Upper Extremity Arterial Occlusion: Feasibility of Mechanical Thrombectomy of the Upper Limb Using </w:t>
            </w:r>
            <w:proofErr w:type="spellStart"/>
            <w:r w:rsidRPr="002A25E4">
              <w:rPr>
                <w:rFonts w:ascii="Times New Roman" w:hAnsi="Times New Roman" w:cs="Times New Roman"/>
                <w:sz w:val="24"/>
                <w:szCs w:val="24"/>
              </w:rPr>
              <w:t>Neurointerventional</w:t>
            </w:r>
            <w:proofErr w:type="spellEnd"/>
            <w:r w:rsidRPr="002A25E4">
              <w:rPr>
                <w:rFonts w:ascii="Times New Roman" w:hAnsi="Times New Roman" w:cs="Times New Roman"/>
                <w:sz w:val="24"/>
                <w:szCs w:val="24"/>
              </w:rPr>
              <w:t xml:space="preserve"> Devices and Techniques. </w:t>
            </w:r>
            <w:r w:rsidRPr="002A25E4">
              <w:rPr>
                <w:rFonts w:ascii="Times New Roman" w:hAnsi="Times New Roman" w:cs="Times New Roman"/>
                <w:i/>
                <w:iCs/>
                <w:sz w:val="24"/>
                <w:szCs w:val="24"/>
              </w:rPr>
              <w:t>J Clin Med.</w:t>
            </w:r>
            <w:r w:rsidRPr="002A25E4">
              <w:rPr>
                <w:rFonts w:ascii="Times New Roman" w:hAnsi="Times New Roman" w:cs="Times New Roman"/>
                <w:sz w:val="24"/>
                <w:szCs w:val="24"/>
              </w:rPr>
              <w:t xml:space="preserve"> 2021.</w:t>
            </w:r>
          </w:p>
        </w:tc>
        <w:tc>
          <w:tcPr>
            <w:tcW w:w="5310" w:type="dxa"/>
          </w:tcPr>
          <w:p w14:paraId="47F577A7" w14:textId="77777777" w:rsidR="004D2911" w:rsidRPr="002A25E4" w:rsidRDefault="004D2911" w:rsidP="000D1DCE">
            <w:pPr>
              <w:rPr>
                <w:rFonts w:ascii="Times New Roman" w:hAnsi="Times New Roman" w:cs="Times New Roman"/>
                <w:sz w:val="24"/>
                <w:szCs w:val="24"/>
              </w:rPr>
            </w:pPr>
            <w:proofErr w:type="spellStart"/>
            <w:r w:rsidRPr="002A25E4">
              <w:rPr>
                <w:rFonts w:ascii="Times New Roman" w:hAnsi="Times New Roman" w:cs="Times New Roman"/>
                <w:sz w:val="24"/>
                <w:szCs w:val="24"/>
              </w:rPr>
              <w:t>Craniocervical</w:t>
            </w:r>
            <w:proofErr w:type="spellEnd"/>
            <w:r w:rsidRPr="002A25E4">
              <w:rPr>
                <w:rFonts w:ascii="Times New Roman" w:hAnsi="Times New Roman" w:cs="Times New Roman"/>
                <w:sz w:val="24"/>
                <w:szCs w:val="24"/>
              </w:rPr>
              <w:t xml:space="preserve"> occlusions only</w:t>
            </w:r>
          </w:p>
        </w:tc>
      </w:tr>
      <w:tr w:rsidR="004D2911" w:rsidRPr="0031397C" w14:paraId="63A723B8" w14:textId="77777777" w:rsidTr="4F604346">
        <w:tc>
          <w:tcPr>
            <w:tcW w:w="17905" w:type="dxa"/>
          </w:tcPr>
          <w:p w14:paraId="18A3FCCE" w14:textId="77777777" w:rsidR="004D2911" w:rsidRPr="002A25E4" w:rsidRDefault="004D2911" w:rsidP="000D1DCE">
            <w:pPr>
              <w:rPr>
                <w:rFonts w:ascii="Times New Roman" w:hAnsi="Times New Roman" w:cs="Times New Roman"/>
                <w:color w:val="000000"/>
                <w:sz w:val="24"/>
                <w:szCs w:val="24"/>
              </w:rPr>
            </w:pPr>
            <w:r w:rsidRPr="002A25E4">
              <w:rPr>
                <w:rFonts w:ascii="Times New Roman" w:hAnsi="Times New Roman" w:cs="Times New Roman"/>
                <w:sz w:val="24"/>
                <w:szCs w:val="24"/>
              </w:rPr>
              <w:t xml:space="preserve">Onodera et al. A Direct Aspiration First Pass Technique for Vertebra-Basilar Occlusion: A Retrospective Comparison to Stent Retriever. </w:t>
            </w:r>
            <w:r w:rsidRPr="002A25E4">
              <w:rPr>
                <w:rFonts w:ascii="Times New Roman" w:hAnsi="Times New Roman" w:cs="Times New Roman"/>
                <w:i/>
                <w:iCs/>
                <w:sz w:val="24"/>
                <w:szCs w:val="24"/>
              </w:rPr>
              <w:t xml:space="preserve">J Stroke </w:t>
            </w:r>
            <w:proofErr w:type="spellStart"/>
            <w:r w:rsidRPr="002A25E4">
              <w:rPr>
                <w:rFonts w:ascii="Times New Roman" w:hAnsi="Times New Roman" w:cs="Times New Roman"/>
                <w:i/>
                <w:iCs/>
                <w:sz w:val="24"/>
                <w:szCs w:val="24"/>
              </w:rPr>
              <w:t>Cerebrovasc</w:t>
            </w:r>
            <w:proofErr w:type="spellEnd"/>
            <w:r w:rsidRPr="002A25E4">
              <w:rPr>
                <w:rFonts w:ascii="Times New Roman" w:hAnsi="Times New Roman" w:cs="Times New Roman"/>
                <w:i/>
                <w:iCs/>
                <w:sz w:val="24"/>
                <w:szCs w:val="24"/>
              </w:rPr>
              <w:t xml:space="preserve"> Dis.</w:t>
            </w:r>
            <w:r w:rsidRPr="002A25E4">
              <w:rPr>
                <w:rFonts w:ascii="Times New Roman" w:hAnsi="Times New Roman" w:cs="Times New Roman"/>
                <w:sz w:val="24"/>
                <w:szCs w:val="24"/>
              </w:rPr>
              <w:t xml:space="preserve"> 2021.</w:t>
            </w:r>
          </w:p>
        </w:tc>
        <w:tc>
          <w:tcPr>
            <w:tcW w:w="5310" w:type="dxa"/>
          </w:tcPr>
          <w:p w14:paraId="66263AB5" w14:textId="77777777" w:rsidR="004D2911" w:rsidRPr="002A25E4" w:rsidRDefault="004D2911" w:rsidP="000D1DCE">
            <w:pPr>
              <w:rPr>
                <w:rFonts w:ascii="Times New Roman" w:hAnsi="Times New Roman" w:cs="Times New Roman"/>
                <w:sz w:val="24"/>
                <w:szCs w:val="24"/>
              </w:rPr>
            </w:pPr>
            <w:r w:rsidRPr="002A25E4">
              <w:rPr>
                <w:rFonts w:ascii="Times New Roman" w:hAnsi="Times New Roman" w:cs="Times New Roman"/>
                <w:color w:val="000000"/>
                <w:sz w:val="24"/>
                <w:szCs w:val="24"/>
              </w:rPr>
              <w:t>Vertebrobasilar occlusions only</w:t>
            </w:r>
          </w:p>
        </w:tc>
      </w:tr>
      <w:tr w:rsidR="004D2911" w:rsidRPr="0031397C" w14:paraId="1DC416DD" w14:textId="77777777" w:rsidTr="4F604346">
        <w:tc>
          <w:tcPr>
            <w:tcW w:w="17905" w:type="dxa"/>
          </w:tcPr>
          <w:p w14:paraId="1E122E40" w14:textId="77777777" w:rsidR="004D2911" w:rsidRPr="002A25E4" w:rsidRDefault="004D2911" w:rsidP="000D1DCE">
            <w:pPr>
              <w:rPr>
                <w:rFonts w:ascii="Times New Roman" w:hAnsi="Times New Roman" w:cs="Times New Roman"/>
                <w:color w:val="000000"/>
                <w:sz w:val="24"/>
                <w:szCs w:val="24"/>
              </w:rPr>
            </w:pPr>
            <w:r w:rsidRPr="002A25E4">
              <w:rPr>
                <w:rFonts w:ascii="Times New Roman" w:hAnsi="Times New Roman" w:cs="Times New Roman"/>
                <w:sz w:val="24"/>
                <w:szCs w:val="24"/>
              </w:rPr>
              <w:t xml:space="preserve">Okawa et al. Early Loss of Immediate Reperfusion While Stent Retriever in Place Predicts Successful Final Reperfusion in Acute Ischemic Stroke Patients. </w:t>
            </w:r>
            <w:r w:rsidRPr="002A25E4">
              <w:rPr>
                <w:rFonts w:ascii="Times New Roman" w:hAnsi="Times New Roman" w:cs="Times New Roman"/>
                <w:i/>
                <w:iCs/>
                <w:sz w:val="24"/>
                <w:szCs w:val="24"/>
              </w:rPr>
              <w:t>Stroke.</w:t>
            </w:r>
            <w:r w:rsidRPr="002A25E4">
              <w:rPr>
                <w:rFonts w:ascii="Times New Roman" w:hAnsi="Times New Roman" w:cs="Times New Roman"/>
                <w:sz w:val="24"/>
                <w:szCs w:val="24"/>
              </w:rPr>
              <w:t xml:space="preserve"> 2015.</w:t>
            </w:r>
          </w:p>
        </w:tc>
        <w:tc>
          <w:tcPr>
            <w:tcW w:w="5310" w:type="dxa"/>
          </w:tcPr>
          <w:p w14:paraId="3A851003" w14:textId="77777777" w:rsidR="004D2911" w:rsidRPr="002A25E4" w:rsidRDefault="004D2911" w:rsidP="000D1DCE">
            <w:pPr>
              <w:rPr>
                <w:rFonts w:ascii="Times New Roman" w:hAnsi="Times New Roman" w:cs="Times New Roman"/>
                <w:sz w:val="24"/>
                <w:szCs w:val="24"/>
              </w:rPr>
            </w:pPr>
            <w:proofErr w:type="spellStart"/>
            <w:r w:rsidRPr="002A25E4">
              <w:rPr>
                <w:rFonts w:ascii="Times New Roman" w:hAnsi="Times New Roman" w:cs="Times New Roman"/>
                <w:sz w:val="24"/>
                <w:szCs w:val="24"/>
              </w:rPr>
              <w:t>Reperfused</w:t>
            </w:r>
            <w:proofErr w:type="spellEnd"/>
            <w:r w:rsidRPr="002A25E4">
              <w:rPr>
                <w:rFonts w:ascii="Times New Roman" w:hAnsi="Times New Roman" w:cs="Times New Roman"/>
                <w:sz w:val="24"/>
                <w:szCs w:val="24"/>
              </w:rPr>
              <w:t xml:space="preserve"> patients only</w:t>
            </w:r>
          </w:p>
        </w:tc>
      </w:tr>
      <w:tr w:rsidR="004D2911" w:rsidRPr="0031397C" w14:paraId="16A05BD4" w14:textId="77777777" w:rsidTr="4F604346">
        <w:tc>
          <w:tcPr>
            <w:tcW w:w="17905" w:type="dxa"/>
          </w:tcPr>
          <w:p w14:paraId="06ADD29D" w14:textId="77777777" w:rsidR="004D2911" w:rsidRPr="002A25E4" w:rsidRDefault="004D2911" w:rsidP="000D1DCE">
            <w:pPr>
              <w:rPr>
                <w:rFonts w:ascii="Times New Roman" w:hAnsi="Times New Roman" w:cs="Times New Roman"/>
                <w:color w:val="000000"/>
                <w:sz w:val="24"/>
                <w:szCs w:val="24"/>
              </w:rPr>
            </w:pPr>
            <w:proofErr w:type="spellStart"/>
            <w:r w:rsidRPr="002A25E4">
              <w:rPr>
                <w:rFonts w:ascii="Times New Roman" w:hAnsi="Times New Roman" w:cs="Times New Roman"/>
                <w:sz w:val="24"/>
                <w:szCs w:val="24"/>
              </w:rPr>
              <w:t>Fahed</w:t>
            </w:r>
            <w:proofErr w:type="spellEnd"/>
            <w:r w:rsidRPr="002A25E4">
              <w:rPr>
                <w:rFonts w:ascii="Times New Roman" w:hAnsi="Times New Roman" w:cs="Times New Roman"/>
                <w:sz w:val="24"/>
                <w:szCs w:val="24"/>
              </w:rPr>
              <w:t xml:space="preserve"> et al. A leap forward in the endovascular management of acute basilar artery occlusion since the appearance of stent retrievers: a single-center comparative study. </w:t>
            </w:r>
            <w:r w:rsidRPr="002A25E4">
              <w:rPr>
                <w:rFonts w:ascii="Times New Roman" w:hAnsi="Times New Roman" w:cs="Times New Roman"/>
                <w:i/>
                <w:iCs/>
                <w:sz w:val="24"/>
                <w:szCs w:val="24"/>
              </w:rPr>
              <w:t xml:space="preserve">J </w:t>
            </w:r>
            <w:proofErr w:type="spellStart"/>
            <w:r w:rsidRPr="002A25E4">
              <w:rPr>
                <w:rFonts w:ascii="Times New Roman" w:hAnsi="Times New Roman" w:cs="Times New Roman"/>
                <w:i/>
                <w:iCs/>
                <w:sz w:val="24"/>
                <w:szCs w:val="24"/>
              </w:rPr>
              <w:t>Neurosurg</w:t>
            </w:r>
            <w:proofErr w:type="spellEnd"/>
            <w:r w:rsidRPr="002A25E4">
              <w:rPr>
                <w:rFonts w:ascii="Times New Roman" w:hAnsi="Times New Roman" w:cs="Times New Roman"/>
                <w:i/>
                <w:iCs/>
                <w:sz w:val="24"/>
                <w:szCs w:val="24"/>
              </w:rPr>
              <w:t>.</w:t>
            </w:r>
            <w:r w:rsidRPr="002A25E4">
              <w:rPr>
                <w:rFonts w:ascii="Times New Roman" w:hAnsi="Times New Roman" w:cs="Times New Roman"/>
                <w:sz w:val="24"/>
                <w:szCs w:val="24"/>
              </w:rPr>
              <w:t xml:space="preserve"> 2017. </w:t>
            </w:r>
          </w:p>
        </w:tc>
        <w:tc>
          <w:tcPr>
            <w:tcW w:w="5310" w:type="dxa"/>
          </w:tcPr>
          <w:p w14:paraId="55757899" w14:textId="77777777" w:rsidR="004D2911" w:rsidRPr="002A25E4" w:rsidRDefault="004D2911" w:rsidP="000D1DCE">
            <w:pPr>
              <w:rPr>
                <w:rFonts w:ascii="Times New Roman" w:hAnsi="Times New Roman" w:cs="Times New Roman"/>
                <w:sz w:val="24"/>
                <w:szCs w:val="24"/>
              </w:rPr>
            </w:pPr>
            <w:r w:rsidRPr="002A25E4">
              <w:rPr>
                <w:rFonts w:ascii="Times New Roman" w:hAnsi="Times New Roman" w:cs="Times New Roman"/>
                <w:color w:val="000000"/>
                <w:sz w:val="24"/>
                <w:szCs w:val="24"/>
              </w:rPr>
              <w:t>Vertebrobasilar occlusions only</w:t>
            </w:r>
          </w:p>
        </w:tc>
      </w:tr>
      <w:tr w:rsidR="004D2911" w:rsidRPr="0031397C" w14:paraId="29906EFA" w14:textId="77777777" w:rsidTr="4F604346">
        <w:tc>
          <w:tcPr>
            <w:tcW w:w="17905" w:type="dxa"/>
          </w:tcPr>
          <w:p w14:paraId="20EF8A1E" w14:textId="77777777" w:rsidR="004D2911" w:rsidRPr="002A25E4" w:rsidRDefault="004D2911" w:rsidP="000D1DCE">
            <w:pPr>
              <w:rPr>
                <w:rFonts w:ascii="Times New Roman" w:hAnsi="Times New Roman" w:cs="Times New Roman"/>
                <w:color w:val="000000"/>
                <w:sz w:val="24"/>
                <w:szCs w:val="24"/>
              </w:rPr>
            </w:pPr>
            <w:r w:rsidRPr="002A25E4">
              <w:rPr>
                <w:rFonts w:ascii="Times New Roman" w:hAnsi="Times New Roman" w:cs="Times New Roman"/>
                <w:sz w:val="24"/>
                <w:szCs w:val="24"/>
              </w:rPr>
              <w:t xml:space="preserve">Lee et al. Acute Basilar Artery Occlusion: Differences in Characteristics and Outcomes after Endovascular Therapy between Patients with and without Underlying Severe Atherosclerotic Stenosis. </w:t>
            </w:r>
            <w:r w:rsidRPr="002A25E4">
              <w:rPr>
                <w:rFonts w:ascii="Times New Roman" w:hAnsi="Times New Roman" w:cs="Times New Roman"/>
                <w:i/>
                <w:iCs/>
                <w:sz w:val="24"/>
                <w:szCs w:val="24"/>
              </w:rPr>
              <w:t xml:space="preserve">AJNR Am J </w:t>
            </w:r>
            <w:proofErr w:type="spellStart"/>
            <w:r w:rsidRPr="002A25E4">
              <w:rPr>
                <w:rFonts w:ascii="Times New Roman" w:hAnsi="Times New Roman" w:cs="Times New Roman"/>
                <w:i/>
                <w:iCs/>
                <w:sz w:val="24"/>
                <w:szCs w:val="24"/>
              </w:rPr>
              <w:t>Neuroradiol</w:t>
            </w:r>
            <w:proofErr w:type="spellEnd"/>
            <w:r w:rsidRPr="002A25E4">
              <w:rPr>
                <w:rFonts w:ascii="Times New Roman" w:hAnsi="Times New Roman" w:cs="Times New Roman"/>
                <w:i/>
                <w:iCs/>
                <w:sz w:val="24"/>
                <w:szCs w:val="24"/>
              </w:rPr>
              <w:t>.</w:t>
            </w:r>
            <w:r w:rsidRPr="002A25E4">
              <w:rPr>
                <w:rFonts w:ascii="Times New Roman" w:hAnsi="Times New Roman" w:cs="Times New Roman"/>
                <w:sz w:val="24"/>
                <w:szCs w:val="24"/>
              </w:rPr>
              <w:t xml:space="preserve"> 2017. </w:t>
            </w:r>
          </w:p>
        </w:tc>
        <w:tc>
          <w:tcPr>
            <w:tcW w:w="5310" w:type="dxa"/>
          </w:tcPr>
          <w:p w14:paraId="209259EC" w14:textId="77777777" w:rsidR="004D2911" w:rsidRPr="002A25E4" w:rsidRDefault="004D2911" w:rsidP="000D1DCE">
            <w:pPr>
              <w:rPr>
                <w:rFonts w:ascii="Times New Roman" w:hAnsi="Times New Roman" w:cs="Times New Roman"/>
                <w:sz w:val="24"/>
                <w:szCs w:val="24"/>
              </w:rPr>
            </w:pPr>
            <w:r w:rsidRPr="002A25E4">
              <w:rPr>
                <w:rFonts w:ascii="Times New Roman" w:hAnsi="Times New Roman" w:cs="Times New Roman"/>
                <w:color w:val="000000"/>
                <w:sz w:val="24"/>
                <w:szCs w:val="24"/>
              </w:rPr>
              <w:t>Vertebrobasilar occlusions only</w:t>
            </w:r>
          </w:p>
        </w:tc>
      </w:tr>
      <w:tr w:rsidR="004D2911" w:rsidRPr="0031397C" w14:paraId="3E3C1261" w14:textId="77777777" w:rsidTr="4F604346">
        <w:tc>
          <w:tcPr>
            <w:tcW w:w="17905" w:type="dxa"/>
          </w:tcPr>
          <w:p w14:paraId="24FE4829" w14:textId="77777777" w:rsidR="004D2911" w:rsidRPr="002A25E4" w:rsidRDefault="004D2911" w:rsidP="000D1DCE">
            <w:pPr>
              <w:rPr>
                <w:rFonts w:ascii="Times New Roman" w:hAnsi="Times New Roman" w:cs="Times New Roman"/>
                <w:color w:val="000000"/>
                <w:sz w:val="24"/>
                <w:szCs w:val="24"/>
              </w:rPr>
            </w:pPr>
            <w:r w:rsidRPr="002A25E4">
              <w:rPr>
                <w:rFonts w:ascii="Times New Roman" w:hAnsi="Times New Roman" w:cs="Times New Roman"/>
                <w:sz w:val="24"/>
                <w:szCs w:val="24"/>
              </w:rPr>
              <w:t xml:space="preserve">Son et al. Comparison of Solitaire thrombectomy and Penumbra suction thrombectomy in patients with acute ischemic stroke caused by basilar artery occlusion. </w:t>
            </w:r>
            <w:r w:rsidRPr="002A25E4">
              <w:rPr>
                <w:rFonts w:ascii="Times New Roman" w:hAnsi="Times New Roman" w:cs="Times New Roman"/>
                <w:i/>
                <w:iCs/>
                <w:sz w:val="24"/>
                <w:szCs w:val="24"/>
              </w:rPr>
              <w:t xml:space="preserve">J </w:t>
            </w:r>
            <w:proofErr w:type="spellStart"/>
            <w:r w:rsidRPr="002A25E4">
              <w:rPr>
                <w:rFonts w:ascii="Times New Roman" w:hAnsi="Times New Roman" w:cs="Times New Roman"/>
                <w:i/>
                <w:iCs/>
                <w:sz w:val="24"/>
                <w:szCs w:val="24"/>
              </w:rPr>
              <w:t>Neurointerv</w:t>
            </w:r>
            <w:proofErr w:type="spellEnd"/>
            <w:r w:rsidRPr="002A25E4">
              <w:rPr>
                <w:rFonts w:ascii="Times New Roman" w:hAnsi="Times New Roman" w:cs="Times New Roman"/>
                <w:i/>
                <w:iCs/>
                <w:sz w:val="24"/>
                <w:szCs w:val="24"/>
              </w:rPr>
              <w:t xml:space="preserve"> Surg.</w:t>
            </w:r>
            <w:r w:rsidRPr="002A25E4">
              <w:rPr>
                <w:rFonts w:ascii="Times New Roman" w:hAnsi="Times New Roman" w:cs="Times New Roman"/>
                <w:sz w:val="24"/>
                <w:szCs w:val="24"/>
              </w:rPr>
              <w:t xml:space="preserve"> 2016. </w:t>
            </w:r>
          </w:p>
        </w:tc>
        <w:tc>
          <w:tcPr>
            <w:tcW w:w="5310" w:type="dxa"/>
          </w:tcPr>
          <w:p w14:paraId="4A23107B" w14:textId="77777777" w:rsidR="004D2911" w:rsidRPr="002A25E4" w:rsidRDefault="004D2911" w:rsidP="000D1DCE">
            <w:pPr>
              <w:rPr>
                <w:rFonts w:ascii="Times New Roman" w:hAnsi="Times New Roman" w:cs="Times New Roman"/>
                <w:sz w:val="24"/>
                <w:szCs w:val="24"/>
              </w:rPr>
            </w:pPr>
            <w:r w:rsidRPr="002A25E4">
              <w:rPr>
                <w:rFonts w:ascii="Times New Roman" w:hAnsi="Times New Roman" w:cs="Times New Roman"/>
                <w:color w:val="000000"/>
                <w:sz w:val="24"/>
                <w:szCs w:val="24"/>
              </w:rPr>
              <w:t>Vertebrobasilar occlusions only</w:t>
            </w:r>
          </w:p>
        </w:tc>
      </w:tr>
      <w:tr w:rsidR="004D2911" w:rsidRPr="0031397C" w14:paraId="7082B596" w14:textId="77777777" w:rsidTr="4F604346">
        <w:tc>
          <w:tcPr>
            <w:tcW w:w="17905" w:type="dxa"/>
          </w:tcPr>
          <w:p w14:paraId="2199E8F5" w14:textId="77777777" w:rsidR="004D2911" w:rsidRPr="002A25E4" w:rsidRDefault="004D2911" w:rsidP="000D1DCE">
            <w:pPr>
              <w:rPr>
                <w:rFonts w:ascii="Times New Roman" w:hAnsi="Times New Roman" w:cs="Times New Roman"/>
                <w:color w:val="000000"/>
                <w:sz w:val="24"/>
                <w:szCs w:val="24"/>
              </w:rPr>
            </w:pPr>
            <w:r w:rsidRPr="002A25E4">
              <w:rPr>
                <w:rFonts w:ascii="Times New Roman" w:hAnsi="Times New Roman" w:cs="Times New Roman"/>
                <w:sz w:val="24"/>
                <w:szCs w:val="24"/>
              </w:rPr>
              <w:t xml:space="preserve">Son et al. Emergency carotid artery stenting in patients with acute ischemic stroke due to occlusion or stenosis of the proximal internal carotid artery: a single-center experience. </w:t>
            </w:r>
            <w:r w:rsidRPr="002A25E4">
              <w:rPr>
                <w:rFonts w:ascii="Times New Roman" w:hAnsi="Times New Roman" w:cs="Times New Roman"/>
                <w:i/>
                <w:iCs/>
                <w:sz w:val="24"/>
                <w:szCs w:val="24"/>
              </w:rPr>
              <w:t xml:space="preserve">J </w:t>
            </w:r>
            <w:proofErr w:type="spellStart"/>
            <w:r w:rsidRPr="002A25E4">
              <w:rPr>
                <w:rFonts w:ascii="Times New Roman" w:hAnsi="Times New Roman" w:cs="Times New Roman"/>
                <w:i/>
                <w:iCs/>
                <w:sz w:val="24"/>
                <w:szCs w:val="24"/>
              </w:rPr>
              <w:t>Neurointerv</w:t>
            </w:r>
            <w:proofErr w:type="spellEnd"/>
            <w:r w:rsidRPr="002A25E4">
              <w:rPr>
                <w:rFonts w:ascii="Times New Roman" w:hAnsi="Times New Roman" w:cs="Times New Roman"/>
                <w:i/>
                <w:iCs/>
                <w:sz w:val="24"/>
                <w:szCs w:val="24"/>
              </w:rPr>
              <w:t xml:space="preserve"> Surg.</w:t>
            </w:r>
            <w:r w:rsidRPr="002A25E4">
              <w:rPr>
                <w:rFonts w:ascii="Times New Roman" w:hAnsi="Times New Roman" w:cs="Times New Roman"/>
                <w:sz w:val="24"/>
                <w:szCs w:val="24"/>
              </w:rPr>
              <w:t xml:space="preserve"> 2015. </w:t>
            </w:r>
          </w:p>
        </w:tc>
        <w:tc>
          <w:tcPr>
            <w:tcW w:w="5310" w:type="dxa"/>
          </w:tcPr>
          <w:p w14:paraId="288AD10D" w14:textId="77777777" w:rsidR="004D2911" w:rsidRPr="002A25E4" w:rsidRDefault="004D2911" w:rsidP="000D1DCE">
            <w:pPr>
              <w:rPr>
                <w:rFonts w:ascii="Times New Roman" w:hAnsi="Times New Roman" w:cs="Times New Roman"/>
                <w:sz w:val="24"/>
                <w:szCs w:val="24"/>
              </w:rPr>
            </w:pPr>
            <w:r w:rsidRPr="002A25E4">
              <w:rPr>
                <w:rFonts w:ascii="Times New Roman" w:hAnsi="Times New Roman" w:cs="Times New Roman"/>
                <w:color w:val="000000"/>
                <w:sz w:val="24"/>
                <w:szCs w:val="24"/>
              </w:rPr>
              <w:t>Intracranial Atherosclerotic Disease (ICAD) patients only</w:t>
            </w:r>
          </w:p>
        </w:tc>
      </w:tr>
      <w:tr w:rsidR="004D2911" w:rsidRPr="0031397C" w14:paraId="2C99A08A" w14:textId="77777777" w:rsidTr="4F604346">
        <w:tc>
          <w:tcPr>
            <w:tcW w:w="17905" w:type="dxa"/>
          </w:tcPr>
          <w:p w14:paraId="617D41D6" w14:textId="77777777" w:rsidR="004D2911" w:rsidRPr="002A25E4" w:rsidRDefault="004D2911" w:rsidP="000D1DCE">
            <w:pPr>
              <w:rPr>
                <w:rFonts w:ascii="Times New Roman" w:hAnsi="Times New Roman" w:cs="Times New Roman"/>
                <w:color w:val="000000"/>
                <w:sz w:val="24"/>
                <w:szCs w:val="24"/>
              </w:rPr>
            </w:pPr>
            <w:r w:rsidRPr="002A25E4">
              <w:rPr>
                <w:rFonts w:ascii="Times New Roman" w:hAnsi="Times New Roman" w:cs="Times New Roman"/>
                <w:sz w:val="24"/>
                <w:szCs w:val="24"/>
              </w:rPr>
              <w:t xml:space="preserve">Bernsen et al. Aspiration Versus Stent Retriever Thrombectomy for Posterior Circulation Stroke. </w:t>
            </w:r>
            <w:r w:rsidRPr="002A25E4">
              <w:rPr>
                <w:rFonts w:ascii="Times New Roman" w:hAnsi="Times New Roman" w:cs="Times New Roman"/>
                <w:i/>
                <w:iCs/>
                <w:sz w:val="24"/>
                <w:szCs w:val="24"/>
              </w:rPr>
              <w:t>Stroke.</w:t>
            </w:r>
            <w:r w:rsidRPr="002A25E4">
              <w:rPr>
                <w:rFonts w:ascii="Times New Roman" w:hAnsi="Times New Roman" w:cs="Times New Roman"/>
                <w:sz w:val="24"/>
                <w:szCs w:val="24"/>
              </w:rPr>
              <w:t xml:space="preserve"> 2021. </w:t>
            </w:r>
          </w:p>
        </w:tc>
        <w:tc>
          <w:tcPr>
            <w:tcW w:w="5310" w:type="dxa"/>
          </w:tcPr>
          <w:p w14:paraId="1D53A2CF" w14:textId="77777777" w:rsidR="004D2911" w:rsidRPr="002A25E4" w:rsidRDefault="004D2911" w:rsidP="000D1DCE">
            <w:pPr>
              <w:rPr>
                <w:rFonts w:ascii="Times New Roman" w:hAnsi="Times New Roman" w:cs="Times New Roman"/>
                <w:sz w:val="24"/>
                <w:szCs w:val="24"/>
              </w:rPr>
            </w:pPr>
            <w:r w:rsidRPr="002A25E4">
              <w:rPr>
                <w:rFonts w:ascii="Times New Roman" w:hAnsi="Times New Roman" w:cs="Times New Roman"/>
                <w:color w:val="000000"/>
                <w:sz w:val="24"/>
                <w:szCs w:val="24"/>
              </w:rPr>
              <w:t>Vertebrobasilar occlusions only</w:t>
            </w:r>
          </w:p>
        </w:tc>
      </w:tr>
      <w:tr w:rsidR="004D2911" w:rsidRPr="0031397C" w14:paraId="1281367E" w14:textId="77777777" w:rsidTr="4F604346">
        <w:tc>
          <w:tcPr>
            <w:tcW w:w="17905" w:type="dxa"/>
          </w:tcPr>
          <w:p w14:paraId="1CB09099" w14:textId="77777777" w:rsidR="004D2911" w:rsidRPr="002A25E4" w:rsidRDefault="004D2911" w:rsidP="000D1DCE">
            <w:pPr>
              <w:rPr>
                <w:rFonts w:ascii="Times New Roman" w:hAnsi="Times New Roman" w:cs="Times New Roman"/>
                <w:color w:val="000000"/>
                <w:sz w:val="24"/>
                <w:szCs w:val="24"/>
              </w:rPr>
            </w:pPr>
            <w:r w:rsidRPr="002A25E4">
              <w:rPr>
                <w:rFonts w:ascii="Times New Roman" w:hAnsi="Times New Roman" w:cs="Times New Roman"/>
                <w:sz w:val="24"/>
                <w:szCs w:val="24"/>
              </w:rPr>
              <w:t xml:space="preserve">Yi et al. Microcatheter "First-Pass Effect" Predicts Acute Intracranial Artery Atherosclerotic Disease-Related Occlusion. </w:t>
            </w:r>
            <w:r w:rsidRPr="002A25E4">
              <w:rPr>
                <w:rFonts w:ascii="Times New Roman" w:hAnsi="Times New Roman" w:cs="Times New Roman"/>
                <w:i/>
                <w:iCs/>
                <w:sz w:val="24"/>
                <w:szCs w:val="24"/>
              </w:rPr>
              <w:t>Neurosurgery.</w:t>
            </w:r>
            <w:r w:rsidRPr="002A25E4">
              <w:rPr>
                <w:rFonts w:ascii="Times New Roman" w:hAnsi="Times New Roman" w:cs="Times New Roman"/>
                <w:sz w:val="24"/>
                <w:szCs w:val="24"/>
              </w:rPr>
              <w:t xml:space="preserve"> 2019. </w:t>
            </w:r>
          </w:p>
        </w:tc>
        <w:tc>
          <w:tcPr>
            <w:tcW w:w="5310" w:type="dxa"/>
          </w:tcPr>
          <w:p w14:paraId="3CA7F57B" w14:textId="77777777" w:rsidR="004D2911" w:rsidRPr="002A25E4" w:rsidRDefault="004D2911" w:rsidP="000D1DCE">
            <w:pPr>
              <w:rPr>
                <w:rFonts w:ascii="Times New Roman" w:hAnsi="Times New Roman" w:cs="Times New Roman"/>
                <w:sz w:val="24"/>
                <w:szCs w:val="24"/>
              </w:rPr>
            </w:pPr>
            <w:r w:rsidRPr="002A25E4">
              <w:rPr>
                <w:rFonts w:ascii="Times New Roman" w:hAnsi="Times New Roman" w:cs="Times New Roman"/>
                <w:color w:val="000000"/>
                <w:sz w:val="24"/>
                <w:szCs w:val="24"/>
              </w:rPr>
              <w:t>Intracranial Atherosclerotic Disease (ICAD) patients only</w:t>
            </w:r>
          </w:p>
        </w:tc>
      </w:tr>
      <w:tr w:rsidR="004D2911" w:rsidRPr="0031397C" w14:paraId="4FDEC7B7" w14:textId="77777777" w:rsidTr="4F604346">
        <w:tc>
          <w:tcPr>
            <w:tcW w:w="17905" w:type="dxa"/>
          </w:tcPr>
          <w:p w14:paraId="02144C34" w14:textId="77777777" w:rsidR="004D2911" w:rsidRPr="002A25E4" w:rsidRDefault="004D2911" w:rsidP="000D1DCE">
            <w:pPr>
              <w:rPr>
                <w:rFonts w:ascii="Times New Roman" w:hAnsi="Times New Roman" w:cs="Times New Roman"/>
                <w:color w:val="000000"/>
                <w:sz w:val="24"/>
                <w:szCs w:val="24"/>
              </w:rPr>
            </w:pPr>
            <w:r w:rsidRPr="002A25E4">
              <w:rPr>
                <w:rFonts w:ascii="Times New Roman" w:hAnsi="Times New Roman" w:cs="Times New Roman"/>
                <w:sz w:val="24"/>
                <w:szCs w:val="24"/>
              </w:rPr>
              <w:t xml:space="preserve">Kim et al. Endovascular Treatment After Stroke Due to Large Vessel Occlusion for Patients Presenting Very Late </w:t>
            </w:r>
            <w:proofErr w:type="gramStart"/>
            <w:r w:rsidRPr="002A25E4">
              <w:rPr>
                <w:rFonts w:ascii="Times New Roman" w:hAnsi="Times New Roman" w:cs="Times New Roman"/>
                <w:sz w:val="24"/>
                <w:szCs w:val="24"/>
              </w:rPr>
              <w:t>From</w:t>
            </w:r>
            <w:proofErr w:type="gramEnd"/>
            <w:r w:rsidRPr="002A25E4">
              <w:rPr>
                <w:rFonts w:ascii="Times New Roman" w:hAnsi="Times New Roman" w:cs="Times New Roman"/>
                <w:sz w:val="24"/>
                <w:szCs w:val="24"/>
              </w:rPr>
              <w:t xml:space="preserve"> Time Last Known Well. </w:t>
            </w:r>
            <w:r w:rsidRPr="002A25E4">
              <w:rPr>
                <w:rFonts w:ascii="Times New Roman" w:hAnsi="Times New Roman" w:cs="Times New Roman"/>
                <w:i/>
                <w:iCs/>
                <w:sz w:val="24"/>
                <w:szCs w:val="24"/>
              </w:rPr>
              <w:t>JAMA Neurol.</w:t>
            </w:r>
            <w:r w:rsidRPr="002A25E4">
              <w:rPr>
                <w:rFonts w:ascii="Times New Roman" w:hAnsi="Times New Roman" w:cs="Times New Roman"/>
                <w:sz w:val="24"/>
                <w:szCs w:val="24"/>
              </w:rPr>
              <w:t xml:space="preserve"> 2020. </w:t>
            </w:r>
          </w:p>
        </w:tc>
        <w:tc>
          <w:tcPr>
            <w:tcW w:w="5310" w:type="dxa"/>
          </w:tcPr>
          <w:p w14:paraId="5FBC24DB" w14:textId="77777777" w:rsidR="004D2911" w:rsidRPr="002A25E4" w:rsidRDefault="004D2911" w:rsidP="000D1DCE">
            <w:pPr>
              <w:rPr>
                <w:rFonts w:ascii="Times New Roman" w:hAnsi="Times New Roman" w:cs="Times New Roman"/>
                <w:sz w:val="24"/>
                <w:szCs w:val="24"/>
              </w:rPr>
            </w:pPr>
            <w:r w:rsidRPr="002A25E4">
              <w:rPr>
                <w:rFonts w:ascii="Times New Roman" w:hAnsi="Times New Roman" w:cs="Times New Roman"/>
                <w:sz w:val="24"/>
                <w:szCs w:val="24"/>
              </w:rPr>
              <w:t>Only late window patients (&gt;24 hours from onset)</w:t>
            </w:r>
          </w:p>
        </w:tc>
      </w:tr>
      <w:tr w:rsidR="004D2911" w:rsidRPr="0031397C" w14:paraId="20A86B89" w14:textId="77777777" w:rsidTr="4F604346">
        <w:tc>
          <w:tcPr>
            <w:tcW w:w="17905" w:type="dxa"/>
          </w:tcPr>
          <w:p w14:paraId="30A0A660" w14:textId="77777777" w:rsidR="004D2911" w:rsidRPr="002A25E4" w:rsidRDefault="004D2911" w:rsidP="000D1DCE">
            <w:pPr>
              <w:rPr>
                <w:rFonts w:ascii="Times New Roman" w:hAnsi="Times New Roman" w:cs="Times New Roman"/>
                <w:color w:val="000000"/>
                <w:sz w:val="24"/>
                <w:szCs w:val="24"/>
              </w:rPr>
            </w:pPr>
            <w:r w:rsidRPr="002A25E4">
              <w:rPr>
                <w:rFonts w:ascii="Times New Roman" w:hAnsi="Times New Roman" w:cs="Times New Roman"/>
                <w:sz w:val="24"/>
                <w:szCs w:val="24"/>
              </w:rPr>
              <w:t xml:space="preserve">Ozaki et al. Endovascular Therapy of Acute Ischemic Stroke in Patients with Large-Vessel Occlusion Associated with Active Malignancy. </w:t>
            </w:r>
            <w:r w:rsidRPr="002A25E4">
              <w:rPr>
                <w:rFonts w:ascii="Times New Roman" w:hAnsi="Times New Roman" w:cs="Times New Roman"/>
                <w:i/>
                <w:iCs/>
                <w:sz w:val="24"/>
                <w:szCs w:val="24"/>
              </w:rPr>
              <w:t xml:space="preserve">J Stroke </w:t>
            </w:r>
            <w:proofErr w:type="spellStart"/>
            <w:r w:rsidRPr="002A25E4">
              <w:rPr>
                <w:rFonts w:ascii="Times New Roman" w:hAnsi="Times New Roman" w:cs="Times New Roman"/>
                <w:i/>
                <w:iCs/>
                <w:sz w:val="24"/>
                <w:szCs w:val="24"/>
              </w:rPr>
              <w:t>Cerebrovasc</w:t>
            </w:r>
            <w:proofErr w:type="spellEnd"/>
            <w:r w:rsidRPr="002A25E4">
              <w:rPr>
                <w:rFonts w:ascii="Times New Roman" w:hAnsi="Times New Roman" w:cs="Times New Roman"/>
                <w:i/>
                <w:iCs/>
                <w:sz w:val="24"/>
                <w:szCs w:val="24"/>
              </w:rPr>
              <w:t xml:space="preserve"> Dis.</w:t>
            </w:r>
            <w:r w:rsidRPr="002A25E4">
              <w:rPr>
                <w:rFonts w:ascii="Times New Roman" w:hAnsi="Times New Roman" w:cs="Times New Roman"/>
                <w:sz w:val="24"/>
                <w:szCs w:val="24"/>
              </w:rPr>
              <w:t xml:space="preserve"> 2021. </w:t>
            </w:r>
          </w:p>
        </w:tc>
        <w:tc>
          <w:tcPr>
            <w:tcW w:w="5310" w:type="dxa"/>
          </w:tcPr>
          <w:p w14:paraId="1E1B841F" w14:textId="77777777" w:rsidR="004D2911" w:rsidRPr="002A25E4" w:rsidRDefault="004D2911" w:rsidP="000D1DCE">
            <w:pPr>
              <w:rPr>
                <w:rFonts w:ascii="Times New Roman" w:hAnsi="Times New Roman" w:cs="Times New Roman"/>
                <w:sz w:val="24"/>
                <w:szCs w:val="24"/>
              </w:rPr>
            </w:pPr>
            <w:r w:rsidRPr="002A25E4">
              <w:rPr>
                <w:rFonts w:ascii="Times New Roman" w:hAnsi="Times New Roman" w:cs="Times New Roman"/>
                <w:sz w:val="24"/>
                <w:szCs w:val="24"/>
              </w:rPr>
              <w:t>Cancer patients only</w:t>
            </w:r>
          </w:p>
        </w:tc>
      </w:tr>
      <w:tr w:rsidR="004D2911" w:rsidRPr="0031397C" w14:paraId="5CB626A1" w14:textId="77777777" w:rsidTr="4F604346">
        <w:tc>
          <w:tcPr>
            <w:tcW w:w="17905" w:type="dxa"/>
          </w:tcPr>
          <w:p w14:paraId="78322B2D" w14:textId="77777777" w:rsidR="004D2911" w:rsidRPr="002A25E4" w:rsidRDefault="004D2911" w:rsidP="000D1DCE">
            <w:pPr>
              <w:rPr>
                <w:rFonts w:ascii="Times New Roman" w:hAnsi="Times New Roman" w:cs="Times New Roman"/>
                <w:color w:val="000000"/>
                <w:sz w:val="24"/>
                <w:szCs w:val="24"/>
              </w:rPr>
            </w:pPr>
            <w:proofErr w:type="spellStart"/>
            <w:r w:rsidRPr="002A25E4">
              <w:rPr>
                <w:rFonts w:ascii="Times New Roman" w:hAnsi="Times New Roman" w:cs="Times New Roman"/>
                <w:sz w:val="24"/>
                <w:szCs w:val="24"/>
              </w:rPr>
              <w:t>Aubertin</w:t>
            </w:r>
            <w:proofErr w:type="spellEnd"/>
            <w:r w:rsidRPr="002A25E4">
              <w:rPr>
                <w:rFonts w:ascii="Times New Roman" w:hAnsi="Times New Roman" w:cs="Times New Roman"/>
                <w:sz w:val="24"/>
                <w:szCs w:val="24"/>
              </w:rPr>
              <w:t xml:space="preserve"> et al. First-Pass Effect in Basilar Artery Occlusions: Insights </w:t>
            </w:r>
            <w:proofErr w:type="gramStart"/>
            <w:r w:rsidRPr="002A25E4">
              <w:rPr>
                <w:rFonts w:ascii="Times New Roman" w:hAnsi="Times New Roman" w:cs="Times New Roman"/>
                <w:sz w:val="24"/>
                <w:szCs w:val="24"/>
              </w:rPr>
              <w:t>From</w:t>
            </w:r>
            <w:proofErr w:type="gramEnd"/>
            <w:r w:rsidRPr="002A25E4">
              <w:rPr>
                <w:rFonts w:ascii="Times New Roman" w:hAnsi="Times New Roman" w:cs="Times New Roman"/>
                <w:sz w:val="24"/>
                <w:szCs w:val="24"/>
              </w:rPr>
              <w:t xml:space="preserve"> the Endovascular Treatment of Ischemic Stroke Registry. </w:t>
            </w:r>
            <w:r w:rsidRPr="002A25E4">
              <w:rPr>
                <w:rFonts w:ascii="Times New Roman" w:hAnsi="Times New Roman" w:cs="Times New Roman"/>
                <w:i/>
                <w:iCs/>
                <w:sz w:val="24"/>
                <w:szCs w:val="24"/>
              </w:rPr>
              <w:t>Stroke.</w:t>
            </w:r>
            <w:r w:rsidRPr="002A25E4">
              <w:rPr>
                <w:rFonts w:ascii="Times New Roman" w:hAnsi="Times New Roman" w:cs="Times New Roman"/>
                <w:sz w:val="24"/>
                <w:szCs w:val="24"/>
              </w:rPr>
              <w:t xml:space="preserve"> 2021. </w:t>
            </w:r>
          </w:p>
        </w:tc>
        <w:tc>
          <w:tcPr>
            <w:tcW w:w="5310" w:type="dxa"/>
          </w:tcPr>
          <w:p w14:paraId="37AF5755" w14:textId="77777777" w:rsidR="004D2911" w:rsidRPr="002A25E4" w:rsidRDefault="004D2911" w:rsidP="000D1DCE">
            <w:pPr>
              <w:rPr>
                <w:rFonts w:ascii="Times New Roman" w:hAnsi="Times New Roman" w:cs="Times New Roman"/>
                <w:sz w:val="24"/>
                <w:szCs w:val="24"/>
              </w:rPr>
            </w:pPr>
            <w:r w:rsidRPr="002A25E4">
              <w:rPr>
                <w:rFonts w:ascii="Times New Roman" w:hAnsi="Times New Roman" w:cs="Times New Roman"/>
                <w:color w:val="000000"/>
                <w:sz w:val="24"/>
                <w:szCs w:val="24"/>
              </w:rPr>
              <w:t>Vertebrobasilar occlusions only</w:t>
            </w:r>
          </w:p>
        </w:tc>
      </w:tr>
      <w:tr w:rsidR="004D2911" w:rsidRPr="0031397C" w14:paraId="2F1D9630" w14:textId="77777777" w:rsidTr="4F604346">
        <w:tc>
          <w:tcPr>
            <w:tcW w:w="17905" w:type="dxa"/>
          </w:tcPr>
          <w:p w14:paraId="52F4C4A8" w14:textId="77777777" w:rsidR="004D2911" w:rsidRPr="002A25E4" w:rsidRDefault="004D2911" w:rsidP="000D1DCE">
            <w:pPr>
              <w:rPr>
                <w:rFonts w:ascii="Times New Roman" w:hAnsi="Times New Roman" w:cs="Times New Roman"/>
                <w:color w:val="000000"/>
                <w:sz w:val="24"/>
                <w:szCs w:val="24"/>
              </w:rPr>
            </w:pPr>
            <w:r w:rsidRPr="002A25E4">
              <w:rPr>
                <w:rFonts w:ascii="Times New Roman" w:hAnsi="Times New Roman" w:cs="Times New Roman"/>
                <w:sz w:val="24"/>
                <w:szCs w:val="24"/>
              </w:rPr>
              <w:t xml:space="preserve">Song et al. Impact of temporary opening using a stent retriever on clinical outcome in acute ischemic stroke. </w:t>
            </w:r>
            <w:proofErr w:type="spellStart"/>
            <w:r w:rsidRPr="002A25E4">
              <w:rPr>
                <w:rFonts w:ascii="Times New Roman" w:hAnsi="Times New Roman" w:cs="Times New Roman"/>
                <w:i/>
                <w:iCs/>
                <w:sz w:val="24"/>
                <w:szCs w:val="24"/>
              </w:rPr>
              <w:t>PLoS</w:t>
            </w:r>
            <w:proofErr w:type="spellEnd"/>
            <w:r w:rsidRPr="002A25E4">
              <w:rPr>
                <w:rFonts w:ascii="Times New Roman" w:hAnsi="Times New Roman" w:cs="Times New Roman"/>
                <w:i/>
                <w:iCs/>
                <w:sz w:val="24"/>
                <w:szCs w:val="24"/>
              </w:rPr>
              <w:t xml:space="preserve"> One.</w:t>
            </w:r>
            <w:r w:rsidRPr="002A25E4">
              <w:rPr>
                <w:rFonts w:ascii="Times New Roman" w:hAnsi="Times New Roman" w:cs="Times New Roman"/>
                <w:sz w:val="24"/>
                <w:szCs w:val="24"/>
              </w:rPr>
              <w:t xml:space="preserve"> 2015. </w:t>
            </w:r>
          </w:p>
        </w:tc>
        <w:tc>
          <w:tcPr>
            <w:tcW w:w="5310" w:type="dxa"/>
          </w:tcPr>
          <w:p w14:paraId="13293687" w14:textId="77777777" w:rsidR="004D2911" w:rsidRPr="002A25E4" w:rsidRDefault="004D2911" w:rsidP="000D1DCE">
            <w:pPr>
              <w:rPr>
                <w:rFonts w:ascii="Times New Roman" w:hAnsi="Times New Roman" w:cs="Times New Roman"/>
                <w:sz w:val="24"/>
                <w:szCs w:val="24"/>
              </w:rPr>
            </w:pPr>
            <w:proofErr w:type="spellStart"/>
            <w:r w:rsidRPr="002A25E4">
              <w:rPr>
                <w:rFonts w:ascii="Times New Roman" w:hAnsi="Times New Roman" w:cs="Times New Roman"/>
                <w:sz w:val="24"/>
                <w:szCs w:val="24"/>
              </w:rPr>
              <w:t>Reperfused</w:t>
            </w:r>
            <w:proofErr w:type="spellEnd"/>
            <w:r w:rsidRPr="002A25E4">
              <w:rPr>
                <w:rFonts w:ascii="Times New Roman" w:hAnsi="Times New Roman" w:cs="Times New Roman"/>
                <w:sz w:val="24"/>
                <w:szCs w:val="24"/>
              </w:rPr>
              <w:t xml:space="preserve"> patients only</w:t>
            </w:r>
          </w:p>
        </w:tc>
      </w:tr>
      <w:tr w:rsidR="004D2911" w:rsidRPr="0031397C" w14:paraId="0E9C4C5C" w14:textId="77777777" w:rsidTr="4F604346">
        <w:tc>
          <w:tcPr>
            <w:tcW w:w="17905" w:type="dxa"/>
          </w:tcPr>
          <w:p w14:paraId="1D176B4F" w14:textId="77777777" w:rsidR="004D2911" w:rsidRPr="002A25E4" w:rsidRDefault="004D2911" w:rsidP="000D1DCE">
            <w:pPr>
              <w:rPr>
                <w:rFonts w:ascii="Times New Roman" w:hAnsi="Times New Roman" w:cs="Times New Roman"/>
                <w:color w:val="000000"/>
                <w:sz w:val="24"/>
                <w:szCs w:val="24"/>
              </w:rPr>
            </w:pPr>
            <w:proofErr w:type="spellStart"/>
            <w:r w:rsidRPr="002A25E4">
              <w:rPr>
                <w:rFonts w:ascii="Times New Roman" w:hAnsi="Times New Roman" w:cs="Times New Roman"/>
                <w:sz w:val="24"/>
                <w:szCs w:val="24"/>
              </w:rPr>
              <w:t>Diogo</w:t>
            </w:r>
            <w:proofErr w:type="spellEnd"/>
            <w:r w:rsidRPr="002A25E4">
              <w:rPr>
                <w:rFonts w:ascii="Times New Roman" w:hAnsi="Times New Roman" w:cs="Times New Roman"/>
                <w:sz w:val="24"/>
                <w:szCs w:val="24"/>
              </w:rPr>
              <w:t xml:space="preserve"> C. et al. Functional Independence following Endovascular Treatment for Basilar Artery Occlusion despite Extensive Bilateral Pontine Infarcts on Diffusion-Weighted Imaging: Refuting a Self-Fulfilling Prophecy. </w:t>
            </w:r>
            <w:r w:rsidRPr="002A25E4">
              <w:rPr>
                <w:rFonts w:ascii="Times New Roman" w:hAnsi="Times New Roman" w:cs="Times New Roman"/>
                <w:i/>
                <w:iCs/>
                <w:sz w:val="24"/>
                <w:szCs w:val="24"/>
              </w:rPr>
              <w:t>Interventional Neurology.</w:t>
            </w:r>
            <w:r w:rsidRPr="002A25E4">
              <w:rPr>
                <w:rFonts w:ascii="Times New Roman" w:hAnsi="Times New Roman" w:cs="Times New Roman"/>
                <w:sz w:val="24"/>
                <w:szCs w:val="24"/>
              </w:rPr>
              <w:t xml:space="preserve"> 2016. </w:t>
            </w:r>
          </w:p>
        </w:tc>
        <w:tc>
          <w:tcPr>
            <w:tcW w:w="5310" w:type="dxa"/>
          </w:tcPr>
          <w:p w14:paraId="267C6E32" w14:textId="77777777" w:rsidR="004D2911" w:rsidRPr="002A25E4" w:rsidRDefault="004D2911" w:rsidP="000D1DCE">
            <w:pPr>
              <w:rPr>
                <w:rFonts w:ascii="Times New Roman" w:hAnsi="Times New Roman" w:cs="Times New Roman"/>
                <w:sz w:val="24"/>
                <w:szCs w:val="24"/>
              </w:rPr>
            </w:pPr>
            <w:r w:rsidRPr="002A25E4">
              <w:rPr>
                <w:rFonts w:ascii="Times New Roman" w:hAnsi="Times New Roman" w:cs="Times New Roman"/>
                <w:sz w:val="24"/>
                <w:szCs w:val="24"/>
              </w:rPr>
              <w:t>Vertebrobasilar occlusions only</w:t>
            </w:r>
          </w:p>
        </w:tc>
      </w:tr>
      <w:tr w:rsidR="004D2911" w:rsidRPr="0031397C" w14:paraId="4A6FA529" w14:textId="77777777" w:rsidTr="4F604346">
        <w:tc>
          <w:tcPr>
            <w:tcW w:w="17905" w:type="dxa"/>
          </w:tcPr>
          <w:p w14:paraId="1D2A10E2" w14:textId="77777777" w:rsidR="004D2911" w:rsidRPr="002A25E4" w:rsidRDefault="004D2911" w:rsidP="000D1DCE">
            <w:pPr>
              <w:rPr>
                <w:rFonts w:ascii="Times New Roman" w:hAnsi="Times New Roman" w:cs="Times New Roman"/>
                <w:color w:val="000000"/>
                <w:sz w:val="24"/>
                <w:szCs w:val="24"/>
              </w:rPr>
            </w:pPr>
            <w:proofErr w:type="spellStart"/>
            <w:r w:rsidRPr="002A25E4">
              <w:rPr>
                <w:rFonts w:ascii="Times New Roman" w:hAnsi="Times New Roman" w:cs="Times New Roman"/>
                <w:sz w:val="24"/>
                <w:szCs w:val="24"/>
              </w:rPr>
              <w:t>Anadani</w:t>
            </w:r>
            <w:proofErr w:type="spellEnd"/>
            <w:r w:rsidRPr="002A25E4">
              <w:rPr>
                <w:rFonts w:ascii="Times New Roman" w:hAnsi="Times New Roman" w:cs="Times New Roman"/>
                <w:sz w:val="24"/>
                <w:szCs w:val="24"/>
              </w:rPr>
              <w:t xml:space="preserve"> et al. Endovascular therapy with or without intravenous thrombolysis in acute stroke with tandem occlusion. </w:t>
            </w:r>
            <w:r w:rsidRPr="002A25E4">
              <w:rPr>
                <w:rFonts w:ascii="Times New Roman" w:hAnsi="Times New Roman" w:cs="Times New Roman"/>
                <w:i/>
                <w:iCs/>
                <w:sz w:val="24"/>
                <w:szCs w:val="24"/>
              </w:rPr>
              <w:t xml:space="preserve">J </w:t>
            </w:r>
            <w:proofErr w:type="spellStart"/>
            <w:r w:rsidRPr="002A25E4">
              <w:rPr>
                <w:rFonts w:ascii="Times New Roman" w:hAnsi="Times New Roman" w:cs="Times New Roman"/>
                <w:i/>
                <w:iCs/>
                <w:sz w:val="24"/>
                <w:szCs w:val="24"/>
              </w:rPr>
              <w:t>Neurointerv</w:t>
            </w:r>
            <w:proofErr w:type="spellEnd"/>
            <w:r w:rsidRPr="002A25E4">
              <w:rPr>
                <w:rFonts w:ascii="Times New Roman" w:hAnsi="Times New Roman" w:cs="Times New Roman"/>
                <w:i/>
                <w:iCs/>
                <w:sz w:val="24"/>
                <w:szCs w:val="24"/>
              </w:rPr>
              <w:t xml:space="preserve"> Surg.</w:t>
            </w:r>
            <w:r w:rsidRPr="002A25E4">
              <w:rPr>
                <w:rFonts w:ascii="Times New Roman" w:hAnsi="Times New Roman" w:cs="Times New Roman"/>
                <w:sz w:val="24"/>
                <w:szCs w:val="24"/>
              </w:rPr>
              <w:t xml:space="preserve"> 2021. </w:t>
            </w:r>
          </w:p>
        </w:tc>
        <w:tc>
          <w:tcPr>
            <w:tcW w:w="5310" w:type="dxa"/>
          </w:tcPr>
          <w:p w14:paraId="71D66F10" w14:textId="77777777" w:rsidR="004D2911" w:rsidRPr="002A25E4" w:rsidRDefault="004D2911" w:rsidP="000D1DCE">
            <w:pPr>
              <w:rPr>
                <w:rFonts w:ascii="Times New Roman" w:hAnsi="Times New Roman" w:cs="Times New Roman"/>
                <w:sz w:val="24"/>
                <w:szCs w:val="24"/>
              </w:rPr>
            </w:pPr>
            <w:r w:rsidRPr="002A25E4">
              <w:rPr>
                <w:rFonts w:ascii="Times New Roman" w:hAnsi="Times New Roman" w:cs="Times New Roman"/>
                <w:sz w:val="24"/>
                <w:szCs w:val="24"/>
              </w:rPr>
              <w:t>Tandem occlusions only</w:t>
            </w:r>
          </w:p>
        </w:tc>
      </w:tr>
      <w:tr w:rsidR="004D2911" w:rsidRPr="0031397C" w14:paraId="33C0C6BA" w14:textId="77777777" w:rsidTr="4F604346">
        <w:tc>
          <w:tcPr>
            <w:tcW w:w="17905" w:type="dxa"/>
          </w:tcPr>
          <w:p w14:paraId="381FE28C" w14:textId="77777777" w:rsidR="004D2911" w:rsidRPr="002A25E4" w:rsidRDefault="004D2911" w:rsidP="000D1DCE">
            <w:pPr>
              <w:rPr>
                <w:rFonts w:ascii="Times New Roman" w:hAnsi="Times New Roman" w:cs="Times New Roman"/>
                <w:color w:val="000000"/>
                <w:sz w:val="24"/>
                <w:szCs w:val="24"/>
              </w:rPr>
            </w:pPr>
            <w:proofErr w:type="spellStart"/>
            <w:r w:rsidRPr="002A25E4">
              <w:rPr>
                <w:rFonts w:ascii="Times New Roman" w:hAnsi="Times New Roman" w:cs="Times New Roman"/>
                <w:sz w:val="24"/>
                <w:szCs w:val="24"/>
              </w:rPr>
              <w:t>Lareyre</w:t>
            </w:r>
            <w:proofErr w:type="spellEnd"/>
            <w:r w:rsidRPr="002A25E4">
              <w:rPr>
                <w:rFonts w:ascii="Times New Roman" w:hAnsi="Times New Roman" w:cs="Times New Roman"/>
                <w:sz w:val="24"/>
                <w:szCs w:val="24"/>
              </w:rPr>
              <w:t xml:space="preserve"> et al. Patterns of Acute Ischemic Strokes After Carotid Endarterectomy and Therapeutic Implications. </w:t>
            </w:r>
            <w:proofErr w:type="spellStart"/>
            <w:r w:rsidRPr="002A25E4">
              <w:rPr>
                <w:rFonts w:ascii="Times New Roman" w:hAnsi="Times New Roman" w:cs="Times New Roman"/>
                <w:i/>
                <w:iCs/>
                <w:sz w:val="24"/>
                <w:szCs w:val="24"/>
              </w:rPr>
              <w:t>Vasc</w:t>
            </w:r>
            <w:proofErr w:type="spellEnd"/>
            <w:r w:rsidRPr="002A25E4">
              <w:rPr>
                <w:rFonts w:ascii="Times New Roman" w:hAnsi="Times New Roman" w:cs="Times New Roman"/>
                <w:i/>
                <w:iCs/>
                <w:sz w:val="24"/>
                <w:szCs w:val="24"/>
              </w:rPr>
              <w:t xml:space="preserve"> Endovascular Surg.</w:t>
            </w:r>
            <w:r w:rsidRPr="002A25E4">
              <w:rPr>
                <w:rFonts w:ascii="Times New Roman" w:hAnsi="Times New Roman" w:cs="Times New Roman"/>
                <w:sz w:val="24"/>
                <w:szCs w:val="24"/>
              </w:rPr>
              <w:t xml:space="preserve"> 2017. </w:t>
            </w:r>
          </w:p>
        </w:tc>
        <w:tc>
          <w:tcPr>
            <w:tcW w:w="5310" w:type="dxa"/>
          </w:tcPr>
          <w:p w14:paraId="3A42E7BB" w14:textId="77777777" w:rsidR="004D2911" w:rsidRPr="002A25E4" w:rsidRDefault="004D2911" w:rsidP="000D1DCE">
            <w:pPr>
              <w:rPr>
                <w:rFonts w:ascii="Times New Roman" w:hAnsi="Times New Roman" w:cs="Times New Roman"/>
                <w:sz w:val="24"/>
                <w:szCs w:val="24"/>
              </w:rPr>
            </w:pPr>
            <w:r w:rsidRPr="002A25E4">
              <w:rPr>
                <w:rFonts w:ascii="Times New Roman" w:hAnsi="Times New Roman" w:cs="Times New Roman"/>
                <w:sz w:val="24"/>
                <w:szCs w:val="24"/>
              </w:rPr>
              <w:t>Stroke treatment as a complication of Carotid Endarterectomy</w:t>
            </w:r>
          </w:p>
        </w:tc>
      </w:tr>
      <w:tr w:rsidR="004D2911" w:rsidRPr="0031397C" w14:paraId="2E74F685" w14:textId="77777777" w:rsidTr="4F604346">
        <w:tc>
          <w:tcPr>
            <w:tcW w:w="17905" w:type="dxa"/>
          </w:tcPr>
          <w:p w14:paraId="0594A697" w14:textId="77777777" w:rsidR="004D2911" w:rsidRPr="002A25E4" w:rsidRDefault="004D2911" w:rsidP="000D1DCE">
            <w:pPr>
              <w:rPr>
                <w:rFonts w:ascii="Times New Roman" w:hAnsi="Times New Roman" w:cs="Times New Roman"/>
                <w:color w:val="000000"/>
                <w:sz w:val="24"/>
                <w:szCs w:val="24"/>
              </w:rPr>
            </w:pPr>
            <w:r w:rsidRPr="002A25E4">
              <w:rPr>
                <w:rFonts w:ascii="Times New Roman" w:hAnsi="Times New Roman" w:cs="Times New Roman"/>
                <w:sz w:val="24"/>
                <w:szCs w:val="24"/>
              </w:rPr>
              <w:t xml:space="preserve">Gory et al. Predictors for Mortality after Mechanical Thrombectomy of Acute Basilar Artery Occlusion. </w:t>
            </w:r>
            <w:proofErr w:type="spellStart"/>
            <w:r w:rsidRPr="002A25E4">
              <w:rPr>
                <w:rFonts w:ascii="Times New Roman" w:hAnsi="Times New Roman" w:cs="Times New Roman"/>
                <w:i/>
                <w:iCs/>
                <w:sz w:val="24"/>
                <w:szCs w:val="24"/>
              </w:rPr>
              <w:t>Cerebrovasc</w:t>
            </w:r>
            <w:proofErr w:type="spellEnd"/>
            <w:r w:rsidRPr="002A25E4">
              <w:rPr>
                <w:rFonts w:ascii="Times New Roman" w:hAnsi="Times New Roman" w:cs="Times New Roman"/>
                <w:i/>
                <w:iCs/>
                <w:sz w:val="24"/>
                <w:szCs w:val="24"/>
              </w:rPr>
              <w:t xml:space="preserve"> Dis.</w:t>
            </w:r>
            <w:r w:rsidRPr="002A25E4">
              <w:rPr>
                <w:rFonts w:ascii="Times New Roman" w:hAnsi="Times New Roman" w:cs="Times New Roman"/>
                <w:sz w:val="24"/>
                <w:szCs w:val="24"/>
              </w:rPr>
              <w:t xml:space="preserve"> 2018. </w:t>
            </w:r>
          </w:p>
        </w:tc>
        <w:tc>
          <w:tcPr>
            <w:tcW w:w="5310" w:type="dxa"/>
          </w:tcPr>
          <w:p w14:paraId="32C79A3D" w14:textId="77777777" w:rsidR="004D2911" w:rsidRPr="002A25E4" w:rsidRDefault="004D2911" w:rsidP="000D1DCE">
            <w:pPr>
              <w:rPr>
                <w:rFonts w:ascii="Times New Roman" w:hAnsi="Times New Roman" w:cs="Times New Roman"/>
                <w:sz w:val="24"/>
                <w:szCs w:val="24"/>
              </w:rPr>
            </w:pPr>
            <w:r w:rsidRPr="002A25E4">
              <w:rPr>
                <w:rFonts w:ascii="Times New Roman" w:hAnsi="Times New Roman" w:cs="Times New Roman"/>
                <w:color w:val="000000"/>
                <w:sz w:val="24"/>
                <w:szCs w:val="24"/>
              </w:rPr>
              <w:t>Vertebrobasilar occlusions only</w:t>
            </w:r>
          </w:p>
        </w:tc>
      </w:tr>
      <w:tr w:rsidR="004D2911" w:rsidRPr="0031397C" w14:paraId="08E52D3F" w14:textId="77777777" w:rsidTr="4F604346">
        <w:tc>
          <w:tcPr>
            <w:tcW w:w="17905" w:type="dxa"/>
          </w:tcPr>
          <w:p w14:paraId="5822166B" w14:textId="77777777" w:rsidR="004D2911" w:rsidRPr="002A25E4" w:rsidRDefault="004D2911" w:rsidP="000D1DCE">
            <w:pPr>
              <w:rPr>
                <w:rFonts w:ascii="Times New Roman" w:hAnsi="Times New Roman" w:cs="Times New Roman"/>
                <w:color w:val="000000"/>
                <w:sz w:val="24"/>
                <w:szCs w:val="24"/>
              </w:rPr>
            </w:pPr>
            <w:proofErr w:type="spellStart"/>
            <w:r w:rsidRPr="002A25E4">
              <w:rPr>
                <w:rFonts w:ascii="Times New Roman" w:hAnsi="Times New Roman" w:cs="Times New Roman"/>
                <w:sz w:val="24"/>
                <w:szCs w:val="24"/>
              </w:rPr>
              <w:t>Huijun</w:t>
            </w:r>
            <w:proofErr w:type="spellEnd"/>
            <w:r w:rsidRPr="002A25E4">
              <w:rPr>
                <w:rFonts w:ascii="Times New Roman" w:hAnsi="Times New Roman" w:cs="Times New Roman"/>
                <w:sz w:val="24"/>
                <w:szCs w:val="24"/>
              </w:rPr>
              <w:t xml:space="preserve"> et al. Intracranial Atherosclerotic Disease-Related Acute Middle Cerebral Artery Occlusion Can Be Predicted by Diffusion-Weighted Imaging. </w:t>
            </w:r>
            <w:r w:rsidRPr="002A25E4">
              <w:rPr>
                <w:rFonts w:ascii="Times New Roman" w:hAnsi="Times New Roman" w:cs="Times New Roman"/>
                <w:i/>
                <w:iCs/>
                <w:sz w:val="24"/>
                <w:szCs w:val="24"/>
              </w:rPr>
              <w:t>Frontiers in Neuroscience.</w:t>
            </w:r>
            <w:r w:rsidRPr="002A25E4">
              <w:rPr>
                <w:rFonts w:ascii="Times New Roman" w:hAnsi="Times New Roman" w:cs="Times New Roman"/>
                <w:sz w:val="24"/>
                <w:szCs w:val="24"/>
              </w:rPr>
              <w:t xml:space="preserve"> 2019. </w:t>
            </w:r>
          </w:p>
        </w:tc>
        <w:tc>
          <w:tcPr>
            <w:tcW w:w="5310" w:type="dxa"/>
          </w:tcPr>
          <w:p w14:paraId="2EC2F95D" w14:textId="77777777" w:rsidR="004D2911" w:rsidRPr="002A25E4" w:rsidRDefault="004D2911" w:rsidP="000D1DCE">
            <w:pPr>
              <w:rPr>
                <w:rFonts w:ascii="Times New Roman" w:hAnsi="Times New Roman" w:cs="Times New Roman"/>
                <w:sz w:val="24"/>
                <w:szCs w:val="24"/>
              </w:rPr>
            </w:pPr>
            <w:r w:rsidRPr="002A25E4">
              <w:rPr>
                <w:rFonts w:ascii="Times New Roman" w:hAnsi="Times New Roman" w:cs="Times New Roman"/>
                <w:color w:val="000000"/>
                <w:sz w:val="24"/>
                <w:szCs w:val="24"/>
              </w:rPr>
              <w:t>Intracranial Atherosclerotic Disease (ICAD) patients only</w:t>
            </w:r>
          </w:p>
        </w:tc>
      </w:tr>
      <w:tr w:rsidR="004D2911" w:rsidRPr="0031397C" w14:paraId="3C4BC5AF" w14:textId="77777777" w:rsidTr="4F604346">
        <w:tc>
          <w:tcPr>
            <w:tcW w:w="17905" w:type="dxa"/>
          </w:tcPr>
          <w:p w14:paraId="5B056FCD" w14:textId="77777777" w:rsidR="004D2911" w:rsidRPr="002A25E4" w:rsidRDefault="004D2911" w:rsidP="000D1DCE">
            <w:pPr>
              <w:rPr>
                <w:rFonts w:ascii="Times New Roman" w:hAnsi="Times New Roman" w:cs="Times New Roman"/>
                <w:color w:val="000000"/>
                <w:sz w:val="24"/>
                <w:szCs w:val="24"/>
              </w:rPr>
            </w:pPr>
            <w:proofErr w:type="spellStart"/>
            <w:r w:rsidRPr="002A25E4">
              <w:rPr>
                <w:rFonts w:ascii="Times New Roman" w:hAnsi="Times New Roman" w:cs="Times New Roman"/>
                <w:sz w:val="24"/>
                <w:szCs w:val="24"/>
              </w:rPr>
              <w:t>Baik</w:t>
            </w:r>
            <w:proofErr w:type="spellEnd"/>
            <w:r w:rsidRPr="002A25E4">
              <w:rPr>
                <w:rFonts w:ascii="Times New Roman" w:hAnsi="Times New Roman" w:cs="Times New Roman"/>
                <w:sz w:val="24"/>
                <w:szCs w:val="24"/>
              </w:rPr>
              <w:t xml:space="preserve"> et al. Mechanical thrombectomy for acute posterior cerebral artery stroke; Feasibility and predictors of outcome. </w:t>
            </w:r>
            <w:r w:rsidRPr="002A25E4">
              <w:rPr>
                <w:rFonts w:ascii="Times New Roman" w:hAnsi="Times New Roman" w:cs="Times New Roman"/>
                <w:i/>
                <w:iCs/>
                <w:sz w:val="24"/>
                <w:szCs w:val="24"/>
              </w:rPr>
              <w:t>Neuroradiology.</w:t>
            </w:r>
            <w:r w:rsidRPr="002A25E4">
              <w:rPr>
                <w:rFonts w:ascii="Times New Roman" w:hAnsi="Times New Roman" w:cs="Times New Roman"/>
                <w:sz w:val="24"/>
                <w:szCs w:val="24"/>
              </w:rPr>
              <w:t xml:space="preserve"> 2022. </w:t>
            </w:r>
          </w:p>
        </w:tc>
        <w:tc>
          <w:tcPr>
            <w:tcW w:w="5310" w:type="dxa"/>
          </w:tcPr>
          <w:p w14:paraId="7A9EE1DD" w14:textId="77777777" w:rsidR="004D2911" w:rsidRPr="002A25E4" w:rsidRDefault="004D2911" w:rsidP="000D1DCE">
            <w:pPr>
              <w:rPr>
                <w:rFonts w:ascii="Times New Roman" w:hAnsi="Times New Roman" w:cs="Times New Roman"/>
                <w:sz w:val="24"/>
                <w:szCs w:val="24"/>
              </w:rPr>
            </w:pPr>
            <w:r w:rsidRPr="002A25E4">
              <w:rPr>
                <w:rFonts w:ascii="Times New Roman" w:hAnsi="Times New Roman" w:cs="Times New Roman"/>
                <w:color w:val="000000"/>
                <w:sz w:val="24"/>
                <w:szCs w:val="24"/>
              </w:rPr>
              <w:t>Vertebrobasilar occlusions only</w:t>
            </w:r>
          </w:p>
        </w:tc>
      </w:tr>
      <w:tr w:rsidR="004D2911" w:rsidRPr="0031397C" w14:paraId="4B6A0209" w14:textId="77777777" w:rsidTr="4F604346">
        <w:tc>
          <w:tcPr>
            <w:tcW w:w="17905" w:type="dxa"/>
          </w:tcPr>
          <w:p w14:paraId="41EBA1B7" w14:textId="77777777" w:rsidR="004D2911" w:rsidRPr="002A25E4" w:rsidRDefault="004D2911" w:rsidP="000D1DCE">
            <w:pPr>
              <w:rPr>
                <w:rFonts w:ascii="Times New Roman" w:hAnsi="Times New Roman" w:cs="Times New Roman"/>
                <w:color w:val="000000"/>
                <w:sz w:val="24"/>
                <w:szCs w:val="24"/>
              </w:rPr>
            </w:pPr>
            <w:r w:rsidRPr="002A25E4">
              <w:rPr>
                <w:rFonts w:ascii="Times New Roman" w:hAnsi="Times New Roman" w:cs="Times New Roman"/>
                <w:sz w:val="24"/>
                <w:szCs w:val="24"/>
              </w:rPr>
              <w:t xml:space="preserve">Cunha et al. Acute Treatment of Isolated Posterior Cerebral Artery Occlusion: Single Center Experience. </w:t>
            </w:r>
            <w:r w:rsidRPr="002A25E4">
              <w:rPr>
                <w:rFonts w:ascii="Times New Roman" w:hAnsi="Times New Roman" w:cs="Times New Roman"/>
                <w:i/>
                <w:iCs/>
                <w:sz w:val="24"/>
                <w:szCs w:val="24"/>
              </w:rPr>
              <w:t xml:space="preserve">J Stroke </w:t>
            </w:r>
            <w:proofErr w:type="spellStart"/>
            <w:r w:rsidRPr="002A25E4">
              <w:rPr>
                <w:rFonts w:ascii="Times New Roman" w:hAnsi="Times New Roman" w:cs="Times New Roman"/>
                <w:i/>
                <w:iCs/>
                <w:sz w:val="24"/>
                <w:szCs w:val="24"/>
              </w:rPr>
              <w:t>Cerebrovasc</w:t>
            </w:r>
            <w:proofErr w:type="spellEnd"/>
            <w:r w:rsidRPr="002A25E4">
              <w:rPr>
                <w:rFonts w:ascii="Times New Roman" w:hAnsi="Times New Roman" w:cs="Times New Roman"/>
                <w:i/>
                <w:iCs/>
                <w:sz w:val="24"/>
                <w:szCs w:val="24"/>
              </w:rPr>
              <w:t xml:space="preserve"> Dis.</w:t>
            </w:r>
            <w:r w:rsidRPr="002A25E4">
              <w:rPr>
                <w:rFonts w:ascii="Times New Roman" w:hAnsi="Times New Roman" w:cs="Times New Roman"/>
                <w:sz w:val="24"/>
                <w:szCs w:val="24"/>
              </w:rPr>
              <w:t xml:space="preserve"> 2022. </w:t>
            </w:r>
          </w:p>
        </w:tc>
        <w:tc>
          <w:tcPr>
            <w:tcW w:w="5310" w:type="dxa"/>
          </w:tcPr>
          <w:p w14:paraId="53628972" w14:textId="64A729A1" w:rsidR="004D2911" w:rsidRPr="002A25E4" w:rsidRDefault="34F5D31B" w:rsidP="4F604346">
            <w:pPr>
              <w:rPr>
                <w:rFonts w:ascii="Times New Roman" w:hAnsi="Times New Roman" w:cs="Times New Roman"/>
                <w:sz w:val="24"/>
                <w:szCs w:val="24"/>
              </w:rPr>
            </w:pPr>
            <w:r w:rsidRPr="4F604346">
              <w:rPr>
                <w:rFonts w:ascii="Times New Roman" w:eastAsia="Times New Roman" w:hAnsi="Times New Roman" w:cs="Times New Roman"/>
                <w:color w:val="000000" w:themeColor="text1"/>
                <w:sz w:val="24"/>
                <w:szCs w:val="24"/>
              </w:rPr>
              <w:t xml:space="preserve"> Posterior Inferior Cerebellar </w:t>
            </w:r>
          </w:p>
          <w:p w14:paraId="07A7CCD7" w14:textId="340D82EC" w:rsidR="004D2911" w:rsidRPr="002A25E4" w:rsidRDefault="34F5D31B" w:rsidP="4F604346">
            <w:pPr>
              <w:rPr>
                <w:rFonts w:ascii="Times New Roman" w:hAnsi="Times New Roman" w:cs="Times New Roman"/>
                <w:sz w:val="24"/>
                <w:szCs w:val="24"/>
              </w:rPr>
            </w:pPr>
            <w:r w:rsidRPr="4F604346">
              <w:rPr>
                <w:rFonts w:ascii="Times New Roman" w:eastAsia="Times New Roman" w:hAnsi="Times New Roman" w:cs="Times New Roman"/>
                <w:color w:val="000000" w:themeColor="text1"/>
                <w:sz w:val="24"/>
                <w:szCs w:val="24"/>
              </w:rPr>
              <w:t>Artery</w:t>
            </w:r>
            <w:r w:rsidR="004D2911" w:rsidRPr="4F604346">
              <w:rPr>
                <w:rFonts w:ascii="Times New Roman" w:hAnsi="Times New Roman" w:cs="Times New Roman"/>
                <w:sz w:val="24"/>
                <w:szCs w:val="24"/>
              </w:rPr>
              <w:t xml:space="preserve"> occlusions only</w:t>
            </w:r>
          </w:p>
        </w:tc>
      </w:tr>
      <w:tr w:rsidR="004D2911" w:rsidRPr="0031397C" w14:paraId="6CEB9A81" w14:textId="77777777" w:rsidTr="4F604346">
        <w:tc>
          <w:tcPr>
            <w:tcW w:w="17905" w:type="dxa"/>
          </w:tcPr>
          <w:p w14:paraId="3CDCFA5F" w14:textId="7BF4EB9D" w:rsidR="004D2911" w:rsidRPr="002A25E4" w:rsidRDefault="004D2911" w:rsidP="000D1DCE">
            <w:pPr>
              <w:rPr>
                <w:rFonts w:ascii="Times New Roman" w:hAnsi="Times New Roman" w:cs="Times New Roman"/>
                <w:color w:val="000000"/>
                <w:sz w:val="24"/>
                <w:szCs w:val="24"/>
              </w:rPr>
            </w:pPr>
            <w:proofErr w:type="spellStart"/>
            <w:r w:rsidRPr="4F604346">
              <w:rPr>
                <w:rFonts w:ascii="Times New Roman" w:hAnsi="Times New Roman" w:cs="Times New Roman"/>
                <w:sz w:val="24"/>
                <w:szCs w:val="24"/>
              </w:rPr>
              <w:t>Kurmann</w:t>
            </w:r>
            <w:proofErr w:type="spellEnd"/>
            <w:r w:rsidRPr="4F604346">
              <w:rPr>
                <w:rFonts w:ascii="Times New Roman" w:hAnsi="Times New Roman" w:cs="Times New Roman"/>
                <w:sz w:val="24"/>
                <w:szCs w:val="24"/>
              </w:rPr>
              <w:t xml:space="preserve"> et al. Heterogeneity of the Relative Benefits of TICI 2c/3 over TICI 2b50/2b67: Are there Patients who are less Likely to </w:t>
            </w:r>
            <w:proofErr w:type="gramStart"/>
            <w:r w:rsidRPr="4F604346">
              <w:rPr>
                <w:rFonts w:ascii="Times New Roman" w:hAnsi="Times New Roman" w:cs="Times New Roman"/>
                <w:sz w:val="24"/>
                <w:szCs w:val="24"/>
              </w:rPr>
              <w:t>Benefit?.</w:t>
            </w:r>
            <w:proofErr w:type="gramEnd"/>
            <w:r w:rsidRPr="4F604346">
              <w:rPr>
                <w:rFonts w:ascii="Times New Roman" w:hAnsi="Times New Roman" w:cs="Times New Roman"/>
                <w:sz w:val="24"/>
                <w:szCs w:val="24"/>
              </w:rPr>
              <w:t xml:space="preserve"> </w:t>
            </w:r>
            <w:r w:rsidRPr="4F604346">
              <w:rPr>
                <w:rFonts w:ascii="Times New Roman" w:hAnsi="Times New Roman" w:cs="Times New Roman"/>
                <w:i/>
                <w:iCs/>
                <w:sz w:val="24"/>
                <w:szCs w:val="24"/>
              </w:rPr>
              <w:t xml:space="preserve">Clin </w:t>
            </w:r>
            <w:proofErr w:type="spellStart"/>
            <w:r w:rsidRPr="4F604346">
              <w:rPr>
                <w:rFonts w:ascii="Times New Roman" w:hAnsi="Times New Roman" w:cs="Times New Roman"/>
                <w:i/>
                <w:iCs/>
                <w:sz w:val="24"/>
                <w:szCs w:val="24"/>
              </w:rPr>
              <w:t>Neuroradiol</w:t>
            </w:r>
            <w:proofErr w:type="spellEnd"/>
            <w:r w:rsidRPr="4F604346">
              <w:rPr>
                <w:rFonts w:ascii="Times New Roman" w:hAnsi="Times New Roman" w:cs="Times New Roman"/>
                <w:i/>
                <w:iCs/>
                <w:sz w:val="24"/>
                <w:szCs w:val="24"/>
              </w:rPr>
              <w:t>.</w:t>
            </w:r>
            <w:r w:rsidRPr="4F604346">
              <w:rPr>
                <w:rFonts w:ascii="Times New Roman" w:hAnsi="Times New Roman" w:cs="Times New Roman"/>
                <w:sz w:val="24"/>
                <w:szCs w:val="24"/>
              </w:rPr>
              <w:t xml:space="preserve"> 2022. </w:t>
            </w:r>
          </w:p>
        </w:tc>
        <w:tc>
          <w:tcPr>
            <w:tcW w:w="5310" w:type="dxa"/>
          </w:tcPr>
          <w:p w14:paraId="047DE5F5" w14:textId="77777777" w:rsidR="004D2911" w:rsidRPr="002A25E4" w:rsidRDefault="004D2911" w:rsidP="000D1DCE">
            <w:pPr>
              <w:rPr>
                <w:rFonts w:ascii="Times New Roman" w:hAnsi="Times New Roman" w:cs="Times New Roman"/>
                <w:sz w:val="24"/>
                <w:szCs w:val="24"/>
              </w:rPr>
            </w:pPr>
            <w:proofErr w:type="spellStart"/>
            <w:r w:rsidRPr="002A25E4">
              <w:rPr>
                <w:rFonts w:ascii="Times New Roman" w:hAnsi="Times New Roman" w:cs="Times New Roman"/>
                <w:sz w:val="24"/>
                <w:szCs w:val="24"/>
              </w:rPr>
              <w:t>Reperfused</w:t>
            </w:r>
            <w:proofErr w:type="spellEnd"/>
            <w:r w:rsidRPr="002A25E4">
              <w:rPr>
                <w:rFonts w:ascii="Times New Roman" w:hAnsi="Times New Roman" w:cs="Times New Roman"/>
                <w:sz w:val="24"/>
                <w:szCs w:val="24"/>
              </w:rPr>
              <w:t xml:space="preserve"> patients only</w:t>
            </w:r>
          </w:p>
        </w:tc>
      </w:tr>
    </w:tbl>
    <w:p w14:paraId="2593310A"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1ACD0EF2" w14:textId="77777777" w:rsidR="004D2911" w:rsidRDefault="004D2911" w:rsidP="000D1DCE">
      <w:pPr>
        <w:spacing w:line="240" w:lineRule="auto"/>
        <w:rPr>
          <w:rFonts w:ascii="Times New Roman" w:eastAsia="Times New Roman" w:hAnsi="Times New Roman" w:cs="Times New Roman"/>
          <w:b/>
          <w:bCs/>
          <w:i/>
          <w:iCs/>
          <w:color w:val="000000"/>
          <w:sz w:val="28"/>
          <w:szCs w:val="28"/>
        </w:rPr>
      </w:pPr>
    </w:p>
    <w:p w14:paraId="60E3F821" w14:textId="77777777" w:rsidR="00D14E16" w:rsidRDefault="00D14E16">
      <w:pPr>
        <w:rPr>
          <w:rFonts w:ascii="Times New Roman" w:eastAsia="Times New Roman" w:hAnsi="Times New Roman" w:cs="Times New Roman"/>
          <w:b/>
          <w:bCs/>
          <w:color w:val="000000"/>
          <w:sz w:val="24"/>
          <w:szCs w:val="24"/>
        </w:rPr>
      </w:pPr>
      <w:r>
        <w:rPr>
          <w:rFonts w:eastAsia="Times New Roman"/>
          <w:color w:val="000000"/>
        </w:rPr>
        <w:br w:type="page"/>
      </w:r>
    </w:p>
    <w:p w14:paraId="562FFC5E" w14:textId="559F71F7" w:rsidR="004D2911" w:rsidRPr="00D45829" w:rsidRDefault="00D45829" w:rsidP="00D45829">
      <w:pPr>
        <w:pStyle w:val="Heading2"/>
        <w:spacing w:after="0" w:line="240" w:lineRule="auto"/>
        <w:rPr>
          <w:b w:val="0"/>
          <w:bCs w:val="0"/>
          <w:shd w:val="clear" w:color="auto" w:fill="FFFFFF"/>
        </w:rPr>
      </w:pPr>
      <w:bookmarkStart w:id="2" w:name="_Toc126925784"/>
      <w:r w:rsidRPr="000152EB">
        <w:rPr>
          <w:rFonts w:eastAsia="Times New Roman"/>
          <w:color w:val="000000"/>
        </w:rPr>
        <w:lastRenderedPageBreak/>
        <w:t xml:space="preserve">Supplementary Table </w:t>
      </w:r>
      <w:r>
        <w:rPr>
          <w:rFonts w:eastAsia="Times New Roman"/>
          <w:color w:val="000000"/>
        </w:rPr>
        <w:t>3</w:t>
      </w:r>
      <w:r w:rsidRPr="000152EB">
        <w:rPr>
          <w:rFonts w:eastAsia="Times New Roman"/>
          <w:color w:val="000000"/>
        </w:rPr>
        <w:t xml:space="preserve">. </w:t>
      </w:r>
      <w:r w:rsidRPr="0016584B">
        <w:rPr>
          <w:b w:val="0"/>
          <w:bCs w:val="0"/>
        </w:rPr>
        <w:t>S</w:t>
      </w:r>
      <w:r w:rsidRPr="0016584B">
        <w:rPr>
          <w:b w:val="0"/>
          <w:bCs w:val="0"/>
          <w:shd w:val="clear" w:color="auto" w:fill="FFFFFF"/>
        </w:rPr>
        <w:t>tudy and patient baseline characteristics at the study level</w:t>
      </w:r>
      <w:bookmarkEnd w:id="2"/>
    </w:p>
    <w:tbl>
      <w:tblPr>
        <w:tblStyle w:val="TableGrid"/>
        <w:tblpPr w:leftFromText="180" w:rightFromText="180" w:vertAnchor="page" w:horzAnchor="margin" w:tblpXSpec="center" w:tblpY="3699"/>
        <w:tblW w:w="28350" w:type="dxa"/>
        <w:tblLayout w:type="fixed"/>
        <w:tblLook w:val="04A0" w:firstRow="1" w:lastRow="0" w:firstColumn="1" w:lastColumn="0" w:noHBand="0" w:noVBand="1"/>
      </w:tblPr>
      <w:tblGrid>
        <w:gridCol w:w="1255"/>
        <w:gridCol w:w="95"/>
        <w:gridCol w:w="630"/>
        <w:gridCol w:w="810"/>
        <w:gridCol w:w="630"/>
        <w:gridCol w:w="450"/>
        <w:gridCol w:w="450"/>
        <w:gridCol w:w="720"/>
        <w:gridCol w:w="810"/>
        <w:gridCol w:w="180"/>
        <w:gridCol w:w="810"/>
        <w:gridCol w:w="360"/>
        <w:gridCol w:w="720"/>
        <w:gridCol w:w="360"/>
        <w:gridCol w:w="1080"/>
        <w:gridCol w:w="1170"/>
        <w:gridCol w:w="1170"/>
        <w:gridCol w:w="990"/>
        <w:gridCol w:w="990"/>
        <w:gridCol w:w="990"/>
        <w:gridCol w:w="990"/>
        <w:gridCol w:w="990"/>
        <w:gridCol w:w="990"/>
        <w:gridCol w:w="900"/>
        <w:gridCol w:w="720"/>
        <w:gridCol w:w="900"/>
        <w:gridCol w:w="990"/>
        <w:gridCol w:w="1080"/>
        <w:gridCol w:w="1080"/>
        <w:gridCol w:w="1170"/>
        <w:gridCol w:w="1080"/>
        <w:gridCol w:w="900"/>
        <w:gridCol w:w="900"/>
        <w:gridCol w:w="990"/>
      </w:tblGrid>
      <w:tr w:rsidR="00D45829" w:rsidRPr="00D55C46" w14:paraId="15CE94D4" w14:textId="77777777" w:rsidTr="00D6676E">
        <w:tc>
          <w:tcPr>
            <w:tcW w:w="1255" w:type="dxa"/>
            <w:vMerge w:val="restart"/>
            <w:shd w:val="clear" w:color="auto" w:fill="F2F2F2" w:themeFill="background1" w:themeFillShade="F2"/>
            <w:vAlign w:val="center"/>
          </w:tcPr>
          <w:p w14:paraId="51FFC320" w14:textId="77777777" w:rsidR="00D45829" w:rsidRPr="00D55C46" w:rsidRDefault="00D45829" w:rsidP="00D45829">
            <w:pPr>
              <w:jc w:val="center"/>
              <w:rPr>
                <w:rFonts w:ascii="Times New Roman" w:eastAsia="Times New Roman" w:hAnsi="Times New Roman" w:cs="Times New Roman"/>
                <w:sz w:val="16"/>
                <w:szCs w:val="16"/>
              </w:rPr>
            </w:pPr>
            <w:bookmarkStart w:id="3" w:name="_Hlk106284071"/>
            <w:r w:rsidRPr="00D55C46">
              <w:rPr>
                <w:rFonts w:ascii="Times New Roman" w:eastAsia="Times New Roman" w:hAnsi="Times New Roman" w:cs="Times New Roman"/>
                <w:b/>
                <w:bCs/>
                <w:sz w:val="16"/>
                <w:szCs w:val="16"/>
              </w:rPr>
              <w:t>Author, Year</w:t>
            </w:r>
          </w:p>
        </w:tc>
        <w:tc>
          <w:tcPr>
            <w:tcW w:w="1535" w:type="dxa"/>
            <w:gridSpan w:val="3"/>
            <w:vMerge w:val="restart"/>
            <w:shd w:val="clear" w:color="auto" w:fill="F2F2F2" w:themeFill="background1" w:themeFillShade="F2"/>
            <w:vAlign w:val="center"/>
          </w:tcPr>
          <w:p w14:paraId="5BED7186" w14:textId="77777777" w:rsidR="00D45829" w:rsidRPr="00D55C46" w:rsidRDefault="00D45829" w:rsidP="00D45829">
            <w:pPr>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Study Type</w:t>
            </w:r>
          </w:p>
        </w:tc>
        <w:tc>
          <w:tcPr>
            <w:tcW w:w="630" w:type="dxa"/>
            <w:vMerge w:val="restart"/>
            <w:shd w:val="clear" w:color="auto" w:fill="F2F2F2" w:themeFill="background1" w:themeFillShade="F2"/>
            <w:vAlign w:val="center"/>
          </w:tcPr>
          <w:p w14:paraId="3F2905C9" w14:textId="77777777" w:rsidR="00D45829" w:rsidRPr="00D55C46" w:rsidRDefault="00D45829" w:rsidP="00D45829">
            <w:pPr>
              <w:jc w:val="center"/>
              <w:rPr>
                <w:rFonts w:ascii="Times New Roman" w:eastAsia="Times New Roman" w:hAnsi="Times New Roman" w:cs="Times New Roman"/>
                <w:b/>
                <w:bCs/>
                <w:sz w:val="16"/>
                <w:szCs w:val="16"/>
              </w:rPr>
            </w:pPr>
            <w:r w:rsidRPr="00D55C46">
              <w:rPr>
                <w:rFonts w:ascii="Times New Roman" w:eastAsia="Times New Roman" w:hAnsi="Times New Roman" w:cs="Times New Roman"/>
                <w:b/>
                <w:bCs/>
                <w:sz w:val="16"/>
                <w:szCs w:val="16"/>
              </w:rPr>
              <w:t>Core vs. Site</w:t>
            </w:r>
          </w:p>
        </w:tc>
        <w:tc>
          <w:tcPr>
            <w:tcW w:w="900" w:type="dxa"/>
            <w:gridSpan w:val="2"/>
            <w:vMerge w:val="restart"/>
            <w:shd w:val="clear" w:color="auto" w:fill="F2F2F2" w:themeFill="background1" w:themeFillShade="F2"/>
            <w:vAlign w:val="center"/>
          </w:tcPr>
          <w:p w14:paraId="23CFBD46" w14:textId="77777777" w:rsidR="00D45829" w:rsidRPr="00D55C46" w:rsidRDefault="00D45829" w:rsidP="00D45829">
            <w:pPr>
              <w:jc w:val="center"/>
              <w:rPr>
                <w:rFonts w:ascii="Times New Roman" w:eastAsia="Times New Roman" w:hAnsi="Times New Roman" w:cs="Times New Roman"/>
                <w:sz w:val="16"/>
                <w:szCs w:val="16"/>
              </w:rPr>
            </w:pPr>
            <w:r w:rsidRPr="00D55C46">
              <w:rPr>
                <w:rFonts w:ascii="Times New Roman" w:eastAsia="Times New Roman" w:hAnsi="Times New Roman" w:cs="Times New Roman"/>
                <w:b/>
                <w:bCs/>
                <w:sz w:val="16"/>
                <w:szCs w:val="16"/>
              </w:rPr>
              <w:t>Device</w:t>
            </w:r>
          </w:p>
        </w:tc>
        <w:tc>
          <w:tcPr>
            <w:tcW w:w="720" w:type="dxa"/>
            <w:vMerge w:val="restart"/>
            <w:shd w:val="clear" w:color="auto" w:fill="F2F2F2" w:themeFill="background1" w:themeFillShade="F2"/>
            <w:vAlign w:val="center"/>
          </w:tcPr>
          <w:p w14:paraId="739CE451" w14:textId="77777777" w:rsidR="00D45829" w:rsidRPr="00D55C46" w:rsidRDefault="00D45829" w:rsidP="00D45829">
            <w:pPr>
              <w:jc w:val="center"/>
              <w:rPr>
                <w:rFonts w:ascii="Times New Roman" w:eastAsia="Times New Roman" w:hAnsi="Times New Roman" w:cs="Times New Roman"/>
                <w:b/>
                <w:bCs/>
                <w:sz w:val="16"/>
                <w:szCs w:val="16"/>
              </w:rPr>
            </w:pPr>
            <w:r w:rsidRPr="00D55C46">
              <w:rPr>
                <w:rFonts w:ascii="Times New Roman" w:eastAsia="Times New Roman" w:hAnsi="Times New Roman" w:cs="Times New Roman"/>
                <w:b/>
                <w:bCs/>
                <w:sz w:val="16"/>
                <w:szCs w:val="16"/>
              </w:rPr>
              <w:t>N</w:t>
            </w:r>
          </w:p>
        </w:tc>
        <w:tc>
          <w:tcPr>
            <w:tcW w:w="990" w:type="dxa"/>
            <w:gridSpan w:val="2"/>
            <w:vMerge w:val="restart"/>
            <w:shd w:val="clear" w:color="auto" w:fill="F2F2F2" w:themeFill="background1" w:themeFillShade="F2"/>
            <w:vAlign w:val="center"/>
          </w:tcPr>
          <w:p w14:paraId="64EFF8FA" w14:textId="77777777" w:rsidR="00D45829" w:rsidRPr="00D55C46" w:rsidRDefault="00D45829" w:rsidP="00D45829">
            <w:pPr>
              <w:jc w:val="center"/>
              <w:rPr>
                <w:rFonts w:ascii="Times New Roman" w:hAnsi="Times New Roman" w:cs="Times New Roman"/>
                <w:sz w:val="16"/>
                <w:szCs w:val="16"/>
              </w:rPr>
            </w:pPr>
            <w:r w:rsidRPr="00D55C46">
              <w:rPr>
                <w:rFonts w:ascii="Times New Roman" w:eastAsia="Times New Roman" w:hAnsi="Times New Roman" w:cs="Times New Roman"/>
                <w:b/>
                <w:bCs/>
                <w:sz w:val="16"/>
                <w:szCs w:val="16"/>
              </w:rPr>
              <w:t>Use of BGCs</w:t>
            </w:r>
          </w:p>
        </w:tc>
        <w:tc>
          <w:tcPr>
            <w:tcW w:w="1170" w:type="dxa"/>
            <w:gridSpan w:val="2"/>
            <w:vMerge w:val="restart"/>
            <w:shd w:val="clear" w:color="auto" w:fill="F2F2F2" w:themeFill="background1" w:themeFillShade="F2"/>
            <w:vAlign w:val="center"/>
          </w:tcPr>
          <w:p w14:paraId="652F6AE8" w14:textId="77777777" w:rsidR="00D45829" w:rsidRPr="00D55C46" w:rsidRDefault="00D45829" w:rsidP="00D45829">
            <w:pPr>
              <w:jc w:val="center"/>
              <w:rPr>
                <w:rFonts w:ascii="Times New Roman" w:eastAsia="Times New Roman" w:hAnsi="Times New Roman" w:cs="Times New Roman"/>
                <w:b/>
                <w:bCs/>
                <w:sz w:val="16"/>
                <w:szCs w:val="16"/>
              </w:rPr>
            </w:pPr>
            <w:r w:rsidRPr="00D55C46">
              <w:rPr>
                <w:rFonts w:ascii="Times New Roman" w:eastAsia="Times New Roman" w:hAnsi="Times New Roman" w:cs="Times New Roman"/>
                <w:b/>
                <w:bCs/>
                <w:sz w:val="16"/>
                <w:szCs w:val="16"/>
              </w:rPr>
              <w:t>Use of IVT</w:t>
            </w:r>
          </w:p>
        </w:tc>
        <w:tc>
          <w:tcPr>
            <w:tcW w:w="1080" w:type="dxa"/>
            <w:gridSpan w:val="2"/>
            <w:vMerge w:val="restart"/>
            <w:shd w:val="clear" w:color="auto" w:fill="F2F2F2" w:themeFill="background1" w:themeFillShade="F2"/>
            <w:vAlign w:val="center"/>
          </w:tcPr>
          <w:p w14:paraId="6725292F" w14:textId="77777777" w:rsidR="00D45829" w:rsidRPr="00D55C46" w:rsidRDefault="00D45829" w:rsidP="00D45829">
            <w:pPr>
              <w:jc w:val="center"/>
              <w:rPr>
                <w:rFonts w:ascii="Times New Roman" w:eastAsia="Times New Roman" w:hAnsi="Times New Roman" w:cs="Times New Roman"/>
                <w:b/>
                <w:bCs/>
                <w:sz w:val="16"/>
                <w:szCs w:val="16"/>
              </w:rPr>
            </w:pPr>
            <w:proofErr w:type="spellStart"/>
            <w:r w:rsidRPr="00B420CA">
              <w:rPr>
                <w:rFonts w:ascii="Times New Roman" w:hAnsi="Times New Roman" w:cs="Times New Roman"/>
                <w:b/>
                <w:bCs/>
                <w:sz w:val="16"/>
                <w:szCs w:val="16"/>
              </w:rPr>
              <w:t>sICH</w:t>
            </w:r>
            <w:proofErr w:type="spellEnd"/>
            <w:r>
              <w:rPr>
                <w:rFonts w:ascii="Times New Roman" w:hAnsi="Times New Roman" w:cs="Times New Roman"/>
                <w:b/>
                <w:bCs/>
                <w:sz w:val="16"/>
                <w:szCs w:val="16"/>
              </w:rPr>
              <w:t>*</w:t>
            </w:r>
            <w:r w:rsidRPr="00B420CA">
              <w:rPr>
                <w:rFonts w:ascii="Times New Roman" w:hAnsi="Times New Roman" w:cs="Times New Roman"/>
                <w:b/>
                <w:bCs/>
                <w:sz w:val="16"/>
                <w:szCs w:val="16"/>
              </w:rPr>
              <w:t xml:space="preserve"> Definition</w:t>
            </w:r>
          </w:p>
        </w:tc>
        <w:tc>
          <w:tcPr>
            <w:tcW w:w="1080" w:type="dxa"/>
            <w:vMerge w:val="restart"/>
            <w:shd w:val="clear" w:color="auto" w:fill="F2F2F2" w:themeFill="background1" w:themeFillShade="F2"/>
            <w:vAlign w:val="center"/>
          </w:tcPr>
          <w:p w14:paraId="17A9E74A" w14:textId="77777777" w:rsidR="00D45829" w:rsidRPr="00D55C46" w:rsidRDefault="00D45829" w:rsidP="00D45829">
            <w:pPr>
              <w:jc w:val="center"/>
              <w:rPr>
                <w:rFonts w:ascii="Times New Roman" w:eastAsia="Times New Roman" w:hAnsi="Times New Roman" w:cs="Times New Roman"/>
                <w:b/>
                <w:bCs/>
                <w:sz w:val="16"/>
                <w:szCs w:val="16"/>
              </w:rPr>
            </w:pPr>
            <w:r w:rsidRPr="00D55C46">
              <w:rPr>
                <w:rFonts w:ascii="Times New Roman" w:eastAsia="Times New Roman" w:hAnsi="Times New Roman" w:cs="Times New Roman"/>
                <w:b/>
                <w:bCs/>
                <w:sz w:val="16"/>
                <w:szCs w:val="16"/>
              </w:rPr>
              <w:t>Age</w:t>
            </w:r>
          </w:p>
        </w:tc>
        <w:tc>
          <w:tcPr>
            <w:tcW w:w="1170" w:type="dxa"/>
            <w:vMerge w:val="restart"/>
            <w:shd w:val="clear" w:color="auto" w:fill="F2F2F2" w:themeFill="background1" w:themeFillShade="F2"/>
            <w:vAlign w:val="center"/>
          </w:tcPr>
          <w:p w14:paraId="6C1AB4FB" w14:textId="77777777" w:rsidR="00D45829" w:rsidRPr="00D55C46" w:rsidRDefault="00D45829" w:rsidP="00D45829">
            <w:pPr>
              <w:jc w:val="center"/>
              <w:rPr>
                <w:rFonts w:ascii="Times New Roman" w:eastAsia="Times New Roman" w:hAnsi="Times New Roman" w:cs="Times New Roman"/>
                <w:b/>
                <w:bCs/>
                <w:sz w:val="16"/>
                <w:szCs w:val="16"/>
              </w:rPr>
            </w:pPr>
          </w:p>
          <w:p w14:paraId="579DFCBD" w14:textId="77777777" w:rsidR="00D45829" w:rsidRPr="00D55C46" w:rsidRDefault="00D45829" w:rsidP="00D45829">
            <w:pPr>
              <w:jc w:val="center"/>
              <w:rPr>
                <w:rFonts w:ascii="Times New Roman" w:eastAsia="Times New Roman" w:hAnsi="Times New Roman" w:cs="Times New Roman"/>
                <w:b/>
                <w:bCs/>
                <w:sz w:val="16"/>
                <w:szCs w:val="16"/>
              </w:rPr>
            </w:pPr>
            <w:r w:rsidRPr="00D55C46">
              <w:rPr>
                <w:rFonts w:ascii="Times New Roman" w:eastAsia="Times New Roman" w:hAnsi="Times New Roman" w:cs="Times New Roman"/>
                <w:b/>
                <w:bCs/>
                <w:sz w:val="16"/>
                <w:szCs w:val="16"/>
              </w:rPr>
              <w:t xml:space="preserve">Baseline ASPECTS </w:t>
            </w:r>
          </w:p>
          <w:p w14:paraId="62F5CCBA" w14:textId="77777777" w:rsidR="00D45829" w:rsidRPr="00D55C46" w:rsidRDefault="00D45829" w:rsidP="00D45829">
            <w:pPr>
              <w:jc w:val="center"/>
              <w:rPr>
                <w:rFonts w:ascii="Times New Roman" w:eastAsia="Times New Roman" w:hAnsi="Times New Roman" w:cs="Times New Roman"/>
                <w:b/>
                <w:bCs/>
                <w:sz w:val="16"/>
                <w:szCs w:val="16"/>
              </w:rPr>
            </w:pPr>
          </w:p>
        </w:tc>
        <w:tc>
          <w:tcPr>
            <w:tcW w:w="1170" w:type="dxa"/>
            <w:vMerge w:val="restart"/>
            <w:shd w:val="clear" w:color="auto" w:fill="F2F2F2" w:themeFill="background1" w:themeFillShade="F2"/>
            <w:vAlign w:val="center"/>
          </w:tcPr>
          <w:p w14:paraId="0ABBF542" w14:textId="77777777" w:rsidR="00D45829" w:rsidRPr="00D55C46" w:rsidRDefault="00D45829" w:rsidP="00D45829">
            <w:pPr>
              <w:jc w:val="center"/>
              <w:rPr>
                <w:rFonts w:ascii="Times New Roman" w:eastAsia="Times New Roman" w:hAnsi="Times New Roman" w:cs="Times New Roman"/>
                <w:b/>
                <w:bCs/>
                <w:sz w:val="16"/>
                <w:szCs w:val="16"/>
              </w:rPr>
            </w:pPr>
            <w:r w:rsidRPr="00D55C46">
              <w:rPr>
                <w:rFonts w:ascii="Times New Roman" w:eastAsia="Times New Roman" w:hAnsi="Times New Roman" w:cs="Times New Roman"/>
                <w:b/>
                <w:bCs/>
                <w:sz w:val="16"/>
                <w:szCs w:val="16"/>
              </w:rPr>
              <w:t>Baseline NIHSS</w:t>
            </w:r>
          </w:p>
        </w:tc>
        <w:tc>
          <w:tcPr>
            <w:tcW w:w="1980" w:type="dxa"/>
            <w:gridSpan w:val="2"/>
            <w:shd w:val="clear" w:color="auto" w:fill="F2F2F2" w:themeFill="background1" w:themeFillShade="F2"/>
          </w:tcPr>
          <w:p w14:paraId="67BC97DA" w14:textId="77777777" w:rsidR="00D45829" w:rsidRPr="00D55C46" w:rsidRDefault="00D45829" w:rsidP="00D45829">
            <w:pPr>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 xml:space="preserve">Baseline </w:t>
            </w:r>
            <w:proofErr w:type="spellStart"/>
            <w:r>
              <w:rPr>
                <w:rFonts w:ascii="Times New Roman" w:eastAsia="Times New Roman" w:hAnsi="Times New Roman" w:cs="Times New Roman"/>
                <w:b/>
                <w:bCs/>
                <w:sz w:val="16"/>
                <w:szCs w:val="16"/>
              </w:rPr>
              <w:t>mRS</w:t>
            </w:r>
            <w:proofErr w:type="spellEnd"/>
          </w:p>
        </w:tc>
        <w:tc>
          <w:tcPr>
            <w:tcW w:w="14670" w:type="dxa"/>
            <w:gridSpan w:val="15"/>
            <w:shd w:val="clear" w:color="auto" w:fill="F2F2F2" w:themeFill="background1" w:themeFillShade="F2"/>
          </w:tcPr>
          <w:p w14:paraId="491A6CD9" w14:textId="77777777" w:rsidR="00D45829" w:rsidRPr="00D55C46" w:rsidRDefault="00D45829" w:rsidP="00D45829">
            <w:pPr>
              <w:jc w:val="center"/>
              <w:rPr>
                <w:rFonts w:ascii="Times New Roman" w:eastAsia="Times New Roman" w:hAnsi="Times New Roman" w:cs="Times New Roman"/>
                <w:b/>
                <w:bCs/>
                <w:sz w:val="16"/>
                <w:szCs w:val="16"/>
              </w:rPr>
            </w:pPr>
            <w:r w:rsidRPr="00D55C46">
              <w:rPr>
                <w:rFonts w:ascii="Times New Roman" w:eastAsia="Times New Roman" w:hAnsi="Times New Roman" w:cs="Times New Roman"/>
                <w:b/>
                <w:bCs/>
                <w:sz w:val="16"/>
                <w:szCs w:val="16"/>
              </w:rPr>
              <w:t>Stroke Location</w:t>
            </w:r>
          </w:p>
        </w:tc>
      </w:tr>
      <w:tr w:rsidR="00D45829" w:rsidRPr="00D55C46" w14:paraId="32A46452" w14:textId="77777777" w:rsidTr="00D6676E">
        <w:trPr>
          <w:trHeight w:val="71"/>
        </w:trPr>
        <w:tc>
          <w:tcPr>
            <w:tcW w:w="1255" w:type="dxa"/>
            <w:vMerge/>
            <w:vAlign w:val="center"/>
          </w:tcPr>
          <w:p w14:paraId="3130543F" w14:textId="77777777" w:rsidR="00D45829" w:rsidRPr="00D55C46" w:rsidRDefault="00D45829" w:rsidP="00D45829">
            <w:pPr>
              <w:rPr>
                <w:rFonts w:ascii="Times New Roman" w:eastAsia="Times New Roman" w:hAnsi="Times New Roman" w:cs="Times New Roman"/>
                <w:sz w:val="16"/>
                <w:szCs w:val="16"/>
              </w:rPr>
            </w:pPr>
          </w:p>
        </w:tc>
        <w:tc>
          <w:tcPr>
            <w:tcW w:w="1535" w:type="dxa"/>
            <w:gridSpan w:val="3"/>
            <w:vMerge/>
          </w:tcPr>
          <w:p w14:paraId="261CB673" w14:textId="77777777" w:rsidR="00D45829" w:rsidRPr="00D55C46" w:rsidRDefault="00D45829" w:rsidP="00D45829">
            <w:pPr>
              <w:jc w:val="center"/>
              <w:rPr>
                <w:rFonts w:ascii="Times New Roman" w:eastAsia="Times New Roman" w:hAnsi="Times New Roman" w:cs="Times New Roman"/>
                <w:sz w:val="16"/>
                <w:szCs w:val="16"/>
              </w:rPr>
            </w:pPr>
          </w:p>
        </w:tc>
        <w:tc>
          <w:tcPr>
            <w:tcW w:w="630" w:type="dxa"/>
            <w:vMerge/>
            <w:vAlign w:val="center"/>
          </w:tcPr>
          <w:p w14:paraId="36903125" w14:textId="77777777" w:rsidR="00D45829" w:rsidRPr="00D55C46" w:rsidRDefault="00D45829" w:rsidP="00D45829">
            <w:pPr>
              <w:jc w:val="center"/>
              <w:rPr>
                <w:rFonts w:ascii="Times New Roman" w:eastAsia="Times New Roman" w:hAnsi="Times New Roman" w:cs="Times New Roman"/>
                <w:sz w:val="16"/>
                <w:szCs w:val="16"/>
              </w:rPr>
            </w:pPr>
          </w:p>
        </w:tc>
        <w:tc>
          <w:tcPr>
            <w:tcW w:w="900" w:type="dxa"/>
            <w:gridSpan w:val="2"/>
            <w:vMerge/>
            <w:vAlign w:val="center"/>
          </w:tcPr>
          <w:p w14:paraId="54BA2A56" w14:textId="77777777" w:rsidR="00D45829" w:rsidRPr="00D55C46" w:rsidRDefault="00D45829" w:rsidP="00D45829">
            <w:pPr>
              <w:jc w:val="center"/>
              <w:rPr>
                <w:rFonts w:ascii="Times New Roman" w:eastAsia="Times New Roman" w:hAnsi="Times New Roman" w:cs="Times New Roman"/>
                <w:sz w:val="16"/>
                <w:szCs w:val="16"/>
              </w:rPr>
            </w:pPr>
          </w:p>
        </w:tc>
        <w:tc>
          <w:tcPr>
            <w:tcW w:w="720" w:type="dxa"/>
            <w:vMerge/>
          </w:tcPr>
          <w:p w14:paraId="04F7138A" w14:textId="77777777" w:rsidR="00D45829" w:rsidRPr="00D55C46" w:rsidRDefault="00D45829" w:rsidP="00D45829">
            <w:pPr>
              <w:jc w:val="center"/>
              <w:rPr>
                <w:rFonts w:ascii="Times New Roman" w:hAnsi="Times New Roman" w:cs="Times New Roman"/>
                <w:sz w:val="16"/>
                <w:szCs w:val="16"/>
              </w:rPr>
            </w:pPr>
          </w:p>
        </w:tc>
        <w:tc>
          <w:tcPr>
            <w:tcW w:w="990" w:type="dxa"/>
            <w:gridSpan w:val="2"/>
            <w:vMerge/>
            <w:vAlign w:val="center"/>
          </w:tcPr>
          <w:p w14:paraId="15B556FF" w14:textId="77777777" w:rsidR="00D45829" w:rsidRPr="00D55C46" w:rsidRDefault="00D45829" w:rsidP="00D45829">
            <w:pPr>
              <w:jc w:val="center"/>
              <w:rPr>
                <w:rFonts w:ascii="Times New Roman" w:hAnsi="Times New Roman" w:cs="Times New Roman"/>
                <w:sz w:val="16"/>
                <w:szCs w:val="16"/>
              </w:rPr>
            </w:pPr>
          </w:p>
        </w:tc>
        <w:tc>
          <w:tcPr>
            <w:tcW w:w="1170" w:type="dxa"/>
            <w:gridSpan w:val="2"/>
            <w:vMerge/>
            <w:vAlign w:val="center"/>
          </w:tcPr>
          <w:p w14:paraId="68D74183" w14:textId="77777777" w:rsidR="00D45829" w:rsidRPr="00D55C46" w:rsidRDefault="00D45829" w:rsidP="00D45829">
            <w:pPr>
              <w:jc w:val="center"/>
              <w:rPr>
                <w:rFonts w:ascii="Times New Roman" w:hAnsi="Times New Roman" w:cs="Times New Roman"/>
                <w:sz w:val="16"/>
                <w:szCs w:val="16"/>
              </w:rPr>
            </w:pPr>
          </w:p>
        </w:tc>
        <w:tc>
          <w:tcPr>
            <w:tcW w:w="1080" w:type="dxa"/>
            <w:gridSpan w:val="2"/>
            <w:vMerge/>
          </w:tcPr>
          <w:p w14:paraId="24F9265E" w14:textId="77777777" w:rsidR="00D45829" w:rsidRPr="00D55C46" w:rsidRDefault="00D45829" w:rsidP="00D45829">
            <w:pPr>
              <w:jc w:val="center"/>
              <w:rPr>
                <w:rFonts w:ascii="Times New Roman" w:hAnsi="Times New Roman" w:cs="Times New Roman"/>
                <w:sz w:val="16"/>
                <w:szCs w:val="16"/>
              </w:rPr>
            </w:pPr>
          </w:p>
        </w:tc>
        <w:tc>
          <w:tcPr>
            <w:tcW w:w="1080" w:type="dxa"/>
            <w:vMerge/>
            <w:vAlign w:val="center"/>
          </w:tcPr>
          <w:p w14:paraId="0541AD95" w14:textId="77777777" w:rsidR="00D45829" w:rsidRPr="00D55C46" w:rsidRDefault="00D45829" w:rsidP="00D45829">
            <w:pPr>
              <w:jc w:val="center"/>
              <w:rPr>
                <w:rFonts w:ascii="Times New Roman" w:hAnsi="Times New Roman" w:cs="Times New Roman"/>
                <w:sz w:val="16"/>
                <w:szCs w:val="16"/>
              </w:rPr>
            </w:pPr>
          </w:p>
        </w:tc>
        <w:tc>
          <w:tcPr>
            <w:tcW w:w="1170" w:type="dxa"/>
            <w:vMerge/>
            <w:vAlign w:val="center"/>
          </w:tcPr>
          <w:p w14:paraId="43ACE0E8" w14:textId="77777777" w:rsidR="00D45829" w:rsidRPr="00D55C46" w:rsidRDefault="00D45829" w:rsidP="00D45829">
            <w:pPr>
              <w:jc w:val="center"/>
              <w:rPr>
                <w:rFonts w:ascii="Times New Roman" w:hAnsi="Times New Roman" w:cs="Times New Roman"/>
                <w:sz w:val="16"/>
                <w:szCs w:val="16"/>
              </w:rPr>
            </w:pPr>
          </w:p>
        </w:tc>
        <w:tc>
          <w:tcPr>
            <w:tcW w:w="1170" w:type="dxa"/>
            <w:vMerge/>
            <w:vAlign w:val="center"/>
          </w:tcPr>
          <w:p w14:paraId="5A3CEB76" w14:textId="77777777" w:rsidR="00D45829" w:rsidRPr="00D55C46" w:rsidRDefault="00D45829" w:rsidP="00D45829">
            <w:pPr>
              <w:jc w:val="center"/>
              <w:rPr>
                <w:rFonts w:ascii="Times New Roman" w:hAnsi="Times New Roman" w:cs="Times New Roman"/>
                <w:sz w:val="16"/>
                <w:szCs w:val="16"/>
              </w:rPr>
            </w:pPr>
          </w:p>
        </w:tc>
        <w:tc>
          <w:tcPr>
            <w:tcW w:w="990" w:type="dxa"/>
            <w:shd w:val="clear" w:color="auto" w:fill="F2F2F2" w:themeFill="background1" w:themeFillShade="F2"/>
            <w:vAlign w:val="center"/>
          </w:tcPr>
          <w:p w14:paraId="6E21FD22" w14:textId="77777777" w:rsidR="00D45829" w:rsidRPr="00D55C46" w:rsidRDefault="00D45829" w:rsidP="00D45829">
            <w:pPr>
              <w:jc w:val="center"/>
              <w:rPr>
                <w:rFonts w:ascii="Times New Roman" w:hAnsi="Times New Roman" w:cs="Times New Roman"/>
                <w:b/>
                <w:bCs/>
                <w:sz w:val="16"/>
                <w:szCs w:val="16"/>
              </w:rPr>
            </w:pPr>
            <w:r>
              <w:rPr>
                <w:rFonts w:ascii="Times New Roman" w:hAnsi="Times New Roman" w:cs="Times New Roman"/>
                <w:b/>
                <w:bCs/>
                <w:sz w:val="16"/>
                <w:szCs w:val="16"/>
              </w:rPr>
              <w:t>0</w:t>
            </w:r>
          </w:p>
        </w:tc>
        <w:tc>
          <w:tcPr>
            <w:tcW w:w="990" w:type="dxa"/>
            <w:shd w:val="clear" w:color="auto" w:fill="F2F2F2" w:themeFill="background1" w:themeFillShade="F2"/>
            <w:vAlign w:val="center"/>
          </w:tcPr>
          <w:p w14:paraId="28F8F771" w14:textId="77777777" w:rsidR="00D45829" w:rsidRPr="00D55C46" w:rsidRDefault="00D45829" w:rsidP="00D45829">
            <w:pPr>
              <w:jc w:val="center"/>
              <w:rPr>
                <w:rFonts w:ascii="Times New Roman" w:hAnsi="Times New Roman" w:cs="Times New Roman"/>
                <w:b/>
                <w:bCs/>
                <w:sz w:val="16"/>
                <w:szCs w:val="16"/>
              </w:rPr>
            </w:pPr>
            <w:r>
              <w:rPr>
                <w:rFonts w:ascii="Times New Roman" w:hAnsi="Times New Roman" w:cs="Times New Roman"/>
                <w:b/>
                <w:bCs/>
                <w:sz w:val="16"/>
                <w:szCs w:val="16"/>
              </w:rPr>
              <w:t>1</w:t>
            </w:r>
          </w:p>
        </w:tc>
        <w:tc>
          <w:tcPr>
            <w:tcW w:w="990" w:type="dxa"/>
            <w:shd w:val="clear" w:color="auto" w:fill="F2F2F2" w:themeFill="background1" w:themeFillShade="F2"/>
            <w:vAlign w:val="center"/>
          </w:tcPr>
          <w:p w14:paraId="723967B7" w14:textId="77777777" w:rsidR="00D45829" w:rsidRPr="00D55C46" w:rsidRDefault="00D45829" w:rsidP="00D45829">
            <w:pPr>
              <w:jc w:val="center"/>
              <w:rPr>
                <w:rFonts w:ascii="Times New Roman" w:hAnsi="Times New Roman" w:cs="Times New Roman"/>
                <w:b/>
                <w:bCs/>
                <w:sz w:val="16"/>
                <w:szCs w:val="16"/>
              </w:rPr>
            </w:pPr>
            <w:r>
              <w:rPr>
                <w:rFonts w:ascii="Times New Roman" w:hAnsi="Times New Roman" w:cs="Times New Roman"/>
                <w:b/>
                <w:bCs/>
                <w:sz w:val="16"/>
                <w:szCs w:val="16"/>
              </w:rPr>
              <w:t>Anterior</w:t>
            </w:r>
          </w:p>
        </w:tc>
        <w:tc>
          <w:tcPr>
            <w:tcW w:w="990" w:type="dxa"/>
            <w:shd w:val="clear" w:color="auto" w:fill="F2F2F2" w:themeFill="background1" w:themeFillShade="F2"/>
            <w:vAlign w:val="center"/>
          </w:tcPr>
          <w:p w14:paraId="1F4CC421" w14:textId="77777777" w:rsidR="00D45829" w:rsidRPr="00D55C46" w:rsidRDefault="00D45829" w:rsidP="00D45829">
            <w:pPr>
              <w:jc w:val="center"/>
              <w:rPr>
                <w:rFonts w:ascii="Times New Roman" w:hAnsi="Times New Roman" w:cs="Times New Roman"/>
                <w:b/>
                <w:bCs/>
                <w:sz w:val="16"/>
                <w:szCs w:val="16"/>
              </w:rPr>
            </w:pPr>
            <w:r>
              <w:rPr>
                <w:rFonts w:ascii="Times New Roman" w:hAnsi="Times New Roman" w:cs="Times New Roman"/>
                <w:b/>
                <w:bCs/>
                <w:sz w:val="16"/>
                <w:szCs w:val="16"/>
              </w:rPr>
              <w:t>Posterior</w:t>
            </w:r>
          </w:p>
        </w:tc>
        <w:tc>
          <w:tcPr>
            <w:tcW w:w="990" w:type="dxa"/>
            <w:shd w:val="clear" w:color="auto" w:fill="F2F2F2" w:themeFill="background1" w:themeFillShade="F2"/>
            <w:vAlign w:val="center"/>
          </w:tcPr>
          <w:p w14:paraId="5F0CE826" w14:textId="77777777" w:rsidR="00D45829" w:rsidRPr="00D55C46" w:rsidRDefault="00D45829" w:rsidP="00D45829">
            <w:pPr>
              <w:jc w:val="center"/>
              <w:rPr>
                <w:rFonts w:ascii="Times New Roman" w:hAnsi="Times New Roman" w:cs="Times New Roman"/>
                <w:b/>
                <w:bCs/>
                <w:sz w:val="16"/>
                <w:szCs w:val="16"/>
              </w:rPr>
            </w:pPr>
            <w:r w:rsidRPr="00D55C46">
              <w:rPr>
                <w:rFonts w:ascii="Times New Roman" w:hAnsi="Times New Roman" w:cs="Times New Roman"/>
                <w:b/>
                <w:bCs/>
                <w:sz w:val="16"/>
                <w:szCs w:val="16"/>
              </w:rPr>
              <w:t>Tandem</w:t>
            </w:r>
          </w:p>
        </w:tc>
        <w:tc>
          <w:tcPr>
            <w:tcW w:w="990" w:type="dxa"/>
            <w:shd w:val="clear" w:color="auto" w:fill="F2F2F2" w:themeFill="background1" w:themeFillShade="F2"/>
            <w:vAlign w:val="center"/>
          </w:tcPr>
          <w:p w14:paraId="0D32E28F" w14:textId="77777777" w:rsidR="00D45829" w:rsidRPr="00D55C46" w:rsidRDefault="00D45829" w:rsidP="00D45829">
            <w:pPr>
              <w:jc w:val="center"/>
              <w:rPr>
                <w:rFonts w:ascii="Times New Roman" w:hAnsi="Times New Roman" w:cs="Times New Roman"/>
                <w:b/>
                <w:bCs/>
                <w:sz w:val="16"/>
                <w:szCs w:val="16"/>
              </w:rPr>
            </w:pPr>
            <w:r w:rsidRPr="00D55C46">
              <w:rPr>
                <w:rFonts w:ascii="Times New Roman" w:hAnsi="Times New Roman" w:cs="Times New Roman"/>
                <w:b/>
                <w:bCs/>
                <w:sz w:val="16"/>
                <w:szCs w:val="16"/>
              </w:rPr>
              <w:t xml:space="preserve">ACA </w:t>
            </w:r>
          </w:p>
        </w:tc>
        <w:tc>
          <w:tcPr>
            <w:tcW w:w="900" w:type="dxa"/>
            <w:shd w:val="clear" w:color="auto" w:fill="F2F2F2" w:themeFill="background1" w:themeFillShade="F2"/>
            <w:vAlign w:val="center"/>
          </w:tcPr>
          <w:p w14:paraId="742A38E0" w14:textId="77777777" w:rsidR="00D45829" w:rsidRPr="00D55C46" w:rsidRDefault="00D45829" w:rsidP="00D45829">
            <w:pPr>
              <w:jc w:val="center"/>
              <w:rPr>
                <w:rFonts w:ascii="Times New Roman" w:hAnsi="Times New Roman" w:cs="Times New Roman"/>
                <w:b/>
                <w:bCs/>
                <w:sz w:val="16"/>
                <w:szCs w:val="16"/>
              </w:rPr>
            </w:pPr>
            <w:r w:rsidRPr="00D55C46">
              <w:rPr>
                <w:rFonts w:ascii="Times New Roman" w:hAnsi="Times New Roman" w:cs="Times New Roman"/>
                <w:b/>
                <w:bCs/>
                <w:sz w:val="16"/>
                <w:szCs w:val="16"/>
              </w:rPr>
              <w:t>A1</w:t>
            </w:r>
          </w:p>
        </w:tc>
        <w:tc>
          <w:tcPr>
            <w:tcW w:w="720" w:type="dxa"/>
            <w:shd w:val="clear" w:color="auto" w:fill="F2F2F2" w:themeFill="background1" w:themeFillShade="F2"/>
            <w:vAlign w:val="center"/>
          </w:tcPr>
          <w:p w14:paraId="12D4DAAB" w14:textId="77777777" w:rsidR="00D45829" w:rsidRPr="00D55C46" w:rsidRDefault="00D45829" w:rsidP="00D45829">
            <w:pPr>
              <w:jc w:val="center"/>
              <w:rPr>
                <w:rFonts w:ascii="Times New Roman" w:hAnsi="Times New Roman" w:cs="Times New Roman"/>
                <w:b/>
                <w:bCs/>
                <w:sz w:val="16"/>
                <w:szCs w:val="16"/>
              </w:rPr>
            </w:pPr>
            <w:r w:rsidRPr="00D55C46">
              <w:rPr>
                <w:rFonts w:ascii="Times New Roman" w:hAnsi="Times New Roman" w:cs="Times New Roman"/>
                <w:b/>
                <w:bCs/>
                <w:sz w:val="16"/>
                <w:szCs w:val="16"/>
              </w:rPr>
              <w:t>A2</w:t>
            </w:r>
          </w:p>
        </w:tc>
        <w:tc>
          <w:tcPr>
            <w:tcW w:w="900" w:type="dxa"/>
            <w:shd w:val="clear" w:color="auto" w:fill="F2F2F2" w:themeFill="background1" w:themeFillShade="F2"/>
            <w:vAlign w:val="center"/>
          </w:tcPr>
          <w:p w14:paraId="0AD59E2D" w14:textId="77777777" w:rsidR="00D45829" w:rsidRPr="00D55C46" w:rsidRDefault="00D45829" w:rsidP="00D45829">
            <w:pPr>
              <w:jc w:val="center"/>
              <w:rPr>
                <w:rFonts w:ascii="Times New Roman" w:hAnsi="Times New Roman" w:cs="Times New Roman"/>
                <w:b/>
                <w:bCs/>
                <w:sz w:val="16"/>
                <w:szCs w:val="16"/>
              </w:rPr>
            </w:pPr>
            <w:r w:rsidRPr="00D55C46">
              <w:rPr>
                <w:rFonts w:ascii="Times New Roman" w:hAnsi="Times New Roman" w:cs="Times New Roman"/>
                <w:b/>
                <w:bCs/>
                <w:sz w:val="16"/>
                <w:szCs w:val="16"/>
              </w:rPr>
              <w:t>A3</w:t>
            </w:r>
          </w:p>
        </w:tc>
        <w:tc>
          <w:tcPr>
            <w:tcW w:w="990" w:type="dxa"/>
            <w:shd w:val="clear" w:color="auto" w:fill="F2F2F2" w:themeFill="background1" w:themeFillShade="F2"/>
            <w:vAlign w:val="center"/>
          </w:tcPr>
          <w:p w14:paraId="4021E5D6" w14:textId="77777777" w:rsidR="00D45829" w:rsidRPr="00D55C46" w:rsidRDefault="00D45829" w:rsidP="00D45829">
            <w:pPr>
              <w:jc w:val="center"/>
              <w:rPr>
                <w:rFonts w:ascii="Times New Roman" w:hAnsi="Times New Roman" w:cs="Times New Roman"/>
                <w:b/>
                <w:bCs/>
                <w:sz w:val="16"/>
                <w:szCs w:val="16"/>
              </w:rPr>
            </w:pPr>
            <w:r w:rsidRPr="00D55C46">
              <w:rPr>
                <w:rFonts w:ascii="Times New Roman" w:hAnsi="Times New Roman" w:cs="Times New Roman"/>
                <w:b/>
                <w:bCs/>
                <w:sz w:val="16"/>
                <w:szCs w:val="16"/>
              </w:rPr>
              <w:t>BA</w:t>
            </w:r>
          </w:p>
        </w:tc>
        <w:tc>
          <w:tcPr>
            <w:tcW w:w="1080" w:type="dxa"/>
            <w:shd w:val="clear" w:color="auto" w:fill="F2F2F2" w:themeFill="background1" w:themeFillShade="F2"/>
            <w:vAlign w:val="center"/>
          </w:tcPr>
          <w:p w14:paraId="6F7B1323" w14:textId="77777777" w:rsidR="00D45829" w:rsidRPr="00D55C46" w:rsidRDefault="00D45829" w:rsidP="00D45829">
            <w:pPr>
              <w:jc w:val="center"/>
              <w:rPr>
                <w:rFonts w:ascii="Times New Roman" w:hAnsi="Times New Roman" w:cs="Times New Roman"/>
                <w:b/>
                <w:bCs/>
                <w:sz w:val="16"/>
                <w:szCs w:val="16"/>
              </w:rPr>
            </w:pPr>
            <w:r w:rsidRPr="00D55C46">
              <w:rPr>
                <w:rFonts w:ascii="Times New Roman" w:hAnsi="Times New Roman" w:cs="Times New Roman"/>
                <w:b/>
                <w:bCs/>
                <w:sz w:val="16"/>
                <w:szCs w:val="16"/>
              </w:rPr>
              <w:t>ICA</w:t>
            </w:r>
          </w:p>
        </w:tc>
        <w:tc>
          <w:tcPr>
            <w:tcW w:w="1080" w:type="dxa"/>
            <w:shd w:val="clear" w:color="auto" w:fill="F2F2F2" w:themeFill="background1" w:themeFillShade="F2"/>
            <w:vAlign w:val="center"/>
          </w:tcPr>
          <w:p w14:paraId="5F9A2218" w14:textId="77777777" w:rsidR="00D45829" w:rsidRPr="00D55C46" w:rsidRDefault="00D45829" w:rsidP="00D45829">
            <w:pPr>
              <w:jc w:val="center"/>
              <w:rPr>
                <w:rFonts w:ascii="Times New Roman" w:hAnsi="Times New Roman" w:cs="Times New Roman"/>
                <w:b/>
                <w:bCs/>
                <w:sz w:val="16"/>
                <w:szCs w:val="16"/>
              </w:rPr>
            </w:pPr>
            <w:r w:rsidRPr="00D55C46">
              <w:rPr>
                <w:rFonts w:ascii="Times New Roman" w:hAnsi="Times New Roman" w:cs="Times New Roman"/>
                <w:b/>
                <w:bCs/>
                <w:sz w:val="16"/>
                <w:szCs w:val="16"/>
              </w:rPr>
              <w:t>MCA</w:t>
            </w:r>
          </w:p>
        </w:tc>
        <w:tc>
          <w:tcPr>
            <w:tcW w:w="1170" w:type="dxa"/>
            <w:shd w:val="clear" w:color="auto" w:fill="F2F2F2" w:themeFill="background1" w:themeFillShade="F2"/>
            <w:vAlign w:val="center"/>
          </w:tcPr>
          <w:p w14:paraId="371AE0A4" w14:textId="77777777" w:rsidR="00D45829" w:rsidRPr="00D55C46" w:rsidRDefault="00D45829" w:rsidP="00D45829">
            <w:pPr>
              <w:jc w:val="center"/>
              <w:rPr>
                <w:rFonts w:ascii="Times New Roman" w:hAnsi="Times New Roman" w:cs="Times New Roman"/>
                <w:b/>
                <w:bCs/>
                <w:sz w:val="16"/>
                <w:szCs w:val="16"/>
              </w:rPr>
            </w:pPr>
            <w:r w:rsidRPr="00D55C46">
              <w:rPr>
                <w:rFonts w:ascii="Times New Roman" w:hAnsi="Times New Roman" w:cs="Times New Roman"/>
                <w:b/>
                <w:bCs/>
                <w:sz w:val="16"/>
                <w:szCs w:val="16"/>
              </w:rPr>
              <w:t>M1</w:t>
            </w:r>
          </w:p>
        </w:tc>
        <w:tc>
          <w:tcPr>
            <w:tcW w:w="1080" w:type="dxa"/>
            <w:shd w:val="clear" w:color="auto" w:fill="F2F2F2" w:themeFill="background1" w:themeFillShade="F2"/>
            <w:vAlign w:val="center"/>
          </w:tcPr>
          <w:p w14:paraId="1D28B8F7" w14:textId="77777777" w:rsidR="00D45829" w:rsidRPr="00D55C46" w:rsidRDefault="00D45829" w:rsidP="00D45829">
            <w:pPr>
              <w:jc w:val="center"/>
              <w:rPr>
                <w:rFonts w:ascii="Times New Roman" w:hAnsi="Times New Roman" w:cs="Times New Roman"/>
                <w:b/>
                <w:bCs/>
                <w:sz w:val="16"/>
                <w:szCs w:val="16"/>
              </w:rPr>
            </w:pPr>
            <w:r w:rsidRPr="00D55C46">
              <w:rPr>
                <w:rFonts w:ascii="Times New Roman" w:hAnsi="Times New Roman" w:cs="Times New Roman"/>
                <w:b/>
                <w:bCs/>
                <w:sz w:val="16"/>
                <w:szCs w:val="16"/>
              </w:rPr>
              <w:t>M2</w:t>
            </w:r>
          </w:p>
        </w:tc>
        <w:tc>
          <w:tcPr>
            <w:tcW w:w="900" w:type="dxa"/>
            <w:shd w:val="clear" w:color="auto" w:fill="F2F2F2" w:themeFill="background1" w:themeFillShade="F2"/>
            <w:vAlign w:val="center"/>
          </w:tcPr>
          <w:p w14:paraId="3E4C96D9" w14:textId="77777777" w:rsidR="00D45829" w:rsidRPr="00D55C46" w:rsidRDefault="00D45829" w:rsidP="00D45829">
            <w:pPr>
              <w:jc w:val="center"/>
              <w:rPr>
                <w:rFonts w:ascii="Times New Roman" w:hAnsi="Times New Roman" w:cs="Times New Roman"/>
                <w:b/>
                <w:bCs/>
                <w:sz w:val="16"/>
                <w:szCs w:val="16"/>
              </w:rPr>
            </w:pPr>
            <w:r w:rsidRPr="00D55C46">
              <w:rPr>
                <w:rFonts w:ascii="Times New Roman" w:hAnsi="Times New Roman" w:cs="Times New Roman"/>
                <w:b/>
                <w:bCs/>
                <w:sz w:val="16"/>
                <w:szCs w:val="16"/>
              </w:rPr>
              <w:t>M3</w:t>
            </w:r>
          </w:p>
        </w:tc>
        <w:tc>
          <w:tcPr>
            <w:tcW w:w="900" w:type="dxa"/>
            <w:shd w:val="clear" w:color="auto" w:fill="F2F2F2" w:themeFill="background1" w:themeFillShade="F2"/>
            <w:vAlign w:val="center"/>
          </w:tcPr>
          <w:p w14:paraId="1B43E8BD" w14:textId="77777777" w:rsidR="00D45829" w:rsidRPr="00D55C46" w:rsidRDefault="00D45829" w:rsidP="00D45829">
            <w:pPr>
              <w:jc w:val="center"/>
              <w:rPr>
                <w:rFonts w:ascii="Times New Roman" w:hAnsi="Times New Roman" w:cs="Times New Roman"/>
                <w:b/>
                <w:bCs/>
                <w:sz w:val="16"/>
                <w:szCs w:val="16"/>
              </w:rPr>
            </w:pPr>
            <w:r w:rsidRPr="00D55C46">
              <w:rPr>
                <w:rFonts w:ascii="Times New Roman" w:hAnsi="Times New Roman" w:cs="Times New Roman"/>
                <w:b/>
                <w:bCs/>
                <w:sz w:val="16"/>
                <w:szCs w:val="16"/>
              </w:rPr>
              <w:t>PCA</w:t>
            </w:r>
          </w:p>
        </w:tc>
        <w:tc>
          <w:tcPr>
            <w:tcW w:w="990" w:type="dxa"/>
            <w:shd w:val="clear" w:color="auto" w:fill="F2F2F2" w:themeFill="background1" w:themeFillShade="F2"/>
            <w:vAlign w:val="center"/>
          </w:tcPr>
          <w:p w14:paraId="17444F56" w14:textId="77777777" w:rsidR="00D45829" w:rsidRPr="00D55C46" w:rsidRDefault="00D45829" w:rsidP="00D45829">
            <w:pPr>
              <w:jc w:val="center"/>
              <w:rPr>
                <w:rFonts w:ascii="Times New Roman" w:hAnsi="Times New Roman" w:cs="Times New Roman"/>
                <w:b/>
                <w:bCs/>
                <w:sz w:val="16"/>
                <w:szCs w:val="16"/>
              </w:rPr>
            </w:pPr>
            <w:r w:rsidRPr="00D55C46">
              <w:rPr>
                <w:rFonts w:ascii="Times New Roman" w:hAnsi="Times New Roman" w:cs="Times New Roman"/>
                <w:b/>
                <w:bCs/>
                <w:sz w:val="16"/>
                <w:szCs w:val="16"/>
              </w:rPr>
              <w:t>VA</w:t>
            </w:r>
          </w:p>
        </w:tc>
      </w:tr>
      <w:bookmarkEnd w:id="3"/>
      <w:tr w:rsidR="00D6676E" w:rsidRPr="00D55C46" w14:paraId="0E2B3FC9" w14:textId="77777777" w:rsidTr="00D6676E">
        <w:trPr>
          <w:trHeight w:val="71"/>
        </w:trPr>
        <w:tc>
          <w:tcPr>
            <w:tcW w:w="1255" w:type="dxa"/>
          </w:tcPr>
          <w:p w14:paraId="67A95B9A" w14:textId="27D36A5C"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Bourcier</w:t>
            </w:r>
            <w:proofErr w:type="spellEnd"/>
            <w:r w:rsidRPr="009A63A9">
              <w:rPr>
                <w:rFonts w:ascii="Times New Roman" w:hAnsi="Times New Roman" w:cs="Times New Roman"/>
                <w:sz w:val="16"/>
                <w:szCs w:val="16"/>
              </w:rPr>
              <w:t xml:space="preserve"> et al., 2018</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&lt;EndNote&gt;&lt;Cite&gt;&lt;Author&gt;Bourcier&lt;/Author&gt;&lt;Year&gt;2018&lt;/Year&gt;&lt;RecNum&gt;43&lt;/RecNum&gt;&lt;DisplayText&gt;[43]&lt;/DisplayText&gt;&lt;record&gt;&lt;rec-number&gt;43&lt;/rec-number&gt;&lt;foreign-keys&gt;&lt;key app="EN" db-id="pxa9vset2d5p0he5pxfvzwz1z2dfsrw5t550" timestamp="1658342590"&gt;43&lt;/key&gt;&lt;/foreign-keys&gt;&lt;ref-type name="Journal Article"&gt;17&lt;/ref-type&gt;&lt;contributors&gt;&lt;authors&gt;&lt;author&gt;Bourcier, R.&lt;/author&gt;&lt;author&gt;Abed, D.&lt;/author&gt;&lt;author&gt;Piotin, M.&lt;/author&gt;&lt;author&gt;Redjem, H.&lt;/author&gt;&lt;author&gt;Ferré, J. C.&lt;/author&gt;&lt;author&gt;Eugène, F.&lt;/author&gt;&lt;author&gt;Raoult, H.&lt;/author&gt;&lt;author&gt;Mirza, M.&lt;/author&gt;&lt;author&gt;Chapot, R.&lt;/author&gt;&lt;author&gt;Desal, H.&lt;/author&gt;&lt;author&gt;Nordmeyer, H.&lt;/author&gt;&lt;/authors&gt;&lt;/contributors&gt;&lt;titles&gt;&lt;title&gt;Multicenter initial experience with the EmboTrap device in acute anterior ischemic stroke&lt;/title&gt;&lt;secondary-title&gt;Journal of neuroradiology&lt;/secondary-title&gt;&lt;/titles&gt;&lt;periodical&gt;&lt;full-title&gt;Journal of neuroradiology&lt;/full-title&gt;&lt;/periodical&gt;&lt;volume&gt;45&lt;/volume&gt;&lt;number&gt;4&lt;/number&gt;&lt;dates&gt;&lt;year&gt;2018&lt;/year&gt;&lt;pub-dates&gt;&lt;date&gt;2018-07-01&lt;/date&gt;&lt;/pub-dates&gt;&lt;/dates&gt;&lt;urls&gt;&lt;related-urls&gt;&lt;url&gt;None&lt;/url&gt;&lt;/related-urls&gt;&lt;/urls&gt;&lt;electronic-resource-num&gt;10.1016/j.neurad.2018.01.052&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[43]</w:t>
            </w:r>
            <w:r w:rsidRPr="009A63A9">
              <w:rPr>
                <w:rFonts w:ascii="Times New Roman" w:hAnsi="Times New Roman" w:cs="Times New Roman"/>
                <w:sz w:val="16"/>
                <w:szCs w:val="16"/>
              </w:rPr>
              <w:fldChar w:fldCharType="end"/>
            </w:r>
          </w:p>
        </w:tc>
        <w:tc>
          <w:tcPr>
            <w:tcW w:w="1535" w:type="dxa"/>
            <w:gridSpan w:val="3"/>
          </w:tcPr>
          <w:p w14:paraId="672C1D87" w14:textId="77777777" w:rsidR="00D6676E" w:rsidRPr="00D55C46" w:rsidRDefault="00D6676E" w:rsidP="00D6676E">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Retrospective</w:t>
            </w:r>
          </w:p>
        </w:tc>
        <w:tc>
          <w:tcPr>
            <w:tcW w:w="630" w:type="dxa"/>
          </w:tcPr>
          <w:p w14:paraId="2275A42E"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Site</w:t>
            </w:r>
          </w:p>
        </w:tc>
        <w:tc>
          <w:tcPr>
            <w:tcW w:w="900" w:type="dxa"/>
            <w:gridSpan w:val="2"/>
          </w:tcPr>
          <w:p w14:paraId="16282DEA"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Embotrap</w:t>
            </w:r>
            <w:proofErr w:type="spellEnd"/>
          </w:p>
        </w:tc>
        <w:tc>
          <w:tcPr>
            <w:tcW w:w="720" w:type="dxa"/>
            <w:shd w:val="clear" w:color="auto" w:fill="auto"/>
          </w:tcPr>
          <w:p w14:paraId="1E761C23"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80</w:t>
            </w:r>
          </w:p>
        </w:tc>
        <w:tc>
          <w:tcPr>
            <w:tcW w:w="990" w:type="dxa"/>
            <w:gridSpan w:val="2"/>
          </w:tcPr>
          <w:p w14:paraId="3422320C"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37 (46.3%)</w:t>
            </w:r>
          </w:p>
        </w:tc>
        <w:tc>
          <w:tcPr>
            <w:tcW w:w="1170" w:type="dxa"/>
            <w:gridSpan w:val="2"/>
          </w:tcPr>
          <w:p w14:paraId="1EE6CD34"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45 (56.3%)</w:t>
            </w:r>
          </w:p>
        </w:tc>
        <w:tc>
          <w:tcPr>
            <w:tcW w:w="1080" w:type="dxa"/>
            <w:gridSpan w:val="2"/>
          </w:tcPr>
          <w:p w14:paraId="175B0B60"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ECASS III</w:t>
            </w:r>
          </w:p>
        </w:tc>
        <w:tc>
          <w:tcPr>
            <w:tcW w:w="1080" w:type="dxa"/>
          </w:tcPr>
          <w:p w14:paraId="1AD0204B"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72 (N/A)</w:t>
            </w:r>
          </w:p>
        </w:tc>
        <w:tc>
          <w:tcPr>
            <w:tcW w:w="1170" w:type="dxa"/>
          </w:tcPr>
          <w:p w14:paraId="3D739C7C"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8 (N/A)</w:t>
            </w:r>
          </w:p>
        </w:tc>
        <w:tc>
          <w:tcPr>
            <w:tcW w:w="1170" w:type="dxa"/>
          </w:tcPr>
          <w:p w14:paraId="17472694"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15 (N/A)</w:t>
            </w:r>
          </w:p>
        </w:tc>
        <w:tc>
          <w:tcPr>
            <w:tcW w:w="1980" w:type="dxa"/>
            <w:gridSpan w:val="2"/>
          </w:tcPr>
          <w:p w14:paraId="1F9FB3F7" w14:textId="77777777" w:rsidR="00D6676E" w:rsidRPr="001C6F8D" w:rsidRDefault="00D6676E" w:rsidP="00D6676E">
            <w:pPr>
              <w:jc w:val="center"/>
              <w:rPr>
                <w:rFonts w:ascii="Times New Roman" w:hAnsi="Times New Roman" w:cs="Times New Roman"/>
                <w:sz w:val="16"/>
                <w:szCs w:val="16"/>
              </w:rPr>
            </w:pPr>
            <w:r w:rsidRPr="00475F00">
              <w:rPr>
                <w:rFonts w:ascii="Times New Roman" w:eastAsia="Times New Roman" w:hAnsi="Times New Roman" w:cs="Times New Roman"/>
                <w:color w:val="000000"/>
                <w:sz w:val="16"/>
                <w:szCs w:val="16"/>
              </w:rPr>
              <w:t>N/A</w:t>
            </w:r>
          </w:p>
        </w:tc>
        <w:tc>
          <w:tcPr>
            <w:tcW w:w="990" w:type="dxa"/>
          </w:tcPr>
          <w:p w14:paraId="4CC7C70C"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80 (100%)</w:t>
            </w:r>
          </w:p>
        </w:tc>
        <w:tc>
          <w:tcPr>
            <w:tcW w:w="990" w:type="dxa"/>
          </w:tcPr>
          <w:p w14:paraId="272BF9AB"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shd w:val="clear" w:color="auto" w:fill="auto"/>
          </w:tcPr>
          <w:p w14:paraId="5D15D495"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7 (8.7%)</w:t>
            </w:r>
          </w:p>
        </w:tc>
        <w:tc>
          <w:tcPr>
            <w:tcW w:w="990" w:type="dxa"/>
            <w:shd w:val="clear" w:color="auto" w:fill="auto"/>
          </w:tcPr>
          <w:p w14:paraId="29895290"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00" w:type="dxa"/>
            <w:shd w:val="clear" w:color="auto" w:fill="auto"/>
          </w:tcPr>
          <w:p w14:paraId="14313083"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720" w:type="dxa"/>
            <w:shd w:val="clear" w:color="auto" w:fill="auto"/>
          </w:tcPr>
          <w:p w14:paraId="3E1ECF08"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00" w:type="dxa"/>
            <w:shd w:val="clear" w:color="auto" w:fill="auto"/>
          </w:tcPr>
          <w:p w14:paraId="3EF93DA6"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90" w:type="dxa"/>
            <w:shd w:val="clear" w:color="auto" w:fill="auto"/>
          </w:tcPr>
          <w:p w14:paraId="7ABED7AD"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1080" w:type="dxa"/>
            <w:shd w:val="clear" w:color="auto" w:fill="auto"/>
          </w:tcPr>
          <w:p w14:paraId="066507E7"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 xml:space="preserve">19 </w:t>
            </w:r>
            <w:r w:rsidRPr="00D55C46">
              <w:rPr>
                <w:rFonts w:ascii="Times New Roman" w:hAnsi="Times New Roman" w:cs="Times New Roman"/>
                <w:sz w:val="16"/>
                <w:szCs w:val="16"/>
              </w:rPr>
              <w:t>(23.7</w:t>
            </w:r>
            <w:r w:rsidRPr="00D55C46">
              <w:rPr>
                <w:rFonts w:ascii="Times New Roman" w:eastAsia="Times New Roman" w:hAnsi="Times New Roman" w:cs="Times New Roman"/>
                <w:color w:val="000000"/>
                <w:sz w:val="16"/>
                <w:szCs w:val="16"/>
              </w:rPr>
              <w:t>%</w:t>
            </w:r>
            <w:r w:rsidRPr="00D55C46">
              <w:rPr>
                <w:rFonts w:ascii="Times New Roman" w:hAnsi="Times New Roman" w:cs="Times New Roman"/>
                <w:sz w:val="16"/>
                <w:szCs w:val="16"/>
              </w:rPr>
              <w:t>)</w:t>
            </w:r>
          </w:p>
        </w:tc>
        <w:tc>
          <w:tcPr>
            <w:tcW w:w="1080" w:type="dxa"/>
            <w:shd w:val="clear" w:color="auto" w:fill="auto"/>
          </w:tcPr>
          <w:p w14:paraId="6CECECBA"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 xml:space="preserve">79 </w:t>
            </w:r>
            <w:r w:rsidRPr="00D55C46">
              <w:rPr>
                <w:rFonts w:ascii="Times New Roman" w:hAnsi="Times New Roman" w:cs="Times New Roman"/>
                <w:sz w:val="16"/>
                <w:szCs w:val="16"/>
              </w:rPr>
              <w:t>(98.7</w:t>
            </w:r>
            <w:r w:rsidRPr="00D55C46">
              <w:rPr>
                <w:rFonts w:ascii="Times New Roman" w:eastAsia="Times New Roman" w:hAnsi="Times New Roman" w:cs="Times New Roman"/>
                <w:color w:val="000000"/>
                <w:sz w:val="16"/>
                <w:szCs w:val="16"/>
              </w:rPr>
              <w:t>%</w:t>
            </w:r>
            <w:r w:rsidRPr="00D55C46">
              <w:rPr>
                <w:rFonts w:ascii="Times New Roman" w:hAnsi="Times New Roman" w:cs="Times New Roman"/>
                <w:sz w:val="16"/>
                <w:szCs w:val="16"/>
              </w:rPr>
              <w:t>)</w:t>
            </w:r>
          </w:p>
        </w:tc>
        <w:tc>
          <w:tcPr>
            <w:tcW w:w="1170" w:type="dxa"/>
            <w:shd w:val="clear" w:color="auto" w:fill="auto"/>
          </w:tcPr>
          <w:p w14:paraId="5842842B"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080" w:type="dxa"/>
            <w:shd w:val="clear" w:color="auto" w:fill="auto"/>
          </w:tcPr>
          <w:p w14:paraId="0AD5555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900" w:type="dxa"/>
            <w:shd w:val="clear" w:color="auto" w:fill="auto"/>
          </w:tcPr>
          <w:p w14:paraId="3537BDC7"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00" w:type="dxa"/>
            <w:shd w:val="clear" w:color="auto" w:fill="auto"/>
          </w:tcPr>
          <w:p w14:paraId="36784699"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90" w:type="dxa"/>
            <w:shd w:val="clear" w:color="auto" w:fill="auto"/>
          </w:tcPr>
          <w:p w14:paraId="3F39241D"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r>
      <w:tr w:rsidR="00D6676E" w:rsidRPr="00D55C46" w14:paraId="37A98E89" w14:textId="77777777" w:rsidTr="00D6676E">
        <w:trPr>
          <w:trHeight w:val="70"/>
        </w:trPr>
        <w:tc>
          <w:tcPr>
            <w:tcW w:w="1255" w:type="dxa"/>
          </w:tcPr>
          <w:p w14:paraId="2C3AADEE" w14:textId="52EF49CB"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Brouwer et al., 2018</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&lt;EndNote&gt;&lt;Cite&gt;&lt;Author&gt;Brouwer&lt;/Author&gt;&lt;Year&gt;2018&lt;/Year&gt;&lt;RecNum&gt;32&lt;/RecNum&gt;&lt;DisplayText&gt;[33]&lt;/DisplayText&gt;&lt;record&gt;&lt;rec-number&gt;32&lt;/rec-number&gt;&lt;foreign-keys&gt;&lt;key app="EN" db-id="pxa9vset2d5p0he5pxfvzwz1z2dfsrw5t550" timestamp="1658342590"&gt;32&lt;/key&gt;&lt;/foreign-keys&gt;&lt;ref-type name="Journal Article"&gt;17&lt;/ref-type&gt;&lt;contributors&gt;&lt;authors&gt;&lt;author&gt;Brouwer, Patrick A.&lt;/author&gt;&lt;author&gt;Yeo, Leonard L. L.&lt;/author&gt;&lt;author&gt;Holmberg, Ake&lt;/author&gt;&lt;author&gt;Andersson, Tommy&lt;/author&gt;&lt;author&gt;Kolloch, Jens&lt;/author&gt;&lt;author&gt;KuntzeSöderqvist, Åsa&lt;/author&gt;&lt;author&gt;Ohlsson, Marcus&lt;/author&gt;&lt;author&gt;Holmin, Staffan&lt;/author&gt;&lt;author&gt;Mpotsaris, Anastasios&lt;/author&gt;&lt;author&gt;Gontu, Vamsi Krishna&lt;/author&gt;&lt;author&gt;Bhogal, Paul&lt;/author&gt;&lt;author&gt;Söderman, Michael&lt;/author&gt;&lt;/authors&gt;&lt;/contributors&gt;&lt;titles&gt;&lt;title&gt;Thrombectomy using the EmboTrap device: core laboratory-assessed results in 201 consecutive patients in a real-world setting&lt;/title&gt;&lt;secondary-title&gt;Journal of neurointerventional surgery&lt;/secondary-title&gt;&lt;/titles&gt;&lt;periodical&gt;&lt;full-title&gt;Journal of NeuroInterventional Surgery&lt;/full-title&gt;&lt;/periodical&gt;&lt;volume&gt;10&lt;/volume&gt;&lt;number&gt;10&lt;/number&gt;&lt;dates&gt;&lt;year&gt;2018&lt;/year&gt;&lt;pub-dates&gt;&lt;date&gt;2018-10-01&lt;/date&gt;&lt;/pub-dates&gt;&lt;/dates&gt;&lt;urls&gt;&lt;related-urls&gt;&lt;url&gt;None&lt;/url&gt;&lt;/related-urls&gt;&lt;/urls&gt;&lt;electronic-resource-num&gt;10.1136/neurintsurg-2018-013765&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[33]</w:t>
            </w:r>
            <w:r w:rsidRPr="009A63A9">
              <w:rPr>
                <w:rFonts w:ascii="Times New Roman" w:hAnsi="Times New Roman" w:cs="Times New Roman"/>
                <w:sz w:val="16"/>
                <w:szCs w:val="16"/>
              </w:rPr>
              <w:fldChar w:fldCharType="end"/>
            </w:r>
          </w:p>
        </w:tc>
        <w:tc>
          <w:tcPr>
            <w:tcW w:w="1535" w:type="dxa"/>
            <w:gridSpan w:val="3"/>
          </w:tcPr>
          <w:p w14:paraId="622F47DE" w14:textId="77777777" w:rsidR="00D6676E" w:rsidRPr="00D55C46" w:rsidRDefault="00D6676E" w:rsidP="00D6676E">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Prospective</w:t>
            </w:r>
          </w:p>
        </w:tc>
        <w:tc>
          <w:tcPr>
            <w:tcW w:w="630" w:type="dxa"/>
          </w:tcPr>
          <w:p w14:paraId="4AE509A2"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Core</w:t>
            </w:r>
          </w:p>
        </w:tc>
        <w:tc>
          <w:tcPr>
            <w:tcW w:w="900" w:type="dxa"/>
            <w:gridSpan w:val="2"/>
          </w:tcPr>
          <w:p w14:paraId="4FAF5A9A"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Embotrap</w:t>
            </w:r>
            <w:proofErr w:type="spellEnd"/>
          </w:p>
        </w:tc>
        <w:tc>
          <w:tcPr>
            <w:tcW w:w="720" w:type="dxa"/>
            <w:shd w:val="clear" w:color="auto" w:fill="auto"/>
          </w:tcPr>
          <w:p w14:paraId="15339C1E"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201</w:t>
            </w:r>
          </w:p>
        </w:tc>
        <w:tc>
          <w:tcPr>
            <w:tcW w:w="990" w:type="dxa"/>
            <w:gridSpan w:val="2"/>
          </w:tcPr>
          <w:p w14:paraId="77F8DA06"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Pr>
          <w:p w14:paraId="20D1220D"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95 (47.3%)</w:t>
            </w:r>
          </w:p>
        </w:tc>
        <w:tc>
          <w:tcPr>
            <w:tcW w:w="1080" w:type="dxa"/>
            <w:gridSpan w:val="2"/>
          </w:tcPr>
          <w:p w14:paraId="12140898"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ECASS III</w:t>
            </w:r>
          </w:p>
        </w:tc>
        <w:tc>
          <w:tcPr>
            <w:tcW w:w="1080" w:type="dxa"/>
          </w:tcPr>
          <w:p w14:paraId="259A67B7"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67.2±12.7</w:t>
            </w:r>
          </w:p>
        </w:tc>
        <w:tc>
          <w:tcPr>
            <w:tcW w:w="1170" w:type="dxa"/>
          </w:tcPr>
          <w:p w14:paraId="2F89AFAC"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Pr>
          <w:p w14:paraId="50252B4E"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15 (N/A)</w:t>
            </w:r>
          </w:p>
        </w:tc>
        <w:tc>
          <w:tcPr>
            <w:tcW w:w="1980" w:type="dxa"/>
            <w:gridSpan w:val="2"/>
          </w:tcPr>
          <w:p w14:paraId="3CFB36AA" w14:textId="77777777" w:rsidR="00D6676E" w:rsidRPr="00D55C46" w:rsidRDefault="00D6676E" w:rsidP="00D6676E">
            <w:pPr>
              <w:jc w:val="center"/>
              <w:rPr>
                <w:rFonts w:ascii="Times New Roman" w:hAnsi="Times New Roman" w:cs="Times New Roman"/>
                <w:sz w:val="16"/>
                <w:szCs w:val="16"/>
              </w:rPr>
            </w:pPr>
            <w:r w:rsidRPr="00475F00">
              <w:rPr>
                <w:rFonts w:ascii="Times New Roman" w:eastAsia="Times New Roman" w:hAnsi="Times New Roman" w:cs="Times New Roman"/>
                <w:color w:val="000000"/>
                <w:sz w:val="16"/>
                <w:szCs w:val="16"/>
              </w:rPr>
              <w:t>N/A</w:t>
            </w:r>
          </w:p>
        </w:tc>
        <w:tc>
          <w:tcPr>
            <w:tcW w:w="990" w:type="dxa"/>
          </w:tcPr>
          <w:p w14:paraId="0C6CDDBF" w14:textId="77777777" w:rsidR="00D6676E" w:rsidRPr="00D55C46" w:rsidRDefault="00D6676E" w:rsidP="00D6676E">
            <w:pPr>
              <w:jc w:val="center"/>
              <w:rPr>
                <w:rFonts w:ascii="Times New Roman" w:hAnsi="Times New Roman" w:cs="Times New Roman"/>
                <w:sz w:val="16"/>
                <w:szCs w:val="16"/>
              </w:rPr>
            </w:pPr>
            <w:r>
              <w:rPr>
                <w:rFonts w:ascii="Times New Roman" w:eastAsia="Times New Roman" w:hAnsi="Times New Roman" w:cs="Times New Roman"/>
                <w:color w:val="000000"/>
                <w:sz w:val="16"/>
                <w:szCs w:val="16"/>
              </w:rPr>
              <w:t>177 (88.1%)</w:t>
            </w:r>
          </w:p>
        </w:tc>
        <w:tc>
          <w:tcPr>
            <w:tcW w:w="990" w:type="dxa"/>
          </w:tcPr>
          <w:p w14:paraId="47838E86" w14:textId="77777777" w:rsidR="00D6676E" w:rsidRPr="00D55C46" w:rsidRDefault="00D6676E" w:rsidP="00D6676E">
            <w:pPr>
              <w:jc w:val="center"/>
              <w:rPr>
                <w:rFonts w:ascii="Times New Roman" w:hAnsi="Times New Roman" w:cs="Times New Roman"/>
                <w:sz w:val="16"/>
                <w:szCs w:val="16"/>
              </w:rPr>
            </w:pPr>
            <w:r>
              <w:rPr>
                <w:rFonts w:ascii="Times New Roman" w:eastAsia="Times New Roman" w:hAnsi="Times New Roman" w:cs="Times New Roman"/>
                <w:color w:val="000000"/>
                <w:sz w:val="16"/>
                <w:szCs w:val="16"/>
              </w:rPr>
              <w:t>24 (11.9%)</w:t>
            </w:r>
          </w:p>
        </w:tc>
        <w:tc>
          <w:tcPr>
            <w:tcW w:w="990" w:type="dxa"/>
            <w:shd w:val="clear" w:color="auto" w:fill="auto"/>
          </w:tcPr>
          <w:p w14:paraId="1CFF95FB"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990" w:type="dxa"/>
            <w:shd w:val="clear" w:color="auto" w:fill="auto"/>
          </w:tcPr>
          <w:p w14:paraId="142975DC"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1 (0.5%)</w:t>
            </w:r>
          </w:p>
        </w:tc>
        <w:tc>
          <w:tcPr>
            <w:tcW w:w="900" w:type="dxa"/>
            <w:shd w:val="clear" w:color="auto" w:fill="auto"/>
          </w:tcPr>
          <w:p w14:paraId="159B2AD4"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720" w:type="dxa"/>
            <w:shd w:val="clear" w:color="auto" w:fill="auto"/>
          </w:tcPr>
          <w:p w14:paraId="7CC6B970"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900" w:type="dxa"/>
            <w:shd w:val="clear" w:color="auto" w:fill="auto"/>
          </w:tcPr>
          <w:p w14:paraId="6EC5074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990" w:type="dxa"/>
            <w:shd w:val="clear" w:color="auto" w:fill="auto"/>
          </w:tcPr>
          <w:p w14:paraId="17B43556"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1080" w:type="dxa"/>
            <w:shd w:val="clear" w:color="auto" w:fill="auto"/>
          </w:tcPr>
          <w:p w14:paraId="776EED4B"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53 (26.4%)</w:t>
            </w:r>
          </w:p>
        </w:tc>
        <w:tc>
          <w:tcPr>
            <w:tcW w:w="1080" w:type="dxa"/>
            <w:shd w:val="clear" w:color="auto" w:fill="auto"/>
          </w:tcPr>
          <w:p w14:paraId="75925A44"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123 (61.2%)</w:t>
            </w:r>
          </w:p>
        </w:tc>
        <w:tc>
          <w:tcPr>
            <w:tcW w:w="1170" w:type="dxa"/>
            <w:shd w:val="clear" w:color="auto" w:fill="auto"/>
          </w:tcPr>
          <w:p w14:paraId="0A9DE502"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080" w:type="dxa"/>
            <w:shd w:val="clear" w:color="auto" w:fill="auto"/>
          </w:tcPr>
          <w:p w14:paraId="66672C6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900" w:type="dxa"/>
            <w:shd w:val="clear" w:color="auto" w:fill="auto"/>
          </w:tcPr>
          <w:p w14:paraId="1F1F71D7"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900" w:type="dxa"/>
            <w:shd w:val="clear" w:color="auto" w:fill="auto"/>
          </w:tcPr>
          <w:p w14:paraId="145F19B4"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24 (11.9%)</w:t>
            </w:r>
          </w:p>
        </w:tc>
        <w:tc>
          <w:tcPr>
            <w:tcW w:w="990" w:type="dxa"/>
            <w:shd w:val="clear" w:color="auto" w:fill="auto"/>
          </w:tcPr>
          <w:p w14:paraId="1F69C4A4"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r>
      <w:tr w:rsidR="00D6676E" w:rsidRPr="00D55C46" w14:paraId="073A3DED" w14:textId="77777777" w:rsidTr="00D6676E">
        <w:trPr>
          <w:trHeight w:val="84"/>
        </w:trPr>
        <w:tc>
          <w:tcPr>
            <w:tcW w:w="1255" w:type="dxa"/>
          </w:tcPr>
          <w:p w14:paraId="7ECDF821" w14:textId="269C0E9C"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Kabbasch</w:t>
            </w:r>
            <w:proofErr w:type="spellEnd"/>
            <w:r w:rsidRPr="009A63A9">
              <w:rPr>
                <w:rFonts w:ascii="Times New Roman" w:hAnsi="Times New Roman" w:cs="Times New Roman"/>
                <w:sz w:val="16"/>
                <w:szCs w:val="16"/>
              </w:rPr>
              <w:t xml:space="preserve"> et al., 2016</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&lt;EndNote&gt;&lt;Cite&gt;&lt;Author&gt;Kabbasch&lt;/Author&gt;&lt;Year&gt;2016&lt;/Year&gt;&lt;RecNum&gt;53&lt;/RecNum&gt;&lt;DisplayText&gt;[53]&lt;/DisplayText&gt;&lt;record&gt;&lt;rec-number&gt;53&lt;/rec-number&gt;&lt;foreign-keys&gt;&lt;key app="EN" db-id="pxa9vset2d5p0he5pxfvzwz1z2dfsrw5t550" timestamp="1658342590"&gt;53&lt;/key&gt;&lt;/foreign-keys&gt;&lt;ref-type name="Journal Article"&gt;17&lt;/ref-type&gt;&lt;contributors&gt;&lt;authors&gt;&lt;author&gt;Kabbasch, C.&lt;/author&gt;&lt;author&gt;Mpotsaris, A.&lt;/author&gt;&lt;author&gt;Liebig, T.&lt;/author&gt;&lt;author&gt;Söderman, M.&lt;/author&gt;&lt;author&gt;Holtmannspötter, M.&lt;/author&gt;&lt;author&gt;Cronqvist, M.&lt;/author&gt;&lt;author&gt;Thornton, J.&lt;/author&gt;&lt;author&gt;Mendes Pereira, V.&lt;/author&gt;&lt;author&gt;Andersson, T.&lt;/author&gt;&lt;/authors&gt;&lt;/contributors&gt;&lt;titles&gt;&lt;title&gt;First-In-Man Procedural Experience with the Novel EmboTrap® Revascularization Device for the Treatment of Ischemic Stroke-A European Multicenter Series&lt;/title&gt;&lt;secondary-title&gt;Clinical neuroradiology&lt;/secondary-title&gt;&lt;/titles&gt;&lt;periodical&gt;&lt;full-title&gt;Clinical neuroradiology&lt;/full-title&gt;&lt;/periodical&gt;&lt;volume&gt;26&lt;/volume&gt;&lt;number&gt;2&lt;/number&gt;&lt;dates&gt;&lt;year&gt;2016&lt;/year&gt;&lt;pub-dates&gt;&lt;date&gt;2016-06-01&lt;/date&gt;&lt;/pub-dates&gt;&lt;/dates&gt;&lt;urls&gt;&lt;related-urls&gt;&lt;url&gt;None&lt;/url&gt;&lt;/related-urls&gt;&lt;/urls&gt;&lt;electronic-resource-num&gt;10.1007/s00062-014-0352-0&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[53]</w:t>
            </w:r>
            <w:r w:rsidRPr="009A63A9">
              <w:rPr>
                <w:rFonts w:ascii="Times New Roman" w:hAnsi="Times New Roman" w:cs="Times New Roman"/>
                <w:sz w:val="16"/>
                <w:szCs w:val="16"/>
              </w:rPr>
              <w:fldChar w:fldCharType="end"/>
            </w:r>
          </w:p>
        </w:tc>
        <w:tc>
          <w:tcPr>
            <w:tcW w:w="1535" w:type="dxa"/>
            <w:gridSpan w:val="3"/>
          </w:tcPr>
          <w:p w14:paraId="3EB50C70" w14:textId="77777777" w:rsidR="00D6676E" w:rsidRPr="00D55C46" w:rsidRDefault="00D6676E" w:rsidP="00D6676E">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Retrospective</w:t>
            </w:r>
          </w:p>
        </w:tc>
        <w:tc>
          <w:tcPr>
            <w:tcW w:w="630" w:type="dxa"/>
          </w:tcPr>
          <w:p w14:paraId="42AB07AB"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Site</w:t>
            </w:r>
          </w:p>
        </w:tc>
        <w:tc>
          <w:tcPr>
            <w:tcW w:w="900" w:type="dxa"/>
            <w:gridSpan w:val="2"/>
          </w:tcPr>
          <w:p w14:paraId="365202F0"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Embotrap</w:t>
            </w:r>
            <w:proofErr w:type="spellEnd"/>
          </w:p>
        </w:tc>
        <w:tc>
          <w:tcPr>
            <w:tcW w:w="720" w:type="dxa"/>
            <w:shd w:val="clear" w:color="auto" w:fill="auto"/>
          </w:tcPr>
          <w:p w14:paraId="03478689"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40</w:t>
            </w:r>
          </w:p>
        </w:tc>
        <w:tc>
          <w:tcPr>
            <w:tcW w:w="990" w:type="dxa"/>
            <w:gridSpan w:val="2"/>
          </w:tcPr>
          <w:p w14:paraId="6A00E4F9"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17 (42.5%)</w:t>
            </w:r>
          </w:p>
        </w:tc>
        <w:tc>
          <w:tcPr>
            <w:tcW w:w="1170" w:type="dxa"/>
            <w:gridSpan w:val="2"/>
          </w:tcPr>
          <w:p w14:paraId="3F5D0EEF"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26 (65.0%)</w:t>
            </w:r>
          </w:p>
        </w:tc>
        <w:tc>
          <w:tcPr>
            <w:tcW w:w="1080" w:type="dxa"/>
            <w:gridSpan w:val="2"/>
          </w:tcPr>
          <w:p w14:paraId="7012B592"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ECASS III</w:t>
            </w:r>
          </w:p>
        </w:tc>
        <w:tc>
          <w:tcPr>
            <w:tcW w:w="1080" w:type="dxa"/>
          </w:tcPr>
          <w:p w14:paraId="18CC9E93"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Pr>
          <w:p w14:paraId="7CEC1CAE"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Pr>
          <w:p w14:paraId="091530A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16 (5-25)</w:t>
            </w:r>
          </w:p>
        </w:tc>
        <w:tc>
          <w:tcPr>
            <w:tcW w:w="1980" w:type="dxa"/>
            <w:gridSpan w:val="2"/>
          </w:tcPr>
          <w:p w14:paraId="0CF850CF" w14:textId="77777777" w:rsidR="00D6676E" w:rsidRPr="001C6F8D" w:rsidRDefault="00D6676E" w:rsidP="00D6676E">
            <w:pPr>
              <w:jc w:val="center"/>
              <w:rPr>
                <w:rFonts w:ascii="Times New Roman" w:hAnsi="Times New Roman" w:cs="Times New Roman"/>
                <w:sz w:val="16"/>
                <w:szCs w:val="16"/>
              </w:rPr>
            </w:pPr>
            <w:r w:rsidRPr="00475F00">
              <w:rPr>
                <w:rFonts w:ascii="Times New Roman" w:eastAsia="Times New Roman" w:hAnsi="Times New Roman" w:cs="Times New Roman"/>
                <w:color w:val="000000"/>
                <w:sz w:val="16"/>
                <w:szCs w:val="16"/>
              </w:rPr>
              <w:t>N/A</w:t>
            </w:r>
          </w:p>
        </w:tc>
        <w:tc>
          <w:tcPr>
            <w:tcW w:w="990" w:type="dxa"/>
          </w:tcPr>
          <w:p w14:paraId="2D40DC62"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35 (87.5%)</w:t>
            </w:r>
          </w:p>
        </w:tc>
        <w:tc>
          <w:tcPr>
            <w:tcW w:w="990" w:type="dxa"/>
          </w:tcPr>
          <w:p w14:paraId="2C536482"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 (12.5%)</w:t>
            </w:r>
          </w:p>
        </w:tc>
        <w:tc>
          <w:tcPr>
            <w:tcW w:w="990" w:type="dxa"/>
            <w:shd w:val="clear" w:color="auto" w:fill="auto"/>
          </w:tcPr>
          <w:p w14:paraId="16439EF4"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8 (20.0%)</w:t>
            </w:r>
          </w:p>
        </w:tc>
        <w:tc>
          <w:tcPr>
            <w:tcW w:w="990" w:type="dxa"/>
            <w:shd w:val="clear" w:color="auto" w:fill="auto"/>
          </w:tcPr>
          <w:p w14:paraId="3B35B44F"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00" w:type="dxa"/>
            <w:shd w:val="clear" w:color="auto" w:fill="auto"/>
          </w:tcPr>
          <w:p w14:paraId="165300FC"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720" w:type="dxa"/>
            <w:shd w:val="clear" w:color="auto" w:fill="auto"/>
          </w:tcPr>
          <w:p w14:paraId="09598590"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00" w:type="dxa"/>
            <w:shd w:val="clear" w:color="auto" w:fill="auto"/>
          </w:tcPr>
          <w:p w14:paraId="4A6599C3"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90" w:type="dxa"/>
            <w:shd w:val="clear" w:color="auto" w:fill="auto"/>
          </w:tcPr>
          <w:p w14:paraId="36C8AD60"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4 (10.0%)</w:t>
            </w:r>
          </w:p>
        </w:tc>
        <w:tc>
          <w:tcPr>
            <w:tcW w:w="1080" w:type="dxa"/>
            <w:shd w:val="clear" w:color="auto" w:fill="auto"/>
          </w:tcPr>
          <w:p w14:paraId="4BB0060E"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2 (5.0%)</w:t>
            </w:r>
          </w:p>
        </w:tc>
        <w:tc>
          <w:tcPr>
            <w:tcW w:w="1080" w:type="dxa"/>
            <w:shd w:val="clear" w:color="auto" w:fill="auto"/>
          </w:tcPr>
          <w:p w14:paraId="3AE51A2F"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25 (62.5%)</w:t>
            </w:r>
          </w:p>
        </w:tc>
        <w:tc>
          <w:tcPr>
            <w:tcW w:w="1170" w:type="dxa"/>
            <w:shd w:val="clear" w:color="auto" w:fill="auto"/>
          </w:tcPr>
          <w:p w14:paraId="022A416A"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23 (57.5%)</w:t>
            </w:r>
          </w:p>
        </w:tc>
        <w:tc>
          <w:tcPr>
            <w:tcW w:w="1080" w:type="dxa"/>
            <w:shd w:val="clear" w:color="auto" w:fill="auto"/>
          </w:tcPr>
          <w:p w14:paraId="2A1C25CC"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2 (5.0%)</w:t>
            </w:r>
          </w:p>
        </w:tc>
        <w:tc>
          <w:tcPr>
            <w:tcW w:w="900" w:type="dxa"/>
            <w:shd w:val="clear" w:color="auto" w:fill="auto"/>
          </w:tcPr>
          <w:p w14:paraId="14E2D5FC"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00" w:type="dxa"/>
            <w:shd w:val="clear" w:color="auto" w:fill="auto"/>
          </w:tcPr>
          <w:p w14:paraId="5D37EAFA"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1 (2.5%)</w:t>
            </w:r>
          </w:p>
        </w:tc>
        <w:tc>
          <w:tcPr>
            <w:tcW w:w="990" w:type="dxa"/>
            <w:shd w:val="clear" w:color="auto" w:fill="auto"/>
          </w:tcPr>
          <w:p w14:paraId="453E6F22"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r>
      <w:tr w:rsidR="00D6676E" w:rsidRPr="00D55C46" w14:paraId="7D4D3091" w14:textId="77777777" w:rsidTr="00D6676E">
        <w:trPr>
          <w:trHeight w:val="84"/>
        </w:trPr>
        <w:tc>
          <w:tcPr>
            <w:tcW w:w="1255" w:type="dxa"/>
          </w:tcPr>
          <w:p w14:paraId="60666704" w14:textId="4F7AD201"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Mattle</w:t>
            </w:r>
            <w:proofErr w:type="spellEnd"/>
            <w:r w:rsidRPr="009A63A9">
              <w:rPr>
                <w:rFonts w:ascii="Times New Roman" w:hAnsi="Times New Roman" w:cs="Times New Roman"/>
                <w:sz w:val="16"/>
                <w:szCs w:val="16"/>
              </w:rPr>
              <w:t xml:space="preserve"> et al., 2018</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&lt;EndNote&gt;&lt;Cite&gt;&lt;Author&gt;Mattle&lt;/Author&gt;&lt;Year&gt;2019&lt;/Year&gt;&lt;RecNum&gt;34&lt;/RecNum&gt;&lt;DisplayText&gt;[35]&lt;/DisplayText&gt;&lt;record&gt;&lt;rec-number&gt;34&lt;/rec-number&gt;&lt;foreign-keys&gt;&lt;key app="EN" db-id="pxa9vset2d5p0he5pxfvzwz1z2dfsrw5t550" timestamp="1658342590"&gt;34&lt;/key&gt;&lt;/foreign-keys&gt;&lt;ref-type name="Journal Article"&gt;17&lt;/ref-type&gt;&lt;contributors&gt;&lt;authors&gt;&lt;author&gt;Mattle, Heinrich P.&lt;/author&gt;&lt;author&gt;Carl, Scarrott&lt;/author&gt;&lt;author&gt;Mairsil, Claffey&lt;/author&gt;&lt;author&gt;John, Thornton&lt;/author&gt;&lt;author&gt;Juan, Macho&lt;/author&gt;&lt;author&gt;Christian, Riedel&lt;/author&gt;&lt;author&gt;Michael, Söderman&lt;/author&gt;&lt;author&gt;Alain, Bonafé&lt;/author&gt;&lt;author&gt;Michel, Piotin&lt;/author&gt;&lt;author&gt;John, Newell&lt;/author&gt;&lt;author&gt;Tommy, Andersson&lt;/author&gt;&lt;/authors&gt;&lt;/contributors&gt;&lt;titles&gt;&lt;title&gt;Analysis of revascularisation in ischaemic stroke with EmboTrap (ARISE I study) and meta-analysis of thrombectomy&lt;/title&gt;&lt;secondary-title&gt;Interventional Neuroradiology&lt;/secondary-title&gt;&lt;/titles&gt;&lt;periodical&gt;&lt;full-title&gt;Interventional Neuroradiology&lt;/full-title&gt;&lt;/periodical&gt;&lt;volume&gt;25&lt;/volume&gt;&lt;number&gt;3&lt;/number&gt;&lt;dates&gt;&lt;year&gt;2019&lt;/year&gt;&lt;pub-dates&gt;&lt;date&gt;2018-12-18&lt;/date&gt;&lt;/pub-dates&gt;&lt;/dates&gt;&lt;urls&gt;&lt;related-urls&gt;&lt;url&gt;None&lt;/url&gt;&lt;/related-urls&gt;&lt;/urls&gt;&lt;electronic-resource-num&gt;10.1177/1591019918817406&lt;/electronic-resource-num&gt;&lt;remote-database-name&gt;pubmed&lt;/remote-database-name&gt;&lt;language&gt;None&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[35]</w:t>
            </w:r>
            <w:r w:rsidRPr="009A63A9">
              <w:rPr>
                <w:rFonts w:ascii="Times New Roman" w:hAnsi="Times New Roman" w:cs="Times New Roman"/>
                <w:sz w:val="16"/>
                <w:szCs w:val="16"/>
              </w:rPr>
              <w:fldChar w:fldCharType="end"/>
            </w:r>
          </w:p>
        </w:tc>
        <w:tc>
          <w:tcPr>
            <w:tcW w:w="1535" w:type="dxa"/>
            <w:gridSpan w:val="3"/>
          </w:tcPr>
          <w:p w14:paraId="538AEDF4" w14:textId="77777777" w:rsidR="00D6676E" w:rsidRPr="00D55C46" w:rsidRDefault="00D6676E" w:rsidP="00D6676E">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Prospective</w:t>
            </w:r>
          </w:p>
        </w:tc>
        <w:tc>
          <w:tcPr>
            <w:tcW w:w="630" w:type="dxa"/>
          </w:tcPr>
          <w:p w14:paraId="13D779E4"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Site</w:t>
            </w:r>
          </w:p>
        </w:tc>
        <w:tc>
          <w:tcPr>
            <w:tcW w:w="900" w:type="dxa"/>
            <w:gridSpan w:val="2"/>
          </w:tcPr>
          <w:p w14:paraId="4C6BE7E9"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Embotrap</w:t>
            </w:r>
            <w:proofErr w:type="spellEnd"/>
          </w:p>
        </w:tc>
        <w:tc>
          <w:tcPr>
            <w:tcW w:w="720" w:type="dxa"/>
            <w:shd w:val="clear" w:color="auto" w:fill="auto"/>
          </w:tcPr>
          <w:p w14:paraId="62ACA57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40</w:t>
            </w:r>
          </w:p>
        </w:tc>
        <w:tc>
          <w:tcPr>
            <w:tcW w:w="990" w:type="dxa"/>
            <w:gridSpan w:val="2"/>
          </w:tcPr>
          <w:p w14:paraId="1453CB0D"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Pr>
          <w:p w14:paraId="6DA173E2"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31 (77.5%)</w:t>
            </w:r>
          </w:p>
        </w:tc>
        <w:tc>
          <w:tcPr>
            <w:tcW w:w="1080" w:type="dxa"/>
            <w:gridSpan w:val="2"/>
          </w:tcPr>
          <w:p w14:paraId="65E78DD9"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SITS-MOST</w:t>
            </w:r>
          </w:p>
        </w:tc>
        <w:tc>
          <w:tcPr>
            <w:tcW w:w="1080" w:type="dxa"/>
          </w:tcPr>
          <w:p w14:paraId="7F39BBA2"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64±14.2</w:t>
            </w:r>
          </w:p>
        </w:tc>
        <w:tc>
          <w:tcPr>
            <w:tcW w:w="1170" w:type="dxa"/>
          </w:tcPr>
          <w:p w14:paraId="64E03514"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Pr>
          <w:p w14:paraId="08612A98"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15.5</w:t>
            </w:r>
            <w:r w:rsidRPr="00D55C46">
              <w:rPr>
                <w:rFonts w:ascii="Times New Roman" w:hAnsi="Times New Roman" w:cs="Times New Roman"/>
                <w:sz w:val="16"/>
                <w:szCs w:val="16"/>
              </w:rPr>
              <w:t>±4.52</w:t>
            </w:r>
          </w:p>
        </w:tc>
        <w:tc>
          <w:tcPr>
            <w:tcW w:w="1980" w:type="dxa"/>
            <w:gridSpan w:val="2"/>
          </w:tcPr>
          <w:p w14:paraId="12ABB308" w14:textId="77777777" w:rsidR="00D6676E" w:rsidRPr="001C6F8D" w:rsidRDefault="00D6676E" w:rsidP="00D6676E">
            <w:pPr>
              <w:jc w:val="center"/>
              <w:rPr>
                <w:rFonts w:ascii="Times New Roman" w:hAnsi="Times New Roman" w:cs="Times New Roman"/>
                <w:sz w:val="16"/>
                <w:szCs w:val="16"/>
              </w:rPr>
            </w:pPr>
            <w:r w:rsidRPr="00475F00">
              <w:rPr>
                <w:rFonts w:ascii="Times New Roman" w:eastAsia="Times New Roman" w:hAnsi="Times New Roman" w:cs="Times New Roman"/>
                <w:color w:val="000000"/>
                <w:sz w:val="16"/>
                <w:szCs w:val="16"/>
              </w:rPr>
              <w:t>N/A</w:t>
            </w:r>
          </w:p>
        </w:tc>
        <w:tc>
          <w:tcPr>
            <w:tcW w:w="990" w:type="dxa"/>
          </w:tcPr>
          <w:p w14:paraId="5FFFFB04"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40 (100%)</w:t>
            </w:r>
          </w:p>
        </w:tc>
        <w:tc>
          <w:tcPr>
            <w:tcW w:w="990" w:type="dxa"/>
          </w:tcPr>
          <w:p w14:paraId="7A4DC2BC"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shd w:val="clear" w:color="auto" w:fill="auto"/>
          </w:tcPr>
          <w:p w14:paraId="143490EC"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90" w:type="dxa"/>
            <w:shd w:val="clear" w:color="auto" w:fill="auto"/>
          </w:tcPr>
          <w:p w14:paraId="3FA8737E"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00" w:type="dxa"/>
            <w:shd w:val="clear" w:color="auto" w:fill="auto"/>
          </w:tcPr>
          <w:p w14:paraId="3C6386BC"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720" w:type="dxa"/>
            <w:shd w:val="clear" w:color="auto" w:fill="auto"/>
          </w:tcPr>
          <w:p w14:paraId="5134AB98"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00" w:type="dxa"/>
            <w:shd w:val="clear" w:color="auto" w:fill="auto"/>
          </w:tcPr>
          <w:p w14:paraId="6CA7C321"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90" w:type="dxa"/>
            <w:shd w:val="clear" w:color="auto" w:fill="auto"/>
          </w:tcPr>
          <w:p w14:paraId="7AF5ABD1"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1080" w:type="dxa"/>
            <w:shd w:val="clear" w:color="auto" w:fill="auto"/>
          </w:tcPr>
          <w:p w14:paraId="3DCD613E"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6 (15.0%)</w:t>
            </w:r>
          </w:p>
        </w:tc>
        <w:tc>
          <w:tcPr>
            <w:tcW w:w="1080" w:type="dxa"/>
            <w:shd w:val="clear" w:color="auto" w:fill="auto"/>
          </w:tcPr>
          <w:p w14:paraId="0B186C28"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34 (85.0%)</w:t>
            </w:r>
          </w:p>
        </w:tc>
        <w:tc>
          <w:tcPr>
            <w:tcW w:w="1170" w:type="dxa"/>
            <w:shd w:val="clear" w:color="auto" w:fill="auto"/>
          </w:tcPr>
          <w:p w14:paraId="42F9EBD6"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29 (72.5%)</w:t>
            </w:r>
          </w:p>
        </w:tc>
        <w:tc>
          <w:tcPr>
            <w:tcW w:w="1080" w:type="dxa"/>
            <w:shd w:val="clear" w:color="auto" w:fill="auto"/>
          </w:tcPr>
          <w:p w14:paraId="08D93827"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5 (12.5%)</w:t>
            </w:r>
          </w:p>
        </w:tc>
        <w:tc>
          <w:tcPr>
            <w:tcW w:w="900" w:type="dxa"/>
            <w:shd w:val="clear" w:color="auto" w:fill="auto"/>
          </w:tcPr>
          <w:p w14:paraId="104BE79E"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00" w:type="dxa"/>
            <w:shd w:val="clear" w:color="auto" w:fill="auto"/>
          </w:tcPr>
          <w:p w14:paraId="4B015BC2"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90" w:type="dxa"/>
            <w:shd w:val="clear" w:color="auto" w:fill="auto"/>
          </w:tcPr>
          <w:p w14:paraId="0E2A06A2"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r>
      <w:tr w:rsidR="00D6676E" w:rsidRPr="00D55C46" w14:paraId="2B3ABA82" w14:textId="77777777" w:rsidTr="00D6676E">
        <w:trPr>
          <w:trHeight w:val="71"/>
        </w:trPr>
        <w:tc>
          <w:tcPr>
            <w:tcW w:w="1255" w:type="dxa"/>
          </w:tcPr>
          <w:p w14:paraId="154D21F7" w14:textId="209F6F0C"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Srivatsan</w:t>
            </w:r>
            <w:proofErr w:type="spellEnd"/>
            <w:r w:rsidRPr="009A63A9">
              <w:rPr>
                <w:rFonts w:ascii="Times New Roman" w:hAnsi="Times New Roman" w:cs="Times New Roman"/>
                <w:sz w:val="16"/>
                <w:szCs w:val="16"/>
              </w:rPr>
              <w:t xml:space="preserve"> et al., 2021</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&lt;EndNote&gt;&lt;Cite&gt;&lt;Author&gt;Srivatsan&lt;/Author&gt;&lt;Year&gt;2021&lt;/Year&gt;&lt;RecNum&gt;29&lt;/RecNum&gt;&lt;DisplayText&gt;[30]&lt;/DisplayText&gt;&lt;record&gt;&lt;rec-number&gt;29&lt;/rec-number&gt;&lt;foreign-keys&gt;&lt;key app="EN" db-id="pxa9vset2d5p0he5pxfvzwz1z2dfsrw5t550" timestamp="1658342590"&gt;29&lt;/key&gt;&lt;/foreign-keys&gt;&lt;ref-type name="Journal Article"&gt;17&lt;/ref-type&gt;&lt;contributors&gt;&lt;authors&gt;&lt;author&gt;Srivatsan, A.&lt;/author&gt;&lt;author&gt;Srinivasan, V. M.&lt;/author&gt;&lt;author&gt;Starke, R. M.&lt;/author&gt;&lt;author&gt;Peterson, E. C.&lt;/author&gt;&lt;author&gt;Yavagal, D. R.&lt;/author&gt;&lt;author&gt;Hassan, A. E.&lt;/author&gt;&lt;author&gt;Alawieh, A.&lt;/author&gt;&lt;author&gt;Spiotta, A. M.&lt;/author&gt;&lt;author&gt;Saleem, Y.&lt;/author&gt;&lt;author&gt;Fargen, K. M.&lt;/author&gt;&lt;author&gt;Wolfe, S. Q.&lt;/author&gt;&lt;author&gt;de Leacy, R. A.&lt;/author&gt;&lt;author&gt;Singh, I. P.&lt;/author&gt;&lt;author&gt;Maier, I. L.&lt;/author&gt;&lt;author&gt;Johnson, J. N.&lt;/author&gt;&lt;author&gt;Burkhardt, J. K.&lt;/author&gt;&lt;author&gt;Chen, S. R.&lt;/author&gt;&lt;author&gt;Kan, P.&lt;/author&gt;&lt;/authors&gt;&lt;/contributors&gt;&lt;titles&gt;&lt;title&gt;Early Postmarket Results with EmboTrap II Stent Retriever for Mechanical Thrombectomy: A Multicenter Experience&lt;/title&gt;&lt;secondary-title&gt;AJNR. American journal of neuroradiology&lt;/secondary-title&gt;&lt;/titles&gt;&lt;periodical&gt;&lt;full-title&gt;AJNR. American journal of neuroradiology&lt;/full-title&gt;&lt;/periodical&gt;&lt;volume&gt;None&lt;/volume&gt;&lt;number&gt;None&lt;/number&gt;&lt;dates&gt;&lt;year&gt;2021&lt;/year&gt;&lt;pub-dates&gt;&lt;date&gt;2021-03-11&lt;/date&gt;&lt;/pub-dates&gt;&lt;/dates&gt;&lt;urls&gt;&lt;related-urls&gt;&lt;url&gt;None&lt;/url&gt;&lt;/related-urls&gt;&lt;/urls&gt;&lt;electronic-resource-num&gt;10.3174/ajnr.a7067&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[30]</w:t>
            </w:r>
            <w:r w:rsidRPr="009A63A9">
              <w:rPr>
                <w:rFonts w:ascii="Times New Roman" w:hAnsi="Times New Roman" w:cs="Times New Roman"/>
                <w:sz w:val="16"/>
                <w:szCs w:val="16"/>
              </w:rPr>
              <w:fldChar w:fldCharType="end"/>
            </w:r>
          </w:p>
        </w:tc>
        <w:tc>
          <w:tcPr>
            <w:tcW w:w="1535" w:type="dxa"/>
            <w:gridSpan w:val="3"/>
          </w:tcPr>
          <w:p w14:paraId="4B1CBACD" w14:textId="77777777" w:rsidR="00D6676E" w:rsidRPr="00D55C46" w:rsidRDefault="00D6676E" w:rsidP="00D6676E">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Prospective</w:t>
            </w:r>
          </w:p>
        </w:tc>
        <w:tc>
          <w:tcPr>
            <w:tcW w:w="630" w:type="dxa"/>
          </w:tcPr>
          <w:p w14:paraId="28371B8C"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Site</w:t>
            </w:r>
          </w:p>
        </w:tc>
        <w:tc>
          <w:tcPr>
            <w:tcW w:w="900" w:type="dxa"/>
            <w:gridSpan w:val="2"/>
          </w:tcPr>
          <w:p w14:paraId="652891DD"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Embotrap</w:t>
            </w:r>
            <w:proofErr w:type="spellEnd"/>
          </w:p>
        </w:tc>
        <w:tc>
          <w:tcPr>
            <w:tcW w:w="720" w:type="dxa"/>
            <w:shd w:val="clear" w:color="auto" w:fill="auto"/>
          </w:tcPr>
          <w:p w14:paraId="6070BA7A"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70</w:t>
            </w:r>
          </w:p>
        </w:tc>
        <w:tc>
          <w:tcPr>
            <w:tcW w:w="990" w:type="dxa"/>
            <w:gridSpan w:val="2"/>
          </w:tcPr>
          <w:p w14:paraId="5FAEC970"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27 (38.6%)</w:t>
            </w:r>
          </w:p>
        </w:tc>
        <w:tc>
          <w:tcPr>
            <w:tcW w:w="1170" w:type="dxa"/>
            <w:gridSpan w:val="2"/>
          </w:tcPr>
          <w:p w14:paraId="4F72B5D6"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24 (34.3%)</w:t>
            </w:r>
          </w:p>
        </w:tc>
        <w:tc>
          <w:tcPr>
            <w:tcW w:w="1080" w:type="dxa"/>
            <w:gridSpan w:val="2"/>
          </w:tcPr>
          <w:p w14:paraId="7EB6BF03"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Not defined in study</w:t>
            </w:r>
          </w:p>
        </w:tc>
        <w:tc>
          <w:tcPr>
            <w:tcW w:w="1080" w:type="dxa"/>
          </w:tcPr>
          <w:p w14:paraId="43CAC1FD"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69.9±16.5</w:t>
            </w:r>
          </w:p>
        </w:tc>
        <w:tc>
          <w:tcPr>
            <w:tcW w:w="1170" w:type="dxa"/>
          </w:tcPr>
          <w:p w14:paraId="5480CFF7"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Pr>
          <w:p w14:paraId="6CB71463"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16.3</w:t>
            </w:r>
            <w:r w:rsidRPr="00D55C46">
              <w:rPr>
                <w:rFonts w:ascii="Times New Roman" w:hAnsi="Times New Roman" w:cs="Times New Roman"/>
                <w:sz w:val="16"/>
                <w:szCs w:val="16"/>
              </w:rPr>
              <w:t>±6.6</w:t>
            </w:r>
          </w:p>
        </w:tc>
        <w:tc>
          <w:tcPr>
            <w:tcW w:w="1980" w:type="dxa"/>
            <w:gridSpan w:val="2"/>
          </w:tcPr>
          <w:p w14:paraId="46961C1D" w14:textId="77777777" w:rsidR="00D6676E" w:rsidRPr="001C6F8D" w:rsidRDefault="00D6676E" w:rsidP="00D6676E">
            <w:pPr>
              <w:jc w:val="center"/>
              <w:rPr>
                <w:rFonts w:ascii="Times New Roman" w:hAnsi="Times New Roman" w:cs="Times New Roman"/>
                <w:sz w:val="16"/>
                <w:szCs w:val="16"/>
              </w:rPr>
            </w:pPr>
            <w:r w:rsidRPr="00475F00">
              <w:rPr>
                <w:rFonts w:ascii="Times New Roman" w:eastAsia="Times New Roman" w:hAnsi="Times New Roman" w:cs="Times New Roman"/>
                <w:color w:val="000000"/>
                <w:sz w:val="16"/>
                <w:szCs w:val="16"/>
              </w:rPr>
              <w:t>N/A</w:t>
            </w:r>
          </w:p>
        </w:tc>
        <w:tc>
          <w:tcPr>
            <w:tcW w:w="990" w:type="dxa"/>
          </w:tcPr>
          <w:p w14:paraId="07C17202"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69 (98.6%)</w:t>
            </w:r>
          </w:p>
        </w:tc>
        <w:tc>
          <w:tcPr>
            <w:tcW w:w="990" w:type="dxa"/>
          </w:tcPr>
          <w:p w14:paraId="233F78AA"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 (1.4%)</w:t>
            </w:r>
          </w:p>
        </w:tc>
        <w:tc>
          <w:tcPr>
            <w:tcW w:w="990" w:type="dxa"/>
            <w:shd w:val="clear" w:color="auto" w:fill="auto"/>
          </w:tcPr>
          <w:p w14:paraId="5504E59A"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3 (4.3%)</w:t>
            </w:r>
          </w:p>
        </w:tc>
        <w:tc>
          <w:tcPr>
            <w:tcW w:w="990" w:type="dxa"/>
            <w:shd w:val="clear" w:color="auto" w:fill="auto"/>
          </w:tcPr>
          <w:p w14:paraId="37E9289A"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00" w:type="dxa"/>
            <w:shd w:val="clear" w:color="auto" w:fill="auto"/>
          </w:tcPr>
          <w:p w14:paraId="06C765C1"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720" w:type="dxa"/>
            <w:shd w:val="clear" w:color="auto" w:fill="auto"/>
          </w:tcPr>
          <w:p w14:paraId="2A974D5E"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00" w:type="dxa"/>
            <w:shd w:val="clear" w:color="auto" w:fill="auto"/>
          </w:tcPr>
          <w:p w14:paraId="097FE818"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90" w:type="dxa"/>
            <w:shd w:val="clear" w:color="auto" w:fill="auto"/>
          </w:tcPr>
          <w:p w14:paraId="0AF78523"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1 (1.4%)</w:t>
            </w:r>
          </w:p>
        </w:tc>
        <w:tc>
          <w:tcPr>
            <w:tcW w:w="1080" w:type="dxa"/>
            <w:shd w:val="clear" w:color="auto" w:fill="auto"/>
          </w:tcPr>
          <w:p w14:paraId="54BB4DD4"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15 (21.4%)</w:t>
            </w:r>
          </w:p>
        </w:tc>
        <w:tc>
          <w:tcPr>
            <w:tcW w:w="1080" w:type="dxa"/>
            <w:shd w:val="clear" w:color="auto" w:fill="auto"/>
          </w:tcPr>
          <w:p w14:paraId="30A5AE1C"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51 (72.9%)</w:t>
            </w:r>
          </w:p>
        </w:tc>
        <w:tc>
          <w:tcPr>
            <w:tcW w:w="1170" w:type="dxa"/>
            <w:shd w:val="clear" w:color="auto" w:fill="auto"/>
          </w:tcPr>
          <w:p w14:paraId="5F1537D2"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38 (54.3%)</w:t>
            </w:r>
          </w:p>
        </w:tc>
        <w:tc>
          <w:tcPr>
            <w:tcW w:w="1080" w:type="dxa"/>
            <w:shd w:val="clear" w:color="auto" w:fill="auto"/>
          </w:tcPr>
          <w:p w14:paraId="4C0B5059"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11 (15.7%)</w:t>
            </w:r>
          </w:p>
        </w:tc>
        <w:tc>
          <w:tcPr>
            <w:tcW w:w="900" w:type="dxa"/>
            <w:shd w:val="clear" w:color="auto" w:fill="auto"/>
          </w:tcPr>
          <w:p w14:paraId="69165719"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2 (2.9%)</w:t>
            </w:r>
          </w:p>
        </w:tc>
        <w:tc>
          <w:tcPr>
            <w:tcW w:w="900" w:type="dxa"/>
            <w:shd w:val="clear" w:color="auto" w:fill="auto"/>
          </w:tcPr>
          <w:p w14:paraId="19184216"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90" w:type="dxa"/>
            <w:shd w:val="clear" w:color="auto" w:fill="auto"/>
          </w:tcPr>
          <w:p w14:paraId="52ABFDF6"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r>
      <w:tr w:rsidR="00D6676E" w:rsidRPr="00D55C46" w14:paraId="170390D8" w14:textId="77777777" w:rsidTr="00D6676E">
        <w:trPr>
          <w:trHeight w:val="152"/>
        </w:trPr>
        <w:tc>
          <w:tcPr>
            <w:tcW w:w="1255" w:type="dxa"/>
          </w:tcPr>
          <w:p w14:paraId="0711D589" w14:textId="39FBE6F3"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Valente et al., 2019</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&lt;EndNote&gt;&lt;Cite&gt;&lt;Author&gt;Valente&lt;/Author&gt;&lt;Year&gt;2019&lt;/Year&gt;&lt;RecNum&gt;63&lt;/RecNum&gt;&lt;DisplayText&gt;[63]&lt;/DisplayText&gt;&lt;record&gt;&lt;rec-number&gt;63&lt;/rec-number&gt;&lt;foreign-keys&gt;&lt;key app="EN" db-id="pxa9vset2d5p0he5pxfvzwz1z2dfsrw5t550" timestamp="1658342590"&gt;63&lt;/key&gt;&lt;/foreign-keys&gt;&lt;ref-type name="Journal Article"&gt;17&lt;/ref-type&gt;&lt;contributors&gt;&lt;authors&gt;&lt;author&gt;Valente, Iacopo&lt;/author&gt;&lt;author&gt;Nappini, Sergio&lt;/author&gt;&lt;author&gt;Renieri, Leonardo&lt;/author&gt;&lt;author&gt;Pedicelli, Alessandro&lt;/author&gt;&lt;author&gt;Lozupone, Emilio&lt;/author&gt;&lt;author&gt;Colosimo, Cesare&lt;/author&gt;&lt;author&gt;Mangiafico, Salvatore&lt;/author&gt;&lt;author&gt;Limbucci, Nicola&lt;/author&gt;&lt;/authors&gt;&lt;/contributors&gt;&lt;titles&gt;&lt;title&gt;Initial experience with the novel EmboTrap II clot-retrieving device for the treatment of ischaemic stroke&lt;/title&gt;&lt;secondary-title&gt;Interventional neuroradiology : journal of peritherapeutic neuroradiology, surgical procedures and related neurosciences&lt;/secondary-title&gt;&lt;/titles&gt;&lt;periodical&gt;&lt;full-title&gt;Interventional neuroradiology : journal of peritherapeutic neuroradiology, surgical procedures and related neurosciences&lt;/full-title&gt;&lt;/periodical&gt;&lt;volume&gt;25&lt;/volume&gt;&lt;number&gt;3&lt;/number&gt;&lt;dates&gt;&lt;year&gt;2019&lt;/year&gt;&lt;pub-dates&gt;&lt;date&gt;2019-06-01&lt;/date&gt;&lt;/pub-dates&gt;&lt;/dates&gt;&lt;urls&gt;&lt;related-urls&gt;&lt;url&gt;None&lt;/url&gt;&lt;/related-urls&gt;&lt;/urls&gt;&lt;electronic-resource-num&gt;10.1177/1591019918819709&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[63]</w:t>
            </w:r>
            <w:r w:rsidRPr="009A63A9">
              <w:rPr>
                <w:rFonts w:ascii="Times New Roman" w:hAnsi="Times New Roman" w:cs="Times New Roman"/>
                <w:sz w:val="16"/>
                <w:szCs w:val="16"/>
              </w:rPr>
              <w:fldChar w:fldCharType="end"/>
            </w:r>
          </w:p>
        </w:tc>
        <w:tc>
          <w:tcPr>
            <w:tcW w:w="1535" w:type="dxa"/>
            <w:gridSpan w:val="3"/>
          </w:tcPr>
          <w:p w14:paraId="5239A71C" w14:textId="77777777" w:rsidR="00D6676E" w:rsidRPr="00D55C46" w:rsidRDefault="00D6676E" w:rsidP="00D6676E">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Retrospective</w:t>
            </w:r>
          </w:p>
        </w:tc>
        <w:tc>
          <w:tcPr>
            <w:tcW w:w="630" w:type="dxa"/>
          </w:tcPr>
          <w:p w14:paraId="08CCBBCF"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Site</w:t>
            </w:r>
          </w:p>
        </w:tc>
        <w:tc>
          <w:tcPr>
            <w:tcW w:w="900" w:type="dxa"/>
            <w:gridSpan w:val="2"/>
          </w:tcPr>
          <w:p w14:paraId="314DB77C"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Embotrap</w:t>
            </w:r>
            <w:proofErr w:type="spellEnd"/>
          </w:p>
        </w:tc>
        <w:tc>
          <w:tcPr>
            <w:tcW w:w="720" w:type="dxa"/>
            <w:shd w:val="clear" w:color="auto" w:fill="auto"/>
          </w:tcPr>
          <w:p w14:paraId="0D84EE3C"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29</w:t>
            </w:r>
          </w:p>
        </w:tc>
        <w:tc>
          <w:tcPr>
            <w:tcW w:w="990" w:type="dxa"/>
            <w:gridSpan w:val="2"/>
          </w:tcPr>
          <w:p w14:paraId="3FB433A3"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23 (79.3%)</w:t>
            </w:r>
          </w:p>
        </w:tc>
        <w:tc>
          <w:tcPr>
            <w:tcW w:w="1170" w:type="dxa"/>
            <w:gridSpan w:val="2"/>
          </w:tcPr>
          <w:p w14:paraId="7F2DC4C2"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21 (72.4%)</w:t>
            </w:r>
          </w:p>
        </w:tc>
        <w:tc>
          <w:tcPr>
            <w:tcW w:w="1080" w:type="dxa"/>
            <w:gridSpan w:val="2"/>
          </w:tcPr>
          <w:p w14:paraId="19E250CC"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Not defined in study</w:t>
            </w:r>
          </w:p>
        </w:tc>
        <w:tc>
          <w:tcPr>
            <w:tcW w:w="1080" w:type="dxa"/>
          </w:tcPr>
          <w:p w14:paraId="1A426194"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77±9.39</w:t>
            </w:r>
          </w:p>
        </w:tc>
        <w:tc>
          <w:tcPr>
            <w:tcW w:w="1170" w:type="dxa"/>
          </w:tcPr>
          <w:p w14:paraId="7FA6187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8.1±1.45</w:t>
            </w:r>
          </w:p>
        </w:tc>
        <w:tc>
          <w:tcPr>
            <w:tcW w:w="1170" w:type="dxa"/>
          </w:tcPr>
          <w:p w14:paraId="2205AC28"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18.48</w:t>
            </w:r>
            <w:r w:rsidRPr="00D55C46">
              <w:rPr>
                <w:rFonts w:ascii="Times New Roman" w:hAnsi="Times New Roman" w:cs="Times New Roman"/>
                <w:sz w:val="16"/>
                <w:szCs w:val="16"/>
              </w:rPr>
              <w:t>±5.37</w:t>
            </w:r>
          </w:p>
        </w:tc>
        <w:tc>
          <w:tcPr>
            <w:tcW w:w="1980" w:type="dxa"/>
            <w:gridSpan w:val="2"/>
          </w:tcPr>
          <w:p w14:paraId="4EAA380C" w14:textId="77777777" w:rsidR="00D6676E" w:rsidRPr="001C6F8D" w:rsidRDefault="00D6676E" w:rsidP="00D6676E">
            <w:pPr>
              <w:jc w:val="center"/>
              <w:rPr>
                <w:rFonts w:ascii="Times New Roman" w:hAnsi="Times New Roman" w:cs="Times New Roman"/>
                <w:sz w:val="16"/>
                <w:szCs w:val="16"/>
              </w:rPr>
            </w:pPr>
            <w:r w:rsidRPr="00475F00">
              <w:rPr>
                <w:rFonts w:ascii="Times New Roman" w:eastAsia="Times New Roman" w:hAnsi="Times New Roman" w:cs="Times New Roman"/>
                <w:color w:val="000000"/>
                <w:sz w:val="16"/>
                <w:szCs w:val="16"/>
              </w:rPr>
              <w:t>N/A</w:t>
            </w:r>
          </w:p>
        </w:tc>
        <w:tc>
          <w:tcPr>
            <w:tcW w:w="990" w:type="dxa"/>
          </w:tcPr>
          <w:p w14:paraId="73350311"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29 (100%)</w:t>
            </w:r>
          </w:p>
        </w:tc>
        <w:tc>
          <w:tcPr>
            <w:tcW w:w="990" w:type="dxa"/>
          </w:tcPr>
          <w:p w14:paraId="53C393CB"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shd w:val="clear" w:color="auto" w:fill="auto"/>
          </w:tcPr>
          <w:p w14:paraId="1109ACE3"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90" w:type="dxa"/>
            <w:shd w:val="clear" w:color="auto" w:fill="auto"/>
          </w:tcPr>
          <w:p w14:paraId="3B3A47A6"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00" w:type="dxa"/>
            <w:shd w:val="clear" w:color="auto" w:fill="auto"/>
          </w:tcPr>
          <w:p w14:paraId="45DB7436"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720" w:type="dxa"/>
            <w:shd w:val="clear" w:color="auto" w:fill="auto"/>
          </w:tcPr>
          <w:p w14:paraId="0F060B58"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00" w:type="dxa"/>
            <w:shd w:val="clear" w:color="auto" w:fill="auto"/>
          </w:tcPr>
          <w:p w14:paraId="75EDECA2"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90" w:type="dxa"/>
            <w:shd w:val="clear" w:color="auto" w:fill="auto"/>
          </w:tcPr>
          <w:p w14:paraId="439BEF7F"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1080" w:type="dxa"/>
            <w:shd w:val="clear" w:color="auto" w:fill="auto"/>
          </w:tcPr>
          <w:p w14:paraId="503FC3A9"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4 (13.8%)</w:t>
            </w:r>
          </w:p>
        </w:tc>
        <w:tc>
          <w:tcPr>
            <w:tcW w:w="1080" w:type="dxa"/>
            <w:shd w:val="clear" w:color="auto" w:fill="auto"/>
          </w:tcPr>
          <w:p w14:paraId="39421325"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25 (86.2%)</w:t>
            </w:r>
          </w:p>
        </w:tc>
        <w:tc>
          <w:tcPr>
            <w:tcW w:w="1170" w:type="dxa"/>
            <w:shd w:val="clear" w:color="auto" w:fill="auto"/>
          </w:tcPr>
          <w:p w14:paraId="36E549BC"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22 (75.9%)</w:t>
            </w:r>
          </w:p>
        </w:tc>
        <w:tc>
          <w:tcPr>
            <w:tcW w:w="1080" w:type="dxa"/>
            <w:shd w:val="clear" w:color="auto" w:fill="auto"/>
          </w:tcPr>
          <w:p w14:paraId="154A7C3A"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3 (10.3%)</w:t>
            </w:r>
          </w:p>
        </w:tc>
        <w:tc>
          <w:tcPr>
            <w:tcW w:w="900" w:type="dxa"/>
            <w:shd w:val="clear" w:color="auto" w:fill="auto"/>
          </w:tcPr>
          <w:p w14:paraId="658C891F"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00" w:type="dxa"/>
            <w:shd w:val="clear" w:color="auto" w:fill="auto"/>
          </w:tcPr>
          <w:p w14:paraId="5B75521C"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90" w:type="dxa"/>
            <w:shd w:val="clear" w:color="auto" w:fill="auto"/>
          </w:tcPr>
          <w:p w14:paraId="3EDBF2EF"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r>
      <w:tr w:rsidR="00D6676E" w:rsidRPr="00D55C46" w14:paraId="74537868" w14:textId="77777777" w:rsidTr="00D6676E">
        <w:trPr>
          <w:trHeight w:val="77"/>
        </w:trPr>
        <w:tc>
          <w:tcPr>
            <w:tcW w:w="1255" w:type="dxa"/>
          </w:tcPr>
          <w:p w14:paraId="7ED87606" w14:textId="637133EB"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Zaidat</w:t>
            </w:r>
            <w:proofErr w:type="spellEnd"/>
            <w:r w:rsidRPr="009A63A9">
              <w:rPr>
                <w:rFonts w:ascii="Times New Roman" w:hAnsi="Times New Roman" w:cs="Times New Roman"/>
                <w:sz w:val="16"/>
                <w:szCs w:val="16"/>
              </w:rPr>
              <w:t xml:space="preserve"> et al., 2018</w:t>
            </w:r>
            <w:r w:rsidRPr="009A63A9">
              <w:rPr>
                <w:rFonts w:ascii="Times New Roman" w:hAnsi="Times New Roman" w:cs="Times New Roman"/>
                <w:sz w:val="16"/>
                <w:szCs w:val="16"/>
              </w:rPr>
              <w:fldChar w:fldCharType="begin">
                <w:fldData xml:space="preserve">PEVuZE5vdGU+PENpdGU+PEF1dGhvcj5aYWlkYXQ8L0F1dGhvcj48WWVhcj4yMDE4PC9ZZWFyPjxS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</w:fldData>
              </w:fldChar>
            </w:r>
            <w:r w:rsidRPr="00D6676E">
              <w:rPr>
                <w:rFonts w:ascii="Times New Roman" w:hAnsi="Times New Roman" w:cs="Times New Roman"/>
                <w:sz w:val="16"/>
                <w:szCs w:val="16"/>
              </w:rPr>
              <w:instrText xml:space="preserve"> ADDIN EN.CITE </w:instrText>
            </w:r>
            <w:r w:rsidRPr="00D6676E">
              <w:rPr>
                <w:rFonts w:ascii="Times New Roman" w:hAnsi="Times New Roman" w:cs="Times New Roman"/>
                <w:sz w:val="16"/>
                <w:szCs w:val="16"/>
              </w:rPr>
              <w:fldChar w:fldCharType="begin">
                <w:fldData xml:space="preserve">PEVuZE5vdGU+PENpdGU+PEF1dGhvcj5aYWlkYXQ8L0F1dGhvcj48WWVhcj4yMDE4PC9ZZWFyPjxS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</w:fldData>
              </w:fldChar>
            </w:r>
            <w:r w:rsidRPr="00D6676E">
              <w:rPr>
                <w:rFonts w:ascii="Times New Roman" w:hAnsi="Times New Roman" w:cs="Times New Roman"/>
                <w:sz w:val="16"/>
                <w:szCs w:val="16"/>
              </w:rPr>
              <w:instrText xml:space="preserve"> ADDIN EN.CITE.DATA </w:instrText>
            </w:r>
            <w:r w:rsidRPr="00D6676E">
              <w:rPr>
                <w:rFonts w:ascii="Times New Roman" w:hAnsi="Times New Roman" w:cs="Times New Roman"/>
                <w:sz w:val="16"/>
                <w:szCs w:val="16"/>
              </w:rPr>
            </w:r>
            <w:r w:rsidRPr="00D6676E">
              <w:rPr>
                <w:rFonts w:ascii="Times New Roman" w:hAnsi="Times New Roman" w:cs="Times New Roman"/>
                <w:sz w:val="16"/>
                <w:szCs w:val="16"/>
              </w:rPr>
              <w:fldChar w:fldCharType="end"/>
            </w:r>
            <w:r w:rsidRPr="009A63A9">
              <w:rPr>
                <w:rFonts w:ascii="Times New Roman" w:hAnsi="Times New Roman" w:cs="Times New Roman"/>
                <w:sz w:val="16"/>
                <w:szCs w:val="16"/>
              </w:rPr>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[7]</w:t>
            </w:r>
            <w:r w:rsidRPr="009A63A9">
              <w:rPr>
                <w:rFonts w:ascii="Times New Roman" w:hAnsi="Times New Roman" w:cs="Times New Roman"/>
                <w:sz w:val="16"/>
                <w:szCs w:val="16"/>
              </w:rPr>
              <w:fldChar w:fldCharType="end"/>
            </w:r>
          </w:p>
        </w:tc>
        <w:tc>
          <w:tcPr>
            <w:tcW w:w="1535" w:type="dxa"/>
            <w:gridSpan w:val="3"/>
          </w:tcPr>
          <w:p w14:paraId="5134AFED" w14:textId="77777777" w:rsidR="00D6676E" w:rsidRPr="00D55C46" w:rsidRDefault="00D6676E" w:rsidP="00D6676E">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Prospective</w:t>
            </w:r>
          </w:p>
        </w:tc>
        <w:tc>
          <w:tcPr>
            <w:tcW w:w="630" w:type="dxa"/>
          </w:tcPr>
          <w:p w14:paraId="6D4DF8BA"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Core</w:t>
            </w:r>
          </w:p>
        </w:tc>
        <w:tc>
          <w:tcPr>
            <w:tcW w:w="900" w:type="dxa"/>
            <w:gridSpan w:val="2"/>
          </w:tcPr>
          <w:p w14:paraId="634BEB68"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Embotrap</w:t>
            </w:r>
            <w:proofErr w:type="spellEnd"/>
          </w:p>
        </w:tc>
        <w:tc>
          <w:tcPr>
            <w:tcW w:w="720" w:type="dxa"/>
            <w:shd w:val="clear" w:color="auto" w:fill="auto"/>
          </w:tcPr>
          <w:p w14:paraId="7292EE16"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227</w:t>
            </w:r>
          </w:p>
        </w:tc>
        <w:tc>
          <w:tcPr>
            <w:tcW w:w="990" w:type="dxa"/>
            <w:gridSpan w:val="2"/>
            <w:tcBorders>
              <w:bottom w:val="single" w:sz="4" w:space="0" w:color="auto"/>
            </w:tcBorders>
          </w:tcPr>
          <w:p w14:paraId="09C4C51F"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167 (73.6%)</w:t>
            </w:r>
          </w:p>
        </w:tc>
        <w:tc>
          <w:tcPr>
            <w:tcW w:w="1170" w:type="dxa"/>
            <w:gridSpan w:val="2"/>
            <w:tcBorders>
              <w:bottom w:val="single" w:sz="4" w:space="0" w:color="auto"/>
            </w:tcBorders>
          </w:tcPr>
          <w:p w14:paraId="5CCAE4F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120 (52.9%)</w:t>
            </w:r>
          </w:p>
        </w:tc>
        <w:tc>
          <w:tcPr>
            <w:tcW w:w="1080" w:type="dxa"/>
            <w:gridSpan w:val="2"/>
            <w:tcBorders>
              <w:bottom w:val="single" w:sz="4" w:space="0" w:color="auto"/>
            </w:tcBorders>
          </w:tcPr>
          <w:p w14:paraId="6EBDD19B"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ECASS III</w:t>
            </w:r>
          </w:p>
        </w:tc>
        <w:tc>
          <w:tcPr>
            <w:tcW w:w="1080" w:type="dxa"/>
            <w:tcBorders>
              <w:bottom w:val="single" w:sz="4" w:space="0" w:color="auto"/>
            </w:tcBorders>
          </w:tcPr>
          <w:p w14:paraId="031F2245"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68±13</w:t>
            </w:r>
          </w:p>
        </w:tc>
        <w:tc>
          <w:tcPr>
            <w:tcW w:w="1170" w:type="dxa"/>
            <w:tcBorders>
              <w:bottom w:val="single" w:sz="4" w:space="0" w:color="auto"/>
            </w:tcBorders>
          </w:tcPr>
          <w:p w14:paraId="5C726763"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9.2±1.5</w:t>
            </w:r>
          </w:p>
          <w:p w14:paraId="2BF53542"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10 (9-10)</w:t>
            </w:r>
          </w:p>
        </w:tc>
        <w:tc>
          <w:tcPr>
            <w:tcW w:w="1170" w:type="dxa"/>
            <w:tcBorders>
              <w:bottom w:val="single" w:sz="4" w:space="0" w:color="auto"/>
            </w:tcBorders>
            <w:shd w:val="clear" w:color="auto" w:fill="auto"/>
          </w:tcPr>
          <w:p w14:paraId="7908EBDB"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15.8</w:t>
            </w:r>
            <w:r w:rsidRPr="00D55C46">
              <w:rPr>
                <w:rFonts w:ascii="Times New Roman" w:hAnsi="Times New Roman" w:cs="Times New Roman"/>
                <w:sz w:val="16"/>
                <w:szCs w:val="16"/>
              </w:rPr>
              <w:t>±5</w:t>
            </w:r>
          </w:p>
          <w:p w14:paraId="664D2A5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16 (12-19)</w:t>
            </w:r>
          </w:p>
        </w:tc>
        <w:tc>
          <w:tcPr>
            <w:tcW w:w="990" w:type="dxa"/>
          </w:tcPr>
          <w:p w14:paraId="395D45B6" w14:textId="77777777" w:rsidR="00D6676E" w:rsidRPr="001C6F8D" w:rsidRDefault="00D6676E" w:rsidP="00D6676E">
            <w:pPr>
              <w:jc w:val="center"/>
              <w:rPr>
                <w:rFonts w:ascii="Times New Roman" w:hAnsi="Times New Roman" w:cs="Times New Roman"/>
                <w:sz w:val="16"/>
                <w:szCs w:val="16"/>
              </w:rPr>
            </w:pPr>
            <w:r w:rsidRPr="001C6F8D">
              <w:rPr>
                <w:rFonts w:ascii="Times New Roman" w:hAnsi="Times New Roman" w:cs="Times New Roman"/>
                <w:sz w:val="16"/>
                <w:szCs w:val="16"/>
              </w:rPr>
              <w:t>177</w:t>
            </w:r>
            <w:r>
              <w:rPr>
                <w:rFonts w:ascii="Times New Roman" w:hAnsi="Times New Roman" w:cs="Times New Roman"/>
                <w:sz w:val="16"/>
                <w:szCs w:val="16"/>
              </w:rPr>
              <w:t xml:space="preserve"> </w:t>
            </w:r>
            <w:r w:rsidRPr="001C6F8D">
              <w:rPr>
                <w:rFonts w:ascii="Times New Roman" w:hAnsi="Times New Roman" w:cs="Times New Roman"/>
                <w:sz w:val="16"/>
                <w:szCs w:val="16"/>
              </w:rPr>
              <w:t>(78.0%)</w:t>
            </w:r>
          </w:p>
        </w:tc>
        <w:tc>
          <w:tcPr>
            <w:tcW w:w="990" w:type="dxa"/>
          </w:tcPr>
          <w:p w14:paraId="4A481A41" w14:textId="77777777" w:rsidR="00D6676E" w:rsidRPr="001C6F8D" w:rsidRDefault="00D6676E" w:rsidP="00D6676E">
            <w:pPr>
              <w:jc w:val="center"/>
              <w:rPr>
                <w:rFonts w:ascii="Times New Roman" w:hAnsi="Times New Roman" w:cs="Times New Roman"/>
                <w:sz w:val="16"/>
                <w:szCs w:val="16"/>
              </w:rPr>
            </w:pPr>
            <w:r w:rsidRPr="001C6F8D">
              <w:rPr>
                <w:rFonts w:ascii="Times New Roman" w:hAnsi="Times New Roman" w:cs="Times New Roman"/>
                <w:sz w:val="16"/>
                <w:szCs w:val="16"/>
              </w:rPr>
              <w:t>49 (22.6%)</w:t>
            </w:r>
          </w:p>
        </w:tc>
        <w:tc>
          <w:tcPr>
            <w:tcW w:w="990" w:type="dxa"/>
          </w:tcPr>
          <w:p w14:paraId="4B23FFDC"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218 (96.0%)</w:t>
            </w:r>
          </w:p>
        </w:tc>
        <w:tc>
          <w:tcPr>
            <w:tcW w:w="990" w:type="dxa"/>
          </w:tcPr>
          <w:p w14:paraId="3F1B895E"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9 (4.0%)</w:t>
            </w:r>
          </w:p>
        </w:tc>
        <w:tc>
          <w:tcPr>
            <w:tcW w:w="990" w:type="dxa"/>
          </w:tcPr>
          <w:p w14:paraId="1E71AAF3"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90" w:type="dxa"/>
          </w:tcPr>
          <w:p w14:paraId="09B7F0EA"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00" w:type="dxa"/>
          </w:tcPr>
          <w:p w14:paraId="70A2032B"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720" w:type="dxa"/>
          </w:tcPr>
          <w:p w14:paraId="12607160"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00" w:type="dxa"/>
          </w:tcPr>
          <w:p w14:paraId="18EA20F5"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90" w:type="dxa"/>
          </w:tcPr>
          <w:p w14:paraId="68FF0981"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1080" w:type="dxa"/>
          </w:tcPr>
          <w:p w14:paraId="1B1C840A"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35 (15.4%)</w:t>
            </w:r>
          </w:p>
        </w:tc>
        <w:tc>
          <w:tcPr>
            <w:tcW w:w="1080" w:type="dxa"/>
          </w:tcPr>
          <w:p w14:paraId="300235DF"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183 (80.6%)</w:t>
            </w:r>
          </w:p>
        </w:tc>
        <w:tc>
          <w:tcPr>
            <w:tcW w:w="1170" w:type="dxa"/>
          </w:tcPr>
          <w:p w14:paraId="5FD9755D"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126 (55.5%)</w:t>
            </w:r>
          </w:p>
        </w:tc>
        <w:tc>
          <w:tcPr>
            <w:tcW w:w="1080" w:type="dxa"/>
          </w:tcPr>
          <w:p w14:paraId="34786A52"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57 (25.1%)</w:t>
            </w:r>
          </w:p>
        </w:tc>
        <w:tc>
          <w:tcPr>
            <w:tcW w:w="900" w:type="dxa"/>
          </w:tcPr>
          <w:p w14:paraId="0A939718"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c>
          <w:tcPr>
            <w:tcW w:w="900" w:type="dxa"/>
          </w:tcPr>
          <w:p w14:paraId="5B183C3F"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9 (4.0%)</w:t>
            </w:r>
          </w:p>
        </w:tc>
        <w:tc>
          <w:tcPr>
            <w:tcW w:w="990" w:type="dxa"/>
          </w:tcPr>
          <w:p w14:paraId="4BCC367F"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0 (0%)</w:t>
            </w:r>
          </w:p>
        </w:tc>
      </w:tr>
      <w:tr w:rsidR="00D6676E" w:rsidRPr="00D55C46" w14:paraId="78926A96" w14:textId="77777777" w:rsidTr="00D6676E">
        <w:trPr>
          <w:trHeight w:val="77"/>
        </w:trPr>
        <w:tc>
          <w:tcPr>
            <w:tcW w:w="1255" w:type="dxa"/>
            <w:vMerge w:val="restart"/>
            <w:tcBorders>
              <w:top w:val="single" w:sz="4" w:space="0" w:color="auto"/>
              <w:right w:val="single" w:sz="4" w:space="0" w:color="auto"/>
            </w:tcBorders>
          </w:tcPr>
          <w:p w14:paraId="413F188E" w14:textId="51D85E71"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Baek</w:t>
            </w:r>
            <w:proofErr w:type="spellEnd"/>
            <w:r w:rsidRPr="009A63A9">
              <w:rPr>
                <w:rFonts w:ascii="Times New Roman" w:hAnsi="Times New Roman" w:cs="Times New Roman"/>
                <w:sz w:val="16"/>
                <w:szCs w:val="16"/>
              </w:rPr>
              <w:t xml:space="preserve"> et al., 2021</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&lt;EndNote&gt;&lt;Cite&gt;&lt;Author&gt;Baek&lt;/Author&gt;&lt;Year&gt;2021&lt;/Year&gt;&lt;RecNum&gt;42&lt;/RecNum&gt;&lt;DisplayText&gt;[42]&lt;/DisplayText&gt;&lt;record&gt;&lt;rec-number&gt;42&lt;/rec-number&gt;&lt;foreign-keys&gt;&lt;key app="EN" db-id="pxa9vset2d5p0he5pxfvzwz1z2dfsrw5t550" timestamp="1658342590"&gt;42&lt;/key&gt;&lt;/foreign-keys&gt;&lt;ref-type name="Journal Article"&gt;17&lt;/ref-type&gt;&lt;contributors&gt;&lt;authors&gt;&lt;author&gt;Baek, Jin Wook&lt;/author&gt;&lt;author&gt;Heo, Young Jin&lt;/author&gt;&lt;author&gt;Kim, Sung Tae&lt;/author&gt;&lt;author&gt;Seo, Jung Hwa&lt;/author&gt;&lt;author&gt;Jeong, Hae Woong&lt;/author&gt;&lt;author&gt;Kim, Eung-Gyu&lt;/author&gt;&lt;/authors&gt;&lt;/contributors&gt;&lt;titles&gt;&lt;title&gt;Comparison of the Solitaire and Trevo Stents for Endovascular Treatment of Acute Ischemic Stroke: A Single.Center Experience&lt;/title&gt;&lt;secondary-title&gt;Neurol India&lt;/secondary-title&gt;&lt;/titles&gt;&lt;periodical&gt;&lt;full-title&gt;Neurol India&lt;/full-title&gt;&lt;/periodical&gt;&lt;volume&gt;69&lt;/volume&gt;&lt;number&gt;2&lt;/number&gt;&lt;dates&gt;&lt;year&gt;2021&lt;/year&gt;&lt;pub-dates&gt;&lt;date&gt;2021-01-01&lt;/date&gt;&lt;/pub-dates&gt;&lt;/dates&gt;&lt;urls&gt;&lt;related-urls&gt;&lt;url&gt;None&lt;/url&gt;&lt;/related-urls&gt;&lt;/urls&gt;&lt;electronic-resource-num&gt;10.4103/0028-3886.314580&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[42]</w:t>
            </w:r>
            <w:r w:rsidRPr="009A63A9">
              <w:rPr>
                <w:rFonts w:ascii="Times New Roman" w:hAnsi="Times New Roman" w:cs="Times New Roman"/>
                <w:sz w:val="16"/>
                <w:szCs w:val="16"/>
              </w:rPr>
              <w:fldChar w:fldCharType="end"/>
            </w:r>
          </w:p>
        </w:tc>
        <w:tc>
          <w:tcPr>
            <w:tcW w:w="1535" w:type="dxa"/>
            <w:gridSpan w:val="3"/>
            <w:vMerge w:val="restart"/>
            <w:tcBorders>
              <w:top w:val="single" w:sz="4" w:space="0" w:color="auto"/>
              <w:right w:val="single" w:sz="4" w:space="0" w:color="auto"/>
            </w:tcBorders>
          </w:tcPr>
          <w:p w14:paraId="2C9DD348"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vMerge w:val="restart"/>
            <w:tcBorders>
              <w:top w:val="single" w:sz="4" w:space="0" w:color="auto"/>
              <w:left w:val="single" w:sz="4" w:space="0" w:color="auto"/>
              <w:right w:val="single" w:sz="4" w:space="0" w:color="auto"/>
            </w:tcBorders>
            <w:shd w:val="clear" w:color="auto" w:fill="auto"/>
          </w:tcPr>
          <w:p w14:paraId="3DBF46E0"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eastAsia="Times New Roman" w:hAnsi="Times New Roman" w:cs="Times New Roman"/>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6E0ED16B"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84F21A"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79</w:t>
            </w:r>
          </w:p>
        </w:tc>
        <w:tc>
          <w:tcPr>
            <w:tcW w:w="990" w:type="dxa"/>
            <w:gridSpan w:val="2"/>
            <w:tcBorders>
              <w:top w:val="single" w:sz="4" w:space="0" w:color="auto"/>
              <w:left w:val="nil"/>
              <w:bottom w:val="single" w:sz="4" w:space="0" w:color="auto"/>
              <w:right w:val="single" w:sz="4" w:space="0" w:color="auto"/>
            </w:tcBorders>
            <w:shd w:val="clear" w:color="auto" w:fill="auto"/>
          </w:tcPr>
          <w:p w14:paraId="0C48AF95"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5B849C54"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27 (34.2%)</w:t>
            </w:r>
          </w:p>
        </w:tc>
        <w:tc>
          <w:tcPr>
            <w:tcW w:w="1080" w:type="dxa"/>
            <w:gridSpan w:val="2"/>
            <w:tcBorders>
              <w:top w:val="single" w:sz="4" w:space="0" w:color="auto"/>
              <w:left w:val="single" w:sz="4" w:space="0" w:color="auto"/>
              <w:bottom w:val="single" w:sz="4" w:space="0" w:color="auto"/>
              <w:right w:val="single" w:sz="4" w:space="0" w:color="auto"/>
            </w:tcBorders>
          </w:tcPr>
          <w:p w14:paraId="096E1B02"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ECASS II</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00EE30F"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69±N/A</w:t>
            </w:r>
          </w:p>
        </w:tc>
        <w:tc>
          <w:tcPr>
            <w:tcW w:w="1170" w:type="dxa"/>
            <w:tcBorders>
              <w:top w:val="single" w:sz="4" w:space="0" w:color="auto"/>
              <w:left w:val="nil"/>
              <w:bottom w:val="single" w:sz="4" w:space="0" w:color="auto"/>
              <w:right w:val="single" w:sz="4" w:space="0" w:color="auto"/>
            </w:tcBorders>
            <w:shd w:val="clear" w:color="auto" w:fill="auto"/>
          </w:tcPr>
          <w:p w14:paraId="36298D4B"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1E3DBA"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15 (12-19)</w:t>
            </w:r>
          </w:p>
        </w:tc>
        <w:tc>
          <w:tcPr>
            <w:tcW w:w="1980" w:type="dxa"/>
            <w:gridSpan w:val="2"/>
            <w:tcBorders>
              <w:top w:val="single" w:sz="4" w:space="0" w:color="auto"/>
              <w:left w:val="single" w:sz="4" w:space="0" w:color="auto"/>
              <w:bottom w:val="single" w:sz="4" w:space="0" w:color="auto"/>
              <w:right w:val="single" w:sz="4" w:space="0" w:color="auto"/>
            </w:tcBorders>
          </w:tcPr>
          <w:p w14:paraId="6A32ED59" w14:textId="77777777" w:rsidR="00D6676E" w:rsidRPr="00D77ACF"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3EC85503" w14:textId="77777777" w:rsidR="00D6676E"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79 (100%)</w:t>
            </w:r>
          </w:p>
        </w:tc>
        <w:tc>
          <w:tcPr>
            <w:tcW w:w="990" w:type="dxa"/>
            <w:tcBorders>
              <w:top w:val="single" w:sz="4" w:space="0" w:color="auto"/>
              <w:left w:val="single" w:sz="4" w:space="0" w:color="auto"/>
              <w:bottom w:val="single" w:sz="4" w:space="0" w:color="auto"/>
              <w:right w:val="single" w:sz="4" w:space="0" w:color="auto"/>
            </w:tcBorders>
          </w:tcPr>
          <w:p w14:paraId="26721A3A" w14:textId="77777777" w:rsidR="00D6676E"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0264D72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719E897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6A0DABE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298964F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16F2FE3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0310784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29E3EB6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25 (31.6%)</w:t>
            </w:r>
          </w:p>
        </w:tc>
        <w:tc>
          <w:tcPr>
            <w:tcW w:w="1080" w:type="dxa"/>
            <w:tcBorders>
              <w:top w:val="single" w:sz="4" w:space="0" w:color="auto"/>
              <w:left w:val="single" w:sz="4" w:space="0" w:color="auto"/>
              <w:bottom w:val="single" w:sz="4" w:space="0" w:color="auto"/>
              <w:right w:val="single" w:sz="4" w:space="0" w:color="auto"/>
            </w:tcBorders>
          </w:tcPr>
          <w:p w14:paraId="27CAA89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54 (68.4%)</w:t>
            </w:r>
          </w:p>
        </w:tc>
        <w:tc>
          <w:tcPr>
            <w:tcW w:w="1170" w:type="dxa"/>
            <w:tcBorders>
              <w:top w:val="single" w:sz="4" w:space="0" w:color="auto"/>
              <w:left w:val="single" w:sz="4" w:space="0" w:color="auto"/>
              <w:bottom w:val="single" w:sz="4" w:space="0" w:color="auto"/>
              <w:right w:val="single" w:sz="4" w:space="0" w:color="auto"/>
            </w:tcBorders>
          </w:tcPr>
          <w:p w14:paraId="24B1542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46 (58.2%)</w:t>
            </w:r>
          </w:p>
        </w:tc>
        <w:tc>
          <w:tcPr>
            <w:tcW w:w="1080" w:type="dxa"/>
            <w:tcBorders>
              <w:top w:val="single" w:sz="4" w:space="0" w:color="auto"/>
              <w:left w:val="single" w:sz="4" w:space="0" w:color="auto"/>
              <w:bottom w:val="single" w:sz="4" w:space="0" w:color="auto"/>
              <w:right w:val="single" w:sz="4" w:space="0" w:color="auto"/>
            </w:tcBorders>
          </w:tcPr>
          <w:p w14:paraId="41F5828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8 (10.1%)</w:t>
            </w:r>
          </w:p>
        </w:tc>
        <w:tc>
          <w:tcPr>
            <w:tcW w:w="900" w:type="dxa"/>
            <w:tcBorders>
              <w:top w:val="single" w:sz="4" w:space="0" w:color="auto"/>
              <w:left w:val="single" w:sz="4" w:space="0" w:color="auto"/>
              <w:bottom w:val="single" w:sz="4" w:space="0" w:color="auto"/>
              <w:right w:val="single" w:sz="4" w:space="0" w:color="auto"/>
            </w:tcBorders>
          </w:tcPr>
          <w:p w14:paraId="029E522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0EC1C64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3AE1840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7305A0C4" w14:textId="77777777" w:rsidTr="00D6676E">
        <w:trPr>
          <w:trHeight w:val="77"/>
        </w:trPr>
        <w:tc>
          <w:tcPr>
            <w:tcW w:w="1255" w:type="dxa"/>
            <w:vMerge/>
          </w:tcPr>
          <w:p w14:paraId="240FF43B" w14:textId="77777777" w:rsidR="00D6676E" w:rsidRPr="00D6676E" w:rsidRDefault="00D6676E" w:rsidP="00D6676E">
            <w:pPr>
              <w:rPr>
                <w:rFonts w:ascii="Times New Roman" w:eastAsia="Times New Roman" w:hAnsi="Times New Roman" w:cs="Times New Roman"/>
                <w:sz w:val="16"/>
                <w:szCs w:val="16"/>
              </w:rPr>
            </w:pPr>
          </w:p>
        </w:tc>
        <w:tc>
          <w:tcPr>
            <w:tcW w:w="1535" w:type="dxa"/>
            <w:gridSpan w:val="3"/>
            <w:vMerge/>
          </w:tcPr>
          <w:p w14:paraId="1319391A" w14:textId="77777777" w:rsidR="00D6676E" w:rsidRPr="00D55C46" w:rsidRDefault="00D6676E" w:rsidP="00D6676E">
            <w:pPr>
              <w:jc w:val="center"/>
              <w:rPr>
                <w:rFonts w:ascii="Times New Roman" w:hAnsi="Times New Roman" w:cs="Times New Roman"/>
                <w:color w:val="000000"/>
                <w:sz w:val="16"/>
                <w:szCs w:val="16"/>
              </w:rPr>
            </w:pPr>
          </w:p>
        </w:tc>
        <w:tc>
          <w:tcPr>
            <w:tcW w:w="630" w:type="dxa"/>
            <w:vMerge/>
          </w:tcPr>
          <w:p w14:paraId="49B060BA" w14:textId="77777777" w:rsidR="00D6676E" w:rsidRPr="00D55C46" w:rsidRDefault="00D6676E" w:rsidP="00D6676E">
            <w:pPr>
              <w:jc w:val="center"/>
              <w:rPr>
                <w:rFonts w:ascii="Times New Roman" w:hAnsi="Times New Roman" w:cs="Times New Roman"/>
                <w:color w:val="000000"/>
                <w:sz w:val="16"/>
                <w:szCs w:val="16"/>
              </w:rPr>
            </w:pPr>
          </w:p>
        </w:tc>
        <w:tc>
          <w:tcPr>
            <w:tcW w:w="900" w:type="dxa"/>
            <w:gridSpan w:val="2"/>
            <w:tcBorders>
              <w:top w:val="single" w:sz="4" w:space="0" w:color="auto"/>
              <w:left w:val="single" w:sz="4" w:space="0" w:color="auto"/>
              <w:bottom w:val="single" w:sz="4" w:space="0" w:color="auto"/>
              <w:right w:val="single" w:sz="4" w:space="0" w:color="auto"/>
            </w:tcBorders>
          </w:tcPr>
          <w:p w14:paraId="0E7BA7F3"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Trevo</w:t>
            </w:r>
            <w:proofErr w:type="spellEnd"/>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8E6C9BA"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51</w:t>
            </w:r>
          </w:p>
        </w:tc>
        <w:tc>
          <w:tcPr>
            <w:tcW w:w="990" w:type="dxa"/>
            <w:gridSpan w:val="2"/>
            <w:tcBorders>
              <w:top w:val="single" w:sz="4" w:space="0" w:color="auto"/>
              <w:left w:val="nil"/>
              <w:bottom w:val="single" w:sz="4" w:space="0" w:color="auto"/>
              <w:right w:val="single" w:sz="4" w:space="0" w:color="auto"/>
            </w:tcBorders>
            <w:shd w:val="clear" w:color="auto" w:fill="auto"/>
          </w:tcPr>
          <w:p w14:paraId="08D5C41C"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0BD109FE"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16 (31.4%)</w:t>
            </w:r>
          </w:p>
        </w:tc>
        <w:tc>
          <w:tcPr>
            <w:tcW w:w="1080" w:type="dxa"/>
            <w:gridSpan w:val="2"/>
            <w:tcBorders>
              <w:top w:val="single" w:sz="4" w:space="0" w:color="auto"/>
              <w:left w:val="single" w:sz="4" w:space="0" w:color="auto"/>
              <w:bottom w:val="single" w:sz="4" w:space="0" w:color="auto"/>
              <w:right w:val="single" w:sz="4" w:space="0" w:color="auto"/>
            </w:tcBorders>
          </w:tcPr>
          <w:p w14:paraId="6D790201" w14:textId="77777777" w:rsidR="00D6676E" w:rsidRPr="00D55C46" w:rsidRDefault="00D6676E" w:rsidP="00D6676E">
            <w:pPr>
              <w:jc w:val="center"/>
              <w:rPr>
                <w:rFonts w:ascii="Times New Roman" w:hAnsi="Times New Roman" w:cs="Times New Roman"/>
                <w:sz w:val="16"/>
                <w:szCs w:val="16"/>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64ECB0F"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67±N/A</w:t>
            </w:r>
          </w:p>
        </w:tc>
        <w:tc>
          <w:tcPr>
            <w:tcW w:w="1170" w:type="dxa"/>
            <w:tcBorders>
              <w:top w:val="single" w:sz="4" w:space="0" w:color="auto"/>
              <w:left w:val="nil"/>
              <w:bottom w:val="single" w:sz="4" w:space="0" w:color="auto"/>
              <w:right w:val="single" w:sz="4" w:space="0" w:color="auto"/>
            </w:tcBorders>
            <w:shd w:val="clear" w:color="auto" w:fill="auto"/>
          </w:tcPr>
          <w:p w14:paraId="27D0F177"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CC351B"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14 (11-17)</w:t>
            </w:r>
          </w:p>
        </w:tc>
        <w:tc>
          <w:tcPr>
            <w:tcW w:w="1980" w:type="dxa"/>
            <w:gridSpan w:val="2"/>
            <w:tcBorders>
              <w:top w:val="single" w:sz="4" w:space="0" w:color="auto"/>
              <w:left w:val="single" w:sz="4" w:space="0" w:color="auto"/>
              <w:bottom w:val="single" w:sz="4" w:space="0" w:color="auto"/>
              <w:right w:val="single" w:sz="4" w:space="0" w:color="auto"/>
            </w:tcBorders>
          </w:tcPr>
          <w:p w14:paraId="561DFC3D" w14:textId="77777777" w:rsidR="00D6676E" w:rsidRPr="00D77ACF" w:rsidRDefault="00D6676E" w:rsidP="00D6676E">
            <w:pPr>
              <w:jc w:val="center"/>
              <w:rPr>
                <w:rFonts w:ascii="Times New Roman" w:eastAsia="Times New Roman" w:hAnsi="Times New Roman" w:cs="Times New Roman"/>
                <w:color w:val="000000"/>
                <w:sz w:val="16"/>
                <w:szCs w:val="16"/>
              </w:rPr>
            </w:pPr>
            <w:r w:rsidRPr="00475F00">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5762892D" w14:textId="77777777" w:rsidR="00D6676E"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51 (100%)</w:t>
            </w:r>
          </w:p>
        </w:tc>
        <w:tc>
          <w:tcPr>
            <w:tcW w:w="990" w:type="dxa"/>
            <w:tcBorders>
              <w:top w:val="single" w:sz="4" w:space="0" w:color="auto"/>
              <w:left w:val="single" w:sz="4" w:space="0" w:color="auto"/>
              <w:bottom w:val="single" w:sz="4" w:space="0" w:color="auto"/>
              <w:right w:val="single" w:sz="4" w:space="0" w:color="auto"/>
            </w:tcBorders>
          </w:tcPr>
          <w:p w14:paraId="7A355517" w14:textId="77777777" w:rsidR="00D6676E"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6B0E5A1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20A27B8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1469777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2D188AB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218D4AD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447D103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0CE30BD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16 (31.4%)</w:t>
            </w:r>
          </w:p>
        </w:tc>
        <w:tc>
          <w:tcPr>
            <w:tcW w:w="1080" w:type="dxa"/>
            <w:tcBorders>
              <w:top w:val="single" w:sz="4" w:space="0" w:color="auto"/>
              <w:left w:val="single" w:sz="4" w:space="0" w:color="auto"/>
              <w:bottom w:val="single" w:sz="4" w:space="0" w:color="auto"/>
              <w:right w:val="single" w:sz="4" w:space="0" w:color="auto"/>
            </w:tcBorders>
          </w:tcPr>
          <w:p w14:paraId="7D49B0A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35 (68.6%)</w:t>
            </w:r>
          </w:p>
        </w:tc>
        <w:tc>
          <w:tcPr>
            <w:tcW w:w="1170" w:type="dxa"/>
            <w:tcBorders>
              <w:top w:val="single" w:sz="4" w:space="0" w:color="auto"/>
              <w:left w:val="single" w:sz="4" w:space="0" w:color="auto"/>
              <w:bottom w:val="single" w:sz="4" w:space="0" w:color="auto"/>
              <w:right w:val="single" w:sz="4" w:space="0" w:color="auto"/>
            </w:tcBorders>
          </w:tcPr>
          <w:p w14:paraId="0F0B2BC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30 (58.8%)</w:t>
            </w:r>
          </w:p>
        </w:tc>
        <w:tc>
          <w:tcPr>
            <w:tcW w:w="1080" w:type="dxa"/>
            <w:tcBorders>
              <w:top w:val="single" w:sz="4" w:space="0" w:color="auto"/>
              <w:left w:val="single" w:sz="4" w:space="0" w:color="auto"/>
              <w:bottom w:val="single" w:sz="4" w:space="0" w:color="auto"/>
              <w:right w:val="single" w:sz="4" w:space="0" w:color="auto"/>
            </w:tcBorders>
          </w:tcPr>
          <w:p w14:paraId="3A9AFF7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5 (9.8%)</w:t>
            </w:r>
          </w:p>
        </w:tc>
        <w:tc>
          <w:tcPr>
            <w:tcW w:w="900" w:type="dxa"/>
            <w:tcBorders>
              <w:top w:val="single" w:sz="4" w:space="0" w:color="auto"/>
              <w:left w:val="single" w:sz="4" w:space="0" w:color="auto"/>
              <w:bottom w:val="single" w:sz="4" w:space="0" w:color="auto"/>
              <w:right w:val="single" w:sz="4" w:space="0" w:color="auto"/>
            </w:tcBorders>
          </w:tcPr>
          <w:p w14:paraId="6746EBA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26CADF0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4FD9D67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55D5B5A4" w14:textId="77777777" w:rsidTr="00D6676E">
        <w:trPr>
          <w:trHeight w:val="77"/>
        </w:trPr>
        <w:tc>
          <w:tcPr>
            <w:tcW w:w="1255" w:type="dxa"/>
            <w:vMerge w:val="restart"/>
            <w:tcBorders>
              <w:top w:val="single" w:sz="4" w:space="0" w:color="auto"/>
              <w:right w:val="single" w:sz="4" w:space="0" w:color="auto"/>
            </w:tcBorders>
          </w:tcPr>
          <w:p w14:paraId="39F583FA" w14:textId="0690491F"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Liang et al., 2020</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&lt;EndNote&gt;&lt;Cite&gt;&lt;Author&gt;Liang&lt;/Author&gt;&lt;Year&gt;2020&lt;/Year&gt;&lt;RecNum&gt;57&lt;/RecNum&gt;&lt;DisplayText&gt;[57]&lt;/DisplayText&gt;&lt;record&gt;&lt;rec-number&gt;57&lt;/rec-number&gt;&lt;foreign-keys&gt;&lt;key app="EN" db-id="pxa9vset2d5p0he5pxfvzwz1z2dfsrw5t550" timestamp="1658342590"&gt;57&lt;/key&gt;&lt;/foreign-keys&gt;&lt;ref-type name="Journal Article"&gt;17&lt;/ref-type&gt;&lt;contributors&gt;&lt;authors&gt;&lt;author&gt;Liang, Conrad W.&lt;/author&gt;&lt;author&gt;Toor, Harjyot J.&lt;/author&gt;&lt;author&gt;Duran Martinez, Evelin&lt;/author&gt;&lt;author&gt;Sheth, Sunil A.&lt;/author&gt;&lt;author&gt;Chao, Kuo&lt;/author&gt;&lt;author&gt;Feng, Lei&lt;/author&gt;&lt;author&gt;Noufal, Mazen&lt;/author&gt;&lt;author&gt;Nguyen, Binh V.&lt;/author&gt;&lt;author&gt;Mowji, Pankaj J.&lt;/author&gt;&lt;author&gt;Sangha, Navdeep&lt;/author&gt;&lt;/authors&gt;&lt;/contributors&gt;&lt;titles&gt;&lt;title&gt;First Pass Recanalization Rates of Solitaire vs Trevo vs Primary Aspiration: The Kaiser Southern California Experience&lt;/title&gt;&lt;secondary-title&gt;The Permanente journal&lt;/secondary-title&gt;&lt;/titles&gt;&lt;periodical&gt;&lt;full-title&gt;The Permanente journal&lt;/full-title&gt;&lt;/periodical&gt;&lt;volume&gt;25&lt;/volume&gt;&lt;number&gt;None&lt;/number&gt;&lt;dates&gt;&lt;year&gt;2020&lt;/year&gt;&lt;pub-dates&gt;&lt;date&gt;2020-12-01&lt;/date&gt;&lt;/pub-dates&gt;&lt;/dates&gt;&lt;urls&gt;&lt;related-urls&gt;&lt;url&gt;None&lt;/url&gt;&lt;/related-urls&gt;&lt;/urls&gt;&lt;electronic-resource-num&gt;10.7812/tpp/19.164&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[57]</w:t>
            </w:r>
            <w:r w:rsidRPr="009A63A9">
              <w:rPr>
                <w:rFonts w:ascii="Times New Roman" w:hAnsi="Times New Roman" w:cs="Times New Roman"/>
                <w:sz w:val="16"/>
                <w:szCs w:val="16"/>
              </w:rPr>
              <w:fldChar w:fldCharType="end"/>
            </w:r>
          </w:p>
        </w:tc>
        <w:tc>
          <w:tcPr>
            <w:tcW w:w="1535" w:type="dxa"/>
            <w:gridSpan w:val="3"/>
            <w:vMerge w:val="restart"/>
            <w:tcBorders>
              <w:top w:val="single" w:sz="4" w:space="0" w:color="auto"/>
              <w:right w:val="single" w:sz="4" w:space="0" w:color="auto"/>
            </w:tcBorders>
          </w:tcPr>
          <w:p w14:paraId="1AD4E291"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vMerge w:val="restart"/>
            <w:tcBorders>
              <w:top w:val="single" w:sz="4" w:space="0" w:color="auto"/>
              <w:left w:val="single" w:sz="4" w:space="0" w:color="auto"/>
              <w:right w:val="single" w:sz="4" w:space="0" w:color="auto"/>
            </w:tcBorders>
            <w:shd w:val="clear" w:color="auto" w:fill="auto"/>
          </w:tcPr>
          <w:p w14:paraId="740498DC"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eastAsia="Times New Roman" w:hAnsi="Times New Roman" w:cs="Times New Roman"/>
                <w:sz w:val="16"/>
                <w:szCs w:val="16"/>
              </w:rPr>
              <w:t xml:space="preserve">Site </w:t>
            </w:r>
          </w:p>
        </w:tc>
        <w:tc>
          <w:tcPr>
            <w:tcW w:w="900" w:type="dxa"/>
            <w:gridSpan w:val="2"/>
            <w:tcBorders>
              <w:top w:val="single" w:sz="4" w:space="0" w:color="auto"/>
              <w:left w:val="single" w:sz="4" w:space="0" w:color="auto"/>
              <w:bottom w:val="single" w:sz="4" w:space="0" w:color="auto"/>
              <w:right w:val="single" w:sz="4" w:space="0" w:color="auto"/>
            </w:tcBorders>
          </w:tcPr>
          <w:p w14:paraId="6F6914FF"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577C30"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73</w:t>
            </w:r>
          </w:p>
        </w:tc>
        <w:tc>
          <w:tcPr>
            <w:tcW w:w="990" w:type="dxa"/>
            <w:gridSpan w:val="2"/>
            <w:tcBorders>
              <w:top w:val="single" w:sz="4" w:space="0" w:color="auto"/>
              <w:left w:val="nil"/>
              <w:bottom w:val="single" w:sz="4" w:space="0" w:color="auto"/>
              <w:right w:val="single" w:sz="4" w:space="0" w:color="auto"/>
            </w:tcBorders>
            <w:shd w:val="clear" w:color="auto" w:fill="auto"/>
          </w:tcPr>
          <w:p w14:paraId="10441987"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1F940C96"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N/A</w:t>
            </w:r>
          </w:p>
        </w:tc>
        <w:tc>
          <w:tcPr>
            <w:tcW w:w="1080" w:type="dxa"/>
            <w:gridSpan w:val="2"/>
            <w:tcBorders>
              <w:top w:val="single" w:sz="4" w:space="0" w:color="auto"/>
              <w:left w:val="single" w:sz="4" w:space="0" w:color="auto"/>
              <w:bottom w:val="single" w:sz="4" w:space="0" w:color="auto"/>
              <w:right w:val="single" w:sz="4" w:space="0" w:color="auto"/>
            </w:tcBorders>
          </w:tcPr>
          <w:p w14:paraId="0DB3A758" w14:textId="77777777" w:rsidR="00D6676E" w:rsidRPr="00D55C46" w:rsidRDefault="00D6676E" w:rsidP="00D6676E">
            <w:pPr>
              <w:jc w:val="center"/>
              <w:rPr>
                <w:rFonts w:ascii="Times New Roman" w:hAnsi="Times New Roman" w:cs="Times New Roman"/>
                <w:sz w:val="16"/>
                <w:szCs w:val="16"/>
              </w:rPr>
            </w:pPr>
            <w:proofErr w:type="spellStart"/>
            <w:r>
              <w:rPr>
                <w:rFonts w:ascii="Times New Roman" w:hAnsi="Times New Roman" w:cs="Times New Roman"/>
                <w:sz w:val="16"/>
                <w:szCs w:val="16"/>
              </w:rPr>
              <w:t>sICH</w:t>
            </w:r>
            <w:proofErr w:type="spellEnd"/>
            <w:r>
              <w:rPr>
                <w:rFonts w:ascii="Times New Roman" w:hAnsi="Times New Roman" w:cs="Times New Roman"/>
                <w:sz w:val="16"/>
                <w:szCs w:val="16"/>
              </w:rPr>
              <w:t xml:space="preserve"> not reported</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0278E12"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66.8±14.1</w:t>
            </w:r>
          </w:p>
        </w:tc>
        <w:tc>
          <w:tcPr>
            <w:tcW w:w="1170" w:type="dxa"/>
            <w:tcBorders>
              <w:top w:val="single" w:sz="4" w:space="0" w:color="auto"/>
              <w:left w:val="nil"/>
              <w:bottom w:val="single" w:sz="4" w:space="0" w:color="auto"/>
              <w:right w:val="single" w:sz="4" w:space="0" w:color="auto"/>
            </w:tcBorders>
            <w:shd w:val="clear" w:color="auto" w:fill="auto"/>
          </w:tcPr>
          <w:p w14:paraId="48821DBB"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2BB7CEE"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17±7</w:t>
            </w:r>
          </w:p>
        </w:tc>
        <w:tc>
          <w:tcPr>
            <w:tcW w:w="1980" w:type="dxa"/>
            <w:gridSpan w:val="2"/>
            <w:tcBorders>
              <w:top w:val="single" w:sz="4" w:space="0" w:color="auto"/>
              <w:left w:val="single" w:sz="4" w:space="0" w:color="auto"/>
              <w:bottom w:val="single" w:sz="4" w:space="0" w:color="auto"/>
              <w:right w:val="single" w:sz="4" w:space="0" w:color="auto"/>
            </w:tcBorders>
          </w:tcPr>
          <w:p w14:paraId="2DB482D0" w14:textId="77777777" w:rsidR="00D6676E" w:rsidRPr="00D77ACF" w:rsidRDefault="00D6676E" w:rsidP="00D6676E">
            <w:pPr>
              <w:jc w:val="center"/>
              <w:rPr>
                <w:rFonts w:ascii="Times New Roman" w:eastAsia="Times New Roman" w:hAnsi="Times New Roman" w:cs="Times New Roman"/>
                <w:color w:val="000000"/>
                <w:sz w:val="16"/>
                <w:szCs w:val="16"/>
              </w:rPr>
            </w:pPr>
            <w:r w:rsidRPr="00475F00">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010B42ED" w14:textId="77777777" w:rsidR="00D6676E"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28133E03" w14:textId="77777777" w:rsidR="00D6676E"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12690" w:type="dxa"/>
            <w:gridSpan w:val="13"/>
            <w:tcBorders>
              <w:top w:val="single" w:sz="4" w:space="0" w:color="auto"/>
              <w:left w:val="single" w:sz="4" w:space="0" w:color="auto"/>
              <w:bottom w:val="single" w:sz="4" w:space="0" w:color="auto"/>
            </w:tcBorders>
          </w:tcPr>
          <w:p w14:paraId="053ED09C"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hAnsi="Times New Roman" w:cs="Times New Roman"/>
                <w:sz w:val="16"/>
                <w:szCs w:val="16"/>
              </w:rPr>
              <w:t>N/A</w:t>
            </w:r>
          </w:p>
        </w:tc>
      </w:tr>
      <w:tr w:rsidR="00D6676E" w:rsidRPr="00D55C46" w14:paraId="5B690289" w14:textId="77777777" w:rsidTr="00D6676E">
        <w:trPr>
          <w:trHeight w:val="77"/>
        </w:trPr>
        <w:tc>
          <w:tcPr>
            <w:tcW w:w="1255" w:type="dxa"/>
            <w:vMerge/>
          </w:tcPr>
          <w:p w14:paraId="02A64948" w14:textId="77777777" w:rsidR="00D6676E" w:rsidRPr="00D6676E" w:rsidRDefault="00D6676E" w:rsidP="00D6676E">
            <w:pPr>
              <w:rPr>
                <w:rFonts w:ascii="Times New Roman" w:eastAsia="Times New Roman" w:hAnsi="Times New Roman" w:cs="Times New Roman"/>
                <w:sz w:val="16"/>
                <w:szCs w:val="16"/>
              </w:rPr>
            </w:pPr>
          </w:p>
        </w:tc>
        <w:tc>
          <w:tcPr>
            <w:tcW w:w="1535" w:type="dxa"/>
            <w:gridSpan w:val="3"/>
            <w:vMerge/>
          </w:tcPr>
          <w:p w14:paraId="40561224" w14:textId="77777777" w:rsidR="00D6676E" w:rsidRPr="00D55C46" w:rsidRDefault="00D6676E" w:rsidP="00D6676E">
            <w:pPr>
              <w:jc w:val="center"/>
              <w:rPr>
                <w:rFonts w:ascii="Times New Roman" w:hAnsi="Times New Roman" w:cs="Times New Roman"/>
                <w:color w:val="000000"/>
                <w:sz w:val="16"/>
                <w:szCs w:val="16"/>
              </w:rPr>
            </w:pPr>
          </w:p>
        </w:tc>
        <w:tc>
          <w:tcPr>
            <w:tcW w:w="630" w:type="dxa"/>
            <w:vMerge/>
          </w:tcPr>
          <w:p w14:paraId="4102D7C1" w14:textId="77777777" w:rsidR="00D6676E" w:rsidRPr="00D55C46" w:rsidRDefault="00D6676E" w:rsidP="00D6676E">
            <w:pPr>
              <w:jc w:val="center"/>
              <w:rPr>
                <w:rFonts w:ascii="Times New Roman" w:hAnsi="Times New Roman" w:cs="Times New Roman"/>
                <w:color w:val="000000"/>
                <w:sz w:val="16"/>
                <w:szCs w:val="16"/>
              </w:rPr>
            </w:pPr>
          </w:p>
        </w:tc>
        <w:tc>
          <w:tcPr>
            <w:tcW w:w="900" w:type="dxa"/>
            <w:gridSpan w:val="2"/>
            <w:tcBorders>
              <w:top w:val="single" w:sz="4" w:space="0" w:color="auto"/>
              <w:left w:val="single" w:sz="4" w:space="0" w:color="auto"/>
              <w:bottom w:val="single" w:sz="4" w:space="0" w:color="auto"/>
              <w:right w:val="single" w:sz="4" w:space="0" w:color="auto"/>
            </w:tcBorders>
          </w:tcPr>
          <w:p w14:paraId="251BEE71"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Trevo</w:t>
            </w:r>
            <w:proofErr w:type="spellEnd"/>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972B09"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55</w:t>
            </w:r>
          </w:p>
        </w:tc>
        <w:tc>
          <w:tcPr>
            <w:tcW w:w="990" w:type="dxa"/>
            <w:gridSpan w:val="2"/>
            <w:tcBorders>
              <w:top w:val="single" w:sz="4" w:space="0" w:color="auto"/>
              <w:left w:val="nil"/>
              <w:bottom w:val="single" w:sz="4" w:space="0" w:color="auto"/>
              <w:right w:val="single" w:sz="4" w:space="0" w:color="auto"/>
            </w:tcBorders>
            <w:shd w:val="clear" w:color="auto" w:fill="auto"/>
          </w:tcPr>
          <w:p w14:paraId="315AC4C6"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023BA4DE"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N/A</w:t>
            </w:r>
          </w:p>
        </w:tc>
        <w:tc>
          <w:tcPr>
            <w:tcW w:w="1080" w:type="dxa"/>
            <w:gridSpan w:val="2"/>
            <w:tcBorders>
              <w:top w:val="single" w:sz="4" w:space="0" w:color="auto"/>
              <w:left w:val="single" w:sz="4" w:space="0" w:color="auto"/>
              <w:bottom w:val="single" w:sz="4" w:space="0" w:color="auto"/>
              <w:right w:val="single" w:sz="4" w:space="0" w:color="auto"/>
            </w:tcBorders>
          </w:tcPr>
          <w:p w14:paraId="45309052" w14:textId="77777777" w:rsidR="00D6676E" w:rsidRPr="00D55C46" w:rsidRDefault="00D6676E" w:rsidP="00D6676E">
            <w:pPr>
              <w:jc w:val="center"/>
              <w:rPr>
                <w:rFonts w:ascii="Times New Roman" w:hAnsi="Times New Roman" w:cs="Times New Roman"/>
                <w:sz w:val="16"/>
                <w:szCs w:val="16"/>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31D720E"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69.6±16</w:t>
            </w:r>
          </w:p>
        </w:tc>
        <w:tc>
          <w:tcPr>
            <w:tcW w:w="1170" w:type="dxa"/>
            <w:tcBorders>
              <w:top w:val="single" w:sz="4" w:space="0" w:color="auto"/>
              <w:left w:val="nil"/>
              <w:bottom w:val="single" w:sz="4" w:space="0" w:color="auto"/>
              <w:right w:val="single" w:sz="4" w:space="0" w:color="auto"/>
            </w:tcBorders>
            <w:shd w:val="clear" w:color="auto" w:fill="auto"/>
          </w:tcPr>
          <w:p w14:paraId="4BAD72E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1CFBE0"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18±8</w:t>
            </w:r>
          </w:p>
        </w:tc>
        <w:tc>
          <w:tcPr>
            <w:tcW w:w="1980" w:type="dxa"/>
            <w:gridSpan w:val="2"/>
            <w:tcBorders>
              <w:top w:val="single" w:sz="4" w:space="0" w:color="auto"/>
              <w:left w:val="single" w:sz="4" w:space="0" w:color="auto"/>
              <w:bottom w:val="single" w:sz="4" w:space="0" w:color="auto"/>
              <w:right w:val="single" w:sz="4" w:space="0" w:color="auto"/>
            </w:tcBorders>
          </w:tcPr>
          <w:p w14:paraId="6AF7ADEB" w14:textId="77777777" w:rsidR="00D6676E" w:rsidRPr="00D77ACF" w:rsidRDefault="00D6676E" w:rsidP="00D6676E">
            <w:pPr>
              <w:jc w:val="center"/>
              <w:rPr>
                <w:rFonts w:ascii="Times New Roman" w:eastAsia="Times New Roman" w:hAnsi="Times New Roman" w:cs="Times New Roman"/>
                <w:color w:val="000000"/>
                <w:sz w:val="16"/>
                <w:szCs w:val="16"/>
              </w:rPr>
            </w:pPr>
            <w:r w:rsidRPr="00475F00">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3AD7FFA4" w14:textId="77777777" w:rsidR="00D6676E"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0B770661" w14:textId="77777777" w:rsidR="00D6676E"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12690" w:type="dxa"/>
            <w:gridSpan w:val="13"/>
            <w:tcBorders>
              <w:top w:val="single" w:sz="4" w:space="0" w:color="auto"/>
              <w:left w:val="single" w:sz="4" w:space="0" w:color="auto"/>
              <w:bottom w:val="single" w:sz="4" w:space="0" w:color="auto"/>
            </w:tcBorders>
          </w:tcPr>
          <w:p w14:paraId="703C7BDF"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hAnsi="Times New Roman" w:cs="Times New Roman"/>
                <w:sz w:val="16"/>
                <w:szCs w:val="16"/>
              </w:rPr>
              <w:t>N/A</w:t>
            </w:r>
          </w:p>
        </w:tc>
      </w:tr>
      <w:tr w:rsidR="00D6676E" w:rsidRPr="00D55C46" w14:paraId="5B7F1026" w14:textId="77777777" w:rsidTr="00D6676E">
        <w:trPr>
          <w:trHeight w:val="77"/>
        </w:trPr>
        <w:tc>
          <w:tcPr>
            <w:tcW w:w="1255" w:type="dxa"/>
            <w:vMerge w:val="restart"/>
            <w:tcBorders>
              <w:top w:val="single" w:sz="4" w:space="0" w:color="auto"/>
              <w:right w:val="single" w:sz="4" w:space="0" w:color="auto"/>
            </w:tcBorders>
          </w:tcPr>
          <w:p w14:paraId="66932A98" w14:textId="258106AF"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Pu et al.</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&lt;EndNote&gt;&lt;Cite&gt;&lt;Author&gt;Pu&lt;/Author&gt;&lt;Year&gt;2019&lt;/Year&gt;&lt;RecNum&gt;35&lt;/RecNum&gt;&lt;DisplayText&gt;[36]&lt;/DisplayText&gt;&lt;record&gt;&lt;rec-number&gt;35&lt;/rec-number&gt;&lt;foreign-keys&gt;&lt;key app="EN" db-id="pxa9vset2d5p0he5pxfvzwz1z2dfsrw5t550" timestamp="1658342590"&gt;35&lt;/key&gt;&lt;/foreign-keys&gt;&lt;ref-type name="Journal Article"&gt;17&lt;/ref-type&gt;&lt;contributors&gt;&lt;authors&gt;&lt;author&gt;Pu, Yuan&lt;/author&gt;&lt;/authors&gt;&lt;/contributors&gt;&lt;titles&gt;&lt;title&gt;Comparison of different types of endovascular mechanical embolectomy in acute ischemic stroke&lt;/title&gt;&lt;secondary-title&gt;Rev Assoc Med Bras (1992)&lt;/secondary-title&gt;&lt;/titles&gt;&lt;periodical&gt;&lt;full-title&gt;Rev Assoc Med Bras (1992)&lt;/full-title&gt;&lt;/periodical&gt;&lt;volume&gt;65&lt;/volume&gt;&lt;number&gt;3&lt;/number&gt;&lt;dates&gt;&lt;year&gt;2019&lt;/year&gt;&lt;pub-dates&gt;&lt;date&gt;2019-03-01&lt;/date&gt;&lt;/pub-dates&gt;&lt;/dates&gt;&lt;urls&gt;&lt;related-urls&gt;&lt;url&gt;None&lt;/url&gt;&lt;/related-urls&gt;&lt;/urls&gt;&lt;electronic-resource-num&gt;10.1590/1806-9282.65.3.342&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[36]</w:t>
            </w:r>
            <w:r w:rsidRPr="009A63A9">
              <w:rPr>
                <w:rFonts w:ascii="Times New Roman" w:hAnsi="Times New Roman" w:cs="Times New Roman"/>
                <w:sz w:val="16"/>
                <w:szCs w:val="16"/>
              </w:rPr>
              <w:fldChar w:fldCharType="end"/>
            </w:r>
          </w:p>
        </w:tc>
        <w:tc>
          <w:tcPr>
            <w:tcW w:w="1535" w:type="dxa"/>
            <w:gridSpan w:val="3"/>
            <w:vMerge w:val="restart"/>
            <w:tcBorders>
              <w:top w:val="single" w:sz="4" w:space="0" w:color="auto"/>
              <w:right w:val="single" w:sz="4" w:space="0" w:color="auto"/>
            </w:tcBorders>
          </w:tcPr>
          <w:p w14:paraId="36D5E77B"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Prospective</w:t>
            </w:r>
          </w:p>
        </w:tc>
        <w:tc>
          <w:tcPr>
            <w:tcW w:w="630" w:type="dxa"/>
            <w:vMerge w:val="restart"/>
            <w:tcBorders>
              <w:top w:val="single" w:sz="4" w:space="0" w:color="auto"/>
              <w:left w:val="single" w:sz="4" w:space="0" w:color="auto"/>
              <w:right w:val="single" w:sz="4" w:space="0" w:color="auto"/>
            </w:tcBorders>
            <w:shd w:val="clear" w:color="auto" w:fill="auto"/>
          </w:tcPr>
          <w:p w14:paraId="471E207E"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eastAsia="Times New Roman" w:hAnsi="Times New Roman" w:cs="Times New Roman"/>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69D14E33"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B1DEDC"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32</w:t>
            </w:r>
          </w:p>
        </w:tc>
        <w:tc>
          <w:tcPr>
            <w:tcW w:w="990" w:type="dxa"/>
            <w:gridSpan w:val="2"/>
            <w:tcBorders>
              <w:top w:val="single" w:sz="4" w:space="0" w:color="auto"/>
              <w:left w:val="nil"/>
              <w:bottom w:val="single" w:sz="4" w:space="0" w:color="auto"/>
              <w:right w:val="single" w:sz="4" w:space="0" w:color="auto"/>
            </w:tcBorders>
            <w:shd w:val="clear" w:color="auto" w:fill="auto"/>
          </w:tcPr>
          <w:p w14:paraId="4BBF59B7"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06E19960"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32 (100%)</w:t>
            </w:r>
          </w:p>
        </w:tc>
        <w:tc>
          <w:tcPr>
            <w:tcW w:w="1080" w:type="dxa"/>
            <w:gridSpan w:val="2"/>
            <w:tcBorders>
              <w:top w:val="single" w:sz="4" w:space="0" w:color="auto"/>
              <w:left w:val="single" w:sz="4" w:space="0" w:color="auto"/>
              <w:bottom w:val="single" w:sz="4" w:space="0" w:color="auto"/>
              <w:right w:val="single" w:sz="4" w:space="0" w:color="auto"/>
            </w:tcBorders>
          </w:tcPr>
          <w:p w14:paraId="17C5ADD3"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Not defined in study</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5AA491A"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63.87±4.13</w:t>
            </w:r>
          </w:p>
        </w:tc>
        <w:tc>
          <w:tcPr>
            <w:tcW w:w="1170" w:type="dxa"/>
            <w:tcBorders>
              <w:top w:val="single" w:sz="4" w:space="0" w:color="auto"/>
              <w:left w:val="nil"/>
              <w:bottom w:val="single" w:sz="4" w:space="0" w:color="auto"/>
              <w:right w:val="single" w:sz="4" w:space="0" w:color="auto"/>
            </w:tcBorders>
            <w:shd w:val="clear" w:color="auto" w:fill="auto"/>
          </w:tcPr>
          <w:p w14:paraId="40C32EEE"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EC3B0D"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980" w:type="dxa"/>
            <w:gridSpan w:val="2"/>
            <w:tcBorders>
              <w:top w:val="single" w:sz="4" w:space="0" w:color="auto"/>
              <w:left w:val="single" w:sz="4" w:space="0" w:color="auto"/>
              <w:bottom w:val="single" w:sz="4" w:space="0" w:color="auto"/>
              <w:right w:val="single" w:sz="4" w:space="0" w:color="auto"/>
            </w:tcBorders>
          </w:tcPr>
          <w:p w14:paraId="73A22C59" w14:textId="77777777" w:rsidR="00D6676E" w:rsidRPr="00D77ACF" w:rsidRDefault="00D6676E" w:rsidP="00D6676E">
            <w:pPr>
              <w:jc w:val="center"/>
              <w:rPr>
                <w:rFonts w:ascii="Times New Roman" w:eastAsia="Times New Roman" w:hAnsi="Times New Roman" w:cs="Times New Roman"/>
                <w:color w:val="000000"/>
                <w:sz w:val="16"/>
                <w:szCs w:val="16"/>
              </w:rPr>
            </w:pPr>
            <w:r w:rsidRPr="00475F00">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2F8C4F3D" w14:textId="77777777" w:rsidR="00D6676E" w:rsidRDefault="00D6676E" w:rsidP="00D6676E">
            <w:pPr>
              <w:jc w:val="center"/>
              <w:rPr>
                <w:rFonts w:ascii="Times New Roman" w:eastAsia="Times New Roman" w:hAnsi="Times New Roman" w:cs="Times New Roman"/>
                <w:color w:val="000000"/>
                <w:sz w:val="16"/>
                <w:szCs w:val="16"/>
              </w:rPr>
            </w:pPr>
            <w:r>
              <w:rPr>
                <w:rFonts w:ascii="Times New Roman" w:hAnsi="Times New Roman" w:cs="Times New Roman"/>
                <w:sz w:val="16"/>
                <w:szCs w:val="16"/>
              </w:rPr>
              <w:t>29 (93.5%)</w:t>
            </w:r>
          </w:p>
        </w:tc>
        <w:tc>
          <w:tcPr>
            <w:tcW w:w="990" w:type="dxa"/>
            <w:tcBorders>
              <w:top w:val="single" w:sz="4" w:space="0" w:color="auto"/>
              <w:left w:val="single" w:sz="4" w:space="0" w:color="auto"/>
              <w:bottom w:val="single" w:sz="4" w:space="0" w:color="auto"/>
              <w:right w:val="single" w:sz="4" w:space="0" w:color="auto"/>
            </w:tcBorders>
          </w:tcPr>
          <w:p w14:paraId="34C8A935" w14:textId="77777777" w:rsidR="00D6676E" w:rsidRDefault="00D6676E" w:rsidP="00D6676E">
            <w:pPr>
              <w:jc w:val="center"/>
              <w:rPr>
                <w:rFonts w:ascii="Times New Roman" w:eastAsia="Times New Roman" w:hAnsi="Times New Roman" w:cs="Times New Roman"/>
                <w:color w:val="000000"/>
                <w:sz w:val="16"/>
                <w:szCs w:val="16"/>
              </w:rPr>
            </w:pPr>
            <w:r>
              <w:rPr>
                <w:rFonts w:ascii="Times New Roman" w:hAnsi="Times New Roman" w:cs="Times New Roman"/>
                <w:sz w:val="16"/>
                <w:szCs w:val="16"/>
              </w:rPr>
              <w:t>2 (6.5%)</w:t>
            </w:r>
          </w:p>
        </w:tc>
        <w:tc>
          <w:tcPr>
            <w:tcW w:w="990" w:type="dxa"/>
            <w:tcBorders>
              <w:top w:val="single" w:sz="4" w:space="0" w:color="auto"/>
              <w:left w:val="single" w:sz="4" w:space="0" w:color="auto"/>
              <w:bottom w:val="single" w:sz="4" w:space="0" w:color="auto"/>
              <w:right w:val="single" w:sz="4" w:space="0" w:color="auto"/>
            </w:tcBorders>
          </w:tcPr>
          <w:p w14:paraId="11102C2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3479813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34601B8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720" w:type="dxa"/>
            <w:tcBorders>
              <w:top w:val="single" w:sz="4" w:space="0" w:color="auto"/>
              <w:left w:val="single" w:sz="4" w:space="0" w:color="auto"/>
              <w:bottom w:val="single" w:sz="4" w:space="0" w:color="auto"/>
              <w:right w:val="single" w:sz="4" w:space="0" w:color="auto"/>
            </w:tcBorders>
          </w:tcPr>
          <w:p w14:paraId="660C515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0198A3B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57CE412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2 (6.5%)</w:t>
            </w:r>
          </w:p>
        </w:tc>
        <w:tc>
          <w:tcPr>
            <w:tcW w:w="1080" w:type="dxa"/>
            <w:tcBorders>
              <w:top w:val="single" w:sz="4" w:space="0" w:color="auto"/>
              <w:left w:val="single" w:sz="4" w:space="0" w:color="auto"/>
              <w:bottom w:val="single" w:sz="4" w:space="0" w:color="auto"/>
              <w:right w:val="single" w:sz="4" w:space="0" w:color="auto"/>
            </w:tcBorders>
          </w:tcPr>
          <w:p w14:paraId="1EA7726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8 (25.8%)</w:t>
            </w:r>
          </w:p>
        </w:tc>
        <w:tc>
          <w:tcPr>
            <w:tcW w:w="1080" w:type="dxa"/>
            <w:tcBorders>
              <w:top w:val="single" w:sz="4" w:space="0" w:color="auto"/>
              <w:left w:val="single" w:sz="4" w:space="0" w:color="auto"/>
              <w:bottom w:val="single" w:sz="4" w:space="0" w:color="auto"/>
              <w:right w:val="single" w:sz="4" w:space="0" w:color="auto"/>
            </w:tcBorders>
          </w:tcPr>
          <w:p w14:paraId="18DCC5E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tcPr>
          <w:p w14:paraId="68A17C7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16 (51.6%)</w:t>
            </w:r>
          </w:p>
        </w:tc>
        <w:tc>
          <w:tcPr>
            <w:tcW w:w="1080" w:type="dxa"/>
            <w:tcBorders>
              <w:top w:val="single" w:sz="4" w:space="0" w:color="auto"/>
              <w:left w:val="single" w:sz="4" w:space="0" w:color="auto"/>
              <w:bottom w:val="single" w:sz="4" w:space="0" w:color="auto"/>
              <w:right w:val="single" w:sz="4" w:space="0" w:color="auto"/>
            </w:tcBorders>
          </w:tcPr>
          <w:p w14:paraId="1630047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5 (16.1%)</w:t>
            </w:r>
          </w:p>
        </w:tc>
        <w:tc>
          <w:tcPr>
            <w:tcW w:w="900" w:type="dxa"/>
            <w:tcBorders>
              <w:top w:val="single" w:sz="4" w:space="0" w:color="auto"/>
              <w:left w:val="single" w:sz="4" w:space="0" w:color="auto"/>
              <w:bottom w:val="single" w:sz="4" w:space="0" w:color="auto"/>
              <w:right w:val="single" w:sz="4" w:space="0" w:color="auto"/>
            </w:tcBorders>
          </w:tcPr>
          <w:p w14:paraId="4B284E6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6453B07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90" w:type="dxa"/>
            <w:tcBorders>
              <w:top w:val="single" w:sz="4" w:space="0" w:color="auto"/>
              <w:left w:val="single" w:sz="4" w:space="0" w:color="auto"/>
              <w:bottom w:val="single" w:sz="4" w:space="0" w:color="auto"/>
            </w:tcBorders>
          </w:tcPr>
          <w:p w14:paraId="79A574C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r>
      <w:tr w:rsidR="00D6676E" w:rsidRPr="00D55C46" w14:paraId="6561644E" w14:textId="77777777" w:rsidTr="00D6676E">
        <w:trPr>
          <w:trHeight w:val="77"/>
        </w:trPr>
        <w:tc>
          <w:tcPr>
            <w:tcW w:w="1255" w:type="dxa"/>
            <w:vMerge/>
          </w:tcPr>
          <w:p w14:paraId="349B71D3" w14:textId="77777777" w:rsidR="00D6676E" w:rsidRPr="00D6676E" w:rsidRDefault="00D6676E" w:rsidP="00D6676E">
            <w:pPr>
              <w:rPr>
                <w:rFonts w:ascii="Times New Roman" w:eastAsia="Times New Roman" w:hAnsi="Times New Roman" w:cs="Times New Roman"/>
                <w:sz w:val="16"/>
                <w:szCs w:val="16"/>
              </w:rPr>
            </w:pPr>
          </w:p>
        </w:tc>
        <w:tc>
          <w:tcPr>
            <w:tcW w:w="1535" w:type="dxa"/>
            <w:gridSpan w:val="3"/>
            <w:vMerge/>
          </w:tcPr>
          <w:p w14:paraId="4A6A7455" w14:textId="77777777" w:rsidR="00D6676E" w:rsidRPr="00D55C46" w:rsidRDefault="00D6676E" w:rsidP="00D6676E">
            <w:pPr>
              <w:jc w:val="center"/>
              <w:rPr>
                <w:rFonts w:ascii="Times New Roman" w:hAnsi="Times New Roman" w:cs="Times New Roman"/>
                <w:color w:val="000000"/>
                <w:sz w:val="16"/>
                <w:szCs w:val="16"/>
              </w:rPr>
            </w:pPr>
          </w:p>
        </w:tc>
        <w:tc>
          <w:tcPr>
            <w:tcW w:w="630" w:type="dxa"/>
            <w:vMerge/>
          </w:tcPr>
          <w:p w14:paraId="70FDC20F" w14:textId="77777777" w:rsidR="00D6676E" w:rsidRPr="00D55C46" w:rsidRDefault="00D6676E" w:rsidP="00D6676E">
            <w:pPr>
              <w:jc w:val="center"/>
              <w:rPr>
                <w:rFonts w:ascii="Times New Roman" w:hAnsi="Times New Roman" w:cs="Times New Roman"/>
                <w:color w:val="000000"/>
                <w:sz w:val="16"/>
                <w:szCs w:val="16"/>
              </w:rPr>
            </w:pPr>
          </w:p>
        </w:tc>
        <w:tc>
          <w:tcPr>
            <w:tcW w:w="900" w:type="dxa"/>
            <w:gridSpan w:val="2"/>
            <w:tcBorders>
              <w:top w:val="single" w:sz="4" w:space="0" w:color="auto"/>
              <w:left w:val="single" w:sz="4" w:space="0" w:color="auto"/>
              <w:bottom w:val="single" w:sz="4" w:space="0" w:color="auto"/>
              <w:right w:val="single" w:sz="4" w:space="0" w:color="auto"/>
            </w:tcBorders>
          </w:tcPr>
          <w:p w14:paraId="520AA9D7"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Trevo</w:t>
            </w:r>
            <w:proofErr w:type="spellEnd"/>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2288A0"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30</w:t>
            </w:r>
          </w:p>
        </w:tc>
        <w:tc>
          <w:tcPr>
            <w:tcW w:w="990" w:type="dxa"/>
            <w:gridSpan w:val="2"/>
            <w:tcBorders>
              <w:top w:val="single" w:sz="4" w:space="0" w:color="auto"/>
              <w:left w:val="nil"/>
              <w:bottom w:val="single" w:sz="4" w:space="0" w:color="auto"/>
              <w:right w:val="single" w:sz="4" w:space="0" w:color="auto"/>
            </w:tcBorders>
            <w:shd w:val="clear" w:color="auto" w:fill="auto"/>
          </w:tcPr>
          <w:p w14:paraId="0DE05512"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722C393A"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30 (100%)</w:t>
            </w:r>
          </w:p>
        </w:tc>
        <w:tc>
          <w:tcPr>
            <w:tcW w:w="1080" w:type="dxa"/>
            <w:gridSpan w:val="2"/>
            <w:tcBorders>
              <w:top w:val="single" w:sz="4" w:space="0" w:color="auto"/>
              <w:left w:val="single" w:sz="4" w:space="0" w:color="auto"/>
              <w:bottom w:val="single" w:sz="4" w:space="0" w:color="auto"/>
              <w:right w:val="single" w:sz="4" w:space="0" w:color="auto"/>
            </w:tcBorders>
          </w:tcPr>
          <w:p w14:paraId="259C4DEC" w14:textId="77777777" w:rsidR="00D6676E" w:rsidRPr="00D55C46" w:rsidRDefault="00D6676E" w:rsidP="00D6676E">
            <w:pPr>
              <w:jc w:val="center"/>
              <w:rPr>
                <w:rFonts w:ascii="Times New Roman" w:hAnsi="Times New Roman" w:cs="Times New Roman"/>
                <w:sz w:val="16"/>
                <w:szCs w:val="16"/>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8662747"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68.87±7.69</w:t>
            </w:r>
          </w:p>
        </w:tc>
        <w:tc>
          <w:tcPr>
            <w:tcW w:w="1170" w:type="dxa"/>
            <w:tcBorders>
              <w:top w:val="single" w:sz="4" w:space="0" w:color="auto"/>
              <w:left w:val="nil"/>
              <w:bottom w:val="single" w:sz="4" w:space="0" w:color="auto"/>
              <w:right w:val="single" w:sz="4" w:space="0" w:color="auto"/>
            </w:tcBorders>
            <w:shd w:val="clear" w:color="auto" w:fill="auto"/>
          </w:tcPr>
          <w:p w14:paraId="01FDD91D"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7EED0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980" w:type="dxa"/>
            <w:gridSpan w:val="2"/>
            <w:tcBorders>
              <w:top w:val="single" w:sz="4" w:space="0" w:color="auto"/>
              <w:left w:val="single" w:sz="4" w:space="0" w:color="auto"/>
              <w:bottom w:val="single" w:sz="4" w:space="0" w:color="auto"/>
              <w:right w:val="single" w:sz="4" w:space="0" w:color="auto"/>
            </w:tcBorders>
          </w:tcPr>
          <w:p w14:paraId="5A56ED12" w14:textId="77777777" w:rsidR="00D6676E" w:rsidRPr="00D77ACF" w:rsidRDefault="00D6676E" w:rsidP="00D6676E">
            <w:pPr>
              <w:jc w:val="center"/>
              <w:rPr>
                <w:rFonts w:ascii="Times New Roman" w:eastAsia="Times New Roman" w:hAnsi="Times New Roman" w:cs="Times New Roman"/>
                <w:color w:val="000000"/>
                <w:sz w:val="16"/>
                <w:szCs w:val="16"/>
              </w:rPr>
            </w:pPr>
            <w:r w:rsidRPr="00475F00">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53D1B4BC" w14:textId="77777777" w:rsidR="00D6676E" w:rsidRDefault="00D6676E" w:rsidP="00D6676E">
            <w:pPr>
              <w:jc w:val="center"/>
              <w:rPr>
                <w:rFonts w:ascii="Times New Roman" w:eastAsia="Times New Roman" w:hAnsi="Times New Roman" w:cs="Times New Roman"/>
                <w:color w:val="000000"/>
                <w:sz w:val="16"/>
                <w:szCs w:val="16"/>
              </w:rPr>
            </w:pPr>
            <w:r>
              <w:rPr>
                <w:rFonts w:ascii="Times New Roman" w:hAnsi="Times New Roman" w:cs="Times New Roman"/>
                <w:sz w:val="16"/>
                <w:szCs w:val="16"/>
              </w:rPr>
              <w:t>24 (96.0%)</w:t>
            </w:r>
          </w:p>
        </w:tc>
        <w:tc>
          <w:tcPr>
            <w:tcW w:w="990" w:type="dxa"/>
            <w:tcBorders>
              <w:top w:val="single" w:sz="4" w:space="0" w:color="auto"/>
              <w:left w:val="single" w:sz="4" w:space="0" w:color="auto"/>
              <w:bottom w:val="single" w:sz="4" w:space="0" w:color="auto"/>
              <w:right w:val="single" w:sz="4" w:space="0" w:color="auto"/>
            </w:tcBorders>
          </w:tcPr>
          <w:p w14:paraId="2F0F6365" w14:textId="77777777" w:rsidR="00D6676E"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 (4.0%)</w:t>
            </w:r>
          </w:p>
        </w:tc>
        <w:tc>
          <w:tcPr>
            <w:tcW w:w="990" w:type="dxa"/>
            <w:tcBorders>
              <w:top w:val="single" w:sz="4" w:space="0" w:color="auto"/>
              <w:left w:val="single" w:sz="4" w:space="0" w:color="auto"/>
              <w:bottom w:val="single" w:sz="4" w:space="0" w:color="auto"/>
              <w:right w:val="single" w:sz="4" w:space="0" w:color="auto"/>
            </w:tcBorders>
          </w:tcPr>
          <w:p w14:paraId="7C64DE0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44A67F3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426A741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720" w:type="dxa"/>
            <w:tcBorders>
              <w:top w:val="single" w:sz="4" w:space="0" w:color="auto"/>
              <w:left w:val="single" w:sz="4" w:space="0" w:color="auto"/>
              <w:bottom w:val="single" w:sz="4" w:space="0" w:color="auto"/>
              <w:right w:val="single" w:sz="4" w:space="0" w:color="auto"/>
            </w:tcBorders>
          </w:tcPr>
          <w:p w14:paraId="08F532F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41AFCFB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10C097F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1 (4.0%)</w:t>
            </w:r>
          </w:p>
        </w:tc>
        <w:tc>
          <w:tcPr>
            <w:tcW w:w="1080" w:type="dxa"/>
            <w:tcBorders>
              <w:top w:val="single" w:sz="4" w:space="0" w:color="auto"/>
              <w:left w:val="single" w:sz="4" w:space="0" w:color="auto"/>
              <w:bottom w:val="single" w:sz="4" w:space="0" w:color="auto"/>
              <w:right w:val="single" w:sz="4" w:space="0" w:color="auto"/>
            </w:tcBorders>
          </w:tcPr>
          <w:p w14:paraId="4792BB9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6 (24.0%)</w:t>
            </w:r>
          </w:p>
        </w:tc>
        <w:tc>
          <w:tcPr>
            <w:tcW w:w="1080" w:type="dxa"/>
            <w:tcBorders>
              <w:top w:val="single" w:sz="4" w:space="0" w:color="auto"/>
              <w:left w:val="single" w:sz="4" w:space="0" w:color="auto"/>
              <w:bottom w:val="single" w:sz="4" w:space="0" w:color="auto"/>
              <w:right w:val="single" w:sz="4" w:space="0" w:color="auto"/>
            </w:tcBorders>
          </w:tcPr>
          <w:p w14:paraId="6332858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tcPr>
          <w:p w14:paraId="2439CD2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15 (60.0%)</w:t>
            </w:r>
          </w:p>
        </w:tc>
        <w:tc>
          <w:tcPr>
            <w:tcW w:w="1080" w:type="dxa"/>
            <w:tcBorders>
              <w:top w:val="single" w:sz="4" w:space="0" w:color="auto"/>
              <w:left w:val="single" w:sz="4" w:space="0" w:color="auto"/>
              <w:bottom w:val="single" w:sz="4" w:space="0" w:color="auto"/>
              <w:right w:val="single" w:sz="4" w:space="0" w:color="auto"/>
            </w:tcBorders>
          </w:tcPr>
          <w:p w14:paraId="587F6E9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3 (12.0%)</w:t>
            </w:r>
          </w:p>
        </w:tc>
        <w:tc>
          <w:tcPr>
            <w:tcW w:w="900" w:type="dxa"/>
            <w:tcBorders>
              <w:top w:val="single" w:sz="4" w:space="0" w:color="auto"/>
              <w:left w:val="single" w:sz="4" w:space="0" w:color="auto"/>
              <w:bottom w:val="single" w:sz="4" w:space="0" w:color="auto"/>
              <w:right w:val="single" w:sz="4" w:space="0" w:color="auto"/>
            </w:tcBorders>
          </w:tcPr>
          <w:p w14:paraId="2BC162A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34F2806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90" w:type="dxa"/>
            <w:tcBorders>
              <w:top w:val="single" w:sz="4" w:space="0" w:color="auto"/>
              <w:left w:val="single" w:sz="4" w:space="0" w:color="auto"/>
              <w:bottom w:val="single" w:sz="4" w:space="0" w:color="auto"/>
            </w:tcBorders>
          </w:tcPr>
          <w:p w14:paraId="5635B4A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r>
      <w:tr w:rsidR="00D6676E" w:rsidRPr="00D55C46" w14:paraId="6C72139C" w14:textId="77777777" w:rsidTr="00D6676E">
        <w:trPr>
          <w:trHeight w:val="77"/>
        </w:trPr>
        <w:tc>
          <w:tcPr>
            <w:tcW w:w="1255" w:type="dxa"/>
            <w:vMerge w:val="restart"/>
            <w:tcBorders>
              <w:top w:val="single" w:sz="4" w:space="0" w:color="auto"/>
              <w:right w:val="single" w:sz="4" w:space="0" w:color="auto"/>
            </w:tcBorders>
          </w:tcPr>
          <w:p w14:paraId="6451F028" w14:textId="6D5BD08C"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Yi et al., 2018</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&lt;EndNote&gt;&lt;Cite&gt;&lt;Author&gt;Yi&lt;/Author&gt;&lt;Year&gt;2018&lt;/Year&gt;&lt;RecNum&gt;67&lt;/RecNum&gt;&lt;DisplayText&gt;[67]&lt;/DisplayText&gt;&lt;record&gt;&lt;rec-number&gt;67&lt;/rec-number&gt;&lt;foreign-keys&gt;&lt;key app="EN" db-id="pxa9vset2d5p0he5pxfvzwz1z2dfsrw5t550" timestamp="1658342590"&gt;67&lt;/key&gt;&lt;/foreign-keys&gt;&lt;ref-type name="Journal Article"&gt;17&lt;/ref-type&gt;&lt;contributors&gt;&lt;authors&gt;&lt;author&gt;Yi, Ho Jun&lt;/author&gt;&lt;author&gt;Lee, Dong Hoon&lt;/author&gt;&lt;author&gt;Kim, Sang Uk&lt;/author&gt;&lt;/authors&gt;&lt;/contributors&gt;&lt;titles&gt;&lt;title&gt;Effectiveness of Trevo stent retriever in acute ischemic stroke: Comparison with Solitaire stent&lt;/title&gt;&lt;secondary-title&gt;Medicine&lt;/secondary-title&gt;&lt;/titles&gt;&lt;periodical&gt;&lt;full-title&gt;Medicine&lt;/full-title&gt;&lt;/periodical&gt;&lt;volume&gt;97&lt;/volume&gt;&lt;number&gt;20&lt;/number&gt;&lt;dates&gt;&lt;year&gt;2018&lt;/year&gt;&lt;pub-dates&gt;&lt;date&gt;2018-05-01&lt;/date&gt;&lt;/pub-dates&gt;&lt;/dates&gt;&lt;urls&gt;&lt;related-urls&gt;&lt;url&gt;None&lt;/url&gt;&lt;/related-urls&gt;&lt;/urls&gt;&lt;electronic-resource-num&gt;10.1097/md.0000000000010747&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[67]</w:t>
            </w:r>
            <w:r w:rsidRPr="009A63A9">
              <w:rPr>
                <w:rFonts w:ascii="Times New Roman" w:hAnsi="Times New Roman" w:cs="Times New Roman"/>
                <w:sz w:val="16"/>
                <w:szCs w:val="16"/>
              </w:rPr>
              <w:fldChar w:fldCharType="end"/>
            </w:r>
          </w:p>
        </w:tc>
        <w:tc>
          <w:tcPr>
            <w:tcW w:w="1535" w:type="dxa"/>
            <w:gridSpan w:val="3"/>
            <w:vMerge w:val="restart"/>
            <w:tcBorders>
              <w:top w:val="single" w:sz="4" w:space="0" w:color="auto"/>
              <w:right w:val="single" w:sz="4" w:space="0" w:color="auto"/>
            </w:tcBorders>
          </w:tcPr>
          <w:p w14:paraId="367716FB"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vMerge w:val="restart"/>
            <w:tcBorders>
              <w:top w:val="single" w:sz="4" w:space="0" w:color="auto"/>
              <w:left w:val="single" w:sz="4" w:space="0" w:color="auto"/>
              <w:right w:val="single" w:sz="4" w:space="0" w:color="auto"/>
            </w:tcBorders>
            <w:shd w:val="clear" w:color="auto" w:fill="auto"/>
          </w:tcPr>
          <w:p w14:paraId="11B97CF8"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eastAsia="Times New Roman" w:hAnsi="Times New Roman" w:cs="Times New Roman"/>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13FBEB25"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78B4FF"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102</w:t>
            </w:r>
          </w:p>
        </w:tc>
        <w:tc>
          <w:tcPr>
            <w:tcW w:w="990" w:type="dxa"/>
            <w:gridSpan w:val="2"/>
            <w:tcBorders>
              <w:top w:val="single" w:sz="4" w:space="0" w:color="auto"/>
              <w:left w:val="nil"/>
              <w:bottom w:val="single" w:sz="4" w:space="0" w:color="auto"/>
              <w:right w:val="single" w:sz="4" w:space="0" w:color="auto"/>
            </w:tcBorders>
            <w:shd w:val="clear" w:color="auto" w:fill="auto"/>
          </w:tcPr>
          <w:p w14:paraId="2BC46A36"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67 (65.7%)</w:t>
            </w:r>
          </w:p>
        </w:tc>
        <w:tc>
          <w:tcPr>
            <w:tcW w:w="1170" w:type="dxa"/>
            <w:gridSpan w:val="2"/>
            <w:tcBorders>
              <w:top w:val="single" w:sz="4" w:space="0" w:color="auto"/>
              <w:left w:val="single" w:sz="4" w:space="0" w:color="auto"/>
              <w:bottom w:val="single" w:sz="4" w:space="0" w:color="auto"/>
              <w:right w:val="nil"/>
            </w:tcBorders>
            <w:shd w:val="clear" w:color="auto" w:fill="auto"/>
          </w:tcPr>
          <w:p w14:paraId="292B6FB6"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68 (66.7%)</w:t>
            </w:r>
          </w:p>
        </w:tc>
        <w:tc>
          <w:tcPr>
            <w:tcW w:w="1080" w:type="dxa"/>
            <w:gridSpan w:val="2"/>
            <w:tcBorders>
              <w:top w:val="single" w:sz="4" w:space="0" w:color="auto"/>
              <w:left w:val="single" w:sz="4" w:space="0" w:color="auto"/>
              <w:bottom w:val="single" w:sz="4" w:space="0" w:color="auto"/>
              <w:right w:val="single" w:sz="4" w:space="0" w:color="auto"/>
            </w:tcBorders>
          </w:tcPr>
          <w:p w14:paraId="026967A5" w14:textId="77777777" w:rsidR="00D6676E" w:rsidRPr="00D55C46" w:rsidRDefault="00D6676E" w:rsidP="00D6676E">
            <w:pPr>
              <w:jc w:val="center"/>
              <w:rPr>
                <w:rFonts w:ascii="Times New Roman" w:hAnsi="Times New Roman" w:cs="Times New Roman"/>
                <w:sz w:val="16"/>
                <w:szCs w:val="16"/>
              </w:rPr>
            </w:pPr>
            <w:proofErr w:type="spellStart"/>
            <w:r>
              <w:rPr>
                <w:rFonts w:ascii="Times New Roman" w:hAnsi="Times New Roman" w:cs="Times New Roman"/>
                <w:sz w:val="16"/>
                <w:szCs w:val="16"/>
              </w:rPr>
              <w:t>sICH</w:t>
            </w:r>
            <w:proofErr w:type="spellEnd"/>
            <w:r>
              <w:rPr>
                <w:rFonts w:ascii="Times New Roman" w:hAnsi="Times New Roman" w:cs="Times New Roman"/>
                <w:sz w:val="16"/>
                <w:szCs w:val="16"/>
              </w:rPr>
              <w:t xml:space="preserve"> not reported</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0B9E635"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64.3± N/A</w:t>
            </w:r>
          </w:p>
        </w:tc>
        <w:tc>
          <w:tcPr>
            <w:tcW w:w="1170" w:type="dxa"/>
            <w:tcBorders>
              <w:top w:val="single" w:sz="4" w:space="0" w:color="auto"/>
              <w:left w:val="nil"/>
              <w:bottom w:val="single" w:sz="4" w:space="0" w:color="auto"/>
              <w:right w:val="single" w:sz="4" w:space="0" w:color="auto"/>
            </w:tcBorders>
            <w:shd w:val="clear" w:color="auto" w:fill="auto"/>
          </w:tcPr>
          <w:p w14:paraId="16C13AC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DF7AAC6"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11.3±N/A</w:t>
            </w:r>
          </w:p>
        </w:tc>
        <w:tc>
          <w:tcPr>
            <w:tcW w:w="1980" w:type="dxa"/>
            <w:gridSpan w:val="2"/>
            <w:tcBorders>
              <w:top w:val="single" w:sz="4" w:space="0" w:color="auto"/>
              <w:left w:val="single" w:sz="4" w:space="0" w:color="auto"/>
              <w:bottom w:val="single" w:sz="4" w:space="0" w:color="auto"/>
              <w:right w:val="single" w:sz="4" w:space="0" w:color="auto"/>
            </w:tcBorders>
          </w:tcPr>
          <w:p w14:paraId="715F2B4B" w14:textId="77777777" w:rsidR="00D6676E" w:rsidRPr="00D77ACF" w:rsidRDefault="00D6676E" w:rsidP="00D6676E">
            <w:pPr>
              <w:jc w:val="center"/>
              <w:rPr>
                <w:rFonts w:ascii="Times New Roman" w:eastAsia="Times New Roman" w:hAnsi="Times New Roman" w:cs="Times New Roman"/>
                <w:color w:val="000000"/>
                <w:sz w:val="16"/>
                <w:szCs w:val="16"/>
              </w:rPr>
            </w:pPr>
            <w:r w:rsidRPr="00475F00">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6B0CD361" w14:textId="77777777" w:rsidR="00D6676E"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102 (100%)</w:t>
            </w:r>
          </w:p>
        </w:tc>
        <w:tc>
          <w:tcPr>
            <w:tcW w:w="990" w:type="dxa"/>
            <w:tcBorders>
              <w:top w:val="single" w:sz="4" w:space="0" w:color="auto"/>
              <w:left w:val="single" w:sz="4" w:space="0" w:color="auto"/>
              <w:bottom w:val="single" w:sz="4" w:space="0" w:color="auto"/>
              <w:right w:val="single" w:sz="4" w:space="0" w:color="auto"/>
            </w:tcBorders>
          </w:tcPr>
          <w:p w14:paraId="6616293F" w14:textId="77777777" w:rsidR="00D6676E"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7B393D3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5DEE2CF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153FCC6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4B909E7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061C5DC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094567C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46AA9BF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34 (33.3%)</w:t>
            </w:r>
          </w:p>
        </w:tc>
        <w:tc>
          <w:tcPr>
            <w:tcW w:w="1080" w:type="dxa"/>
            <w:tcBorders>
              <w:top w:val="single" w:sz="4" w:space="0" w:color="auto"/>
              <w:left w:val="single" w:sz="4" w:space="0" w:color="auto"/>
              <w:bottom w:val="single" w:sz="4" w:space="0" w:color="auto"/>
              <w:right w:val="single" w:sz="4" w:space="0" w:color="auto"/>
            </w:tcBorders>
          </w:tcPr>
          <w:p w14:paraId="1A2D99A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68 (66.7%)</w:t>
            </w:r>
          </w:p>
        </w:tc>
        <w:tc>
          <w:tcPr>
            <w:tcW w:w="1170" w:type="dxa"/>
            <w:tcBorders>
              <w:top w:val="single" w:sz="4" w:space="0" w:color="auto"/>
              <w:left w:val="single" w:sz="4" w:space="0" w:color="auto"/>
              <w:bottom w:val="single" w:sz="4" w:space="0" w:color="auto"/>
              <w:right w:val="single" w:sz="4" w:space="0" w:color="auto"/>
            </w:tcBorders>
          </w:tcPr>
          <w:p w14:paraId="626BCC5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60 (58.8%)</w:t>
            </w:r>
          </w:p>
        </w:tc>
        <w:tc>
          <w:tcPr>
            <w:tcW w:w="1080" w:type="dxa"/>
            <w:tcBorders>
              <w:top w:val="single" w:sz="4" w:space="0" w:color="auto"/>
              <w:left w:val="single" w:sz="4" w:space="0" w:color="auto"/>
              <w:bottom w:val="single" w:sz="4" w:space="0" w:color="auto"/>
              <w:right w:val="single" w:sz="4" w:space="0" w:color="auto"/>
            </w:tcBorders>
          </w:tcPr>
          <w:p w14:paraId="5C8A31E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8 (7.8%)</w:t>
            </w:r>
          </w:p>
        </w:tc>
        <w:tc>
          <w:tcPr>
            <w:tcW w:w="900" w:type="dxa"/>
            <w:tcBorders>
              <w:top w:val="single" w:sz="4" w:space="0" w:color="auto"/>
              <w:left w:val="single" w:sz="4" w:space="0" w:color="auto"/>
              <w:bottom w:val="single" w:sz="4" w:space="0" w:color="auto"/>
              <w:right w:val="single" w:sz="4" w:space="0" w:color="auto"/>
            </w:tcBorders>
          </w:tcPr>
          <w:p w14:paraId="3CA9CCD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5923AD4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48BBECA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189B69A6" w14:textId="77777777" w:rsidTr="00D6676E">
        <w:trPr>
          <w:trHeight w:val="77"/>
        </w:trPr>
        <w:tc>
          <w:tcPr>
            <w:tcW w:w="1255" w:type="dxa"/>
            <w:vMerge/>
          </w:tcPr>
          <w:p w14:paraId="6F67452D" w14:textId="77777777" w:rsidR="00D6676E" w:rsidRPr="00D6676E" w:rsidRDefault="00D6676E" w:rsidP="00D6676E">
            <w:pPr>
              <w:rPr>
                <w:rFonts w:ascii="Times New Roman" w:eastAsia="Times New Roman" w:hAnsi="Times New Roman" w:cs="Times New Roman"/>
                <w:sz w:val="16"/>
                <w:szCs w:val="16"/>
              </w:rPr>
            </w:pPr>
          </w:p>
        </w:tc>
        <w:tc>
          <w:tcPr>
            <w:tcW w:w="1535" w:type="dxa"/>
            <w:gridSpan w:val="3"/>
            <w:vMerge/>
          </w:tcPr>
          <w:p w14:paraId="67D5B2C7" w14:textId="77777777" w:rsidR="00D6676E" w:rsidRPr="00D55C46" w:rsidRDefault="00D6676E" w:rsidP="00D6676E">
            <w:pPr>
              <w:jc w:val="center"/>
              <w:rPr>
                <w:rFonts w:ascii="Times New Roman" w:hAnsi="Times New Roman" w:cs="Times New Roman"/>
                <w:color w:val="000000"/>
                <w:sz w:val="16"/>
                <w:szCs w:val="16"/>
              </w:rPr>
            </w:pPr>
          </w:p>
        </w:tc>
        <w:tc>
          <w:tcPr>
            <w:tcW w:w="630" w:type="dxa"/>
            <w:vMerge/>
          </w:tcPr>
          <w:p w14:paraId="0C3857A2" w14:textId="77777777" w:rsidR="00D6676E" w:rsidRPr="00D55C46" w:rsidRDefault="00D6676E" w:rsidP="00D6676E">
            <w:pPr>
              <w:jc w:val="center"/>
              <w:rPr>
                <w:rFonts w:ascii="Times New Roman" w:hAnsi="Times New Roman" w:cs="Times New Roman"/>
                <w:color w:val="000000"/>
                <w:sz w:val="16"/>
                <w:szCs w:val="16"/>
              </w:rPr>
            </w:pPr>
          </w:p>
        </w:tc>
        <w:tc>
          <w:tcPr>
            <w:tcW w:w="900" w:type="dxa"/>
            <w:gridSpan w:val="2"/>
            <w:tcBorders>
              <w:top w:val="single" w:sz="4" w:space="0" w:color="auto"/>
              <w:left w:val="single" w:sz="4" w:space="0" w:color="auto"/>
              <w:bottom w:val="single" w:sz="4" w:space="0" w:color="auto"/>
              <w:right w:val="single" w:sz="4" w:space="0" w:color="auto"/>
            </w:tcBorders>
          </w:tcPr>
          <w:p w14:paraId="6886A56F"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Trevo</w:t>
            </w:r>
            <w:proofErr w:type="spellEnd"/>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858D63"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98</w:t>
            </w:r>
          </w:p>
        </w:tc>
        <w:tc>
          <w:tcPr>
            <w:tcW w:w="990" w:type="dxa"/>
            <w:gridSpan w:val="2"/>
            <w:tcBorders>
              <w:top w:val="single" w:sz="4" w:space="0" w:color="auto"/>
              <w:left w:val="nil"/>
              <w:bottom w:val="single" w:sz="4" w:space="0" w:color="auto"/>
              <w:right w:val="single" w:sz="4" w:space="0" w:color="auto"/>
            </w:tcBorders>
            <w:shd w:val="clear" w:color="auto" w:fill="auto"/>
          </w:tcPr>
          <w:p w14:paraId="6E8DBE51"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69 (70.4%)</w:t>
            </w:r>
          </w:p>
        </w:tc>
        <w:tc>
          <w:tcPr>
            <w:tcW w:w="1170" w:type="dxa"/>
            <w:gridSpan w:val="2"/>
            <w:tcBorders>
              <w:top w:val="single" w:sz="4" w:space="0" w:color="auto"/>
              <w:left w:val="single" w:sz="4" w:space="0" w:color="auto"/>
              <w:bottom w:val="single" w:sz="4" w:space="0" w:color="auto"/>
              <w:right w:val="nil"/>
            </w:tcBorders>
            <w:shd w:val="clear" w:color="auto" w:fill="auto"/>
          </w:tcPr>
          <w:p w14:paraId="4ECB21D6"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59 (60.2%)</w:t>
            </w:r>
          </w:p>
        </w:tc>
        <w:tc>
          <w:tcPr>
            <w:tcW w:w="1080" w:type="dxa"/>
            <w:gridSpan w:val="2"/>
            <w:tcBorders>
              <w:top w:val="single" w:sz="4" w:space="0" w:color="auto"/>
              <w:left w:val="single" w:sz="4" w:space="0" w:color="auto"/>
              <w:bottom w:val="single" w:sz="4" w:space="0" w:color="auto"/>
              <w:right w:val="single" w:sz="4" w:space="0" w:color="auto"/>
            </w:tcBorders>
          </w:tcPr>
          <w:p w14:paraId="61DDE4AF" w14:textId="77777777" w:rsidR="00D6676E" w:rsidRPr="00D55C46" w:rsidRDefault="00D6676E" w:rsidP="00D6676E">
            <w:pPr>
              <w:jc w:val="center"/>
              <w:rPr>
                <w:rFonts w:ascii="Times New Roman" w:hAnsi="Times New Roman" w:cs="Times New Roman"/>
                <w:sz w:val="16"/>
                <w:szCs w:val="16"/>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89AF487"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67.9± N/A</w:t>
            </w:r>
          </w:p>
        </w:tc>
        <w:tc>
          <w:tcPr>
            <w:tcW w:w="1170" w:type="dxa"/>
            <w:tcBorders>
              <w:top w:val="single" w:sz="4" w:space="0" w:color="auto"/>
              <w:left w:val="nil"/>
              <w:bottom w:val="single" w:sz="4" w:space="0" w:color="auto"/>
              <w:right w:val="single" w:sz="4" w:space="0" w:color="auto"/>
            </w:tcBorders>
            <w:shd w:val="clear" w:color="auto" w:fill="auto"/>
          </w:tcPr>
          <w:p w14:paraId="0BA3A88D"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85E3F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11.7±N/A</w:t>
            </w:r>
          </w:p>
        </w:tc>
        <w:tc>
          <w:tcPr>
            <w:tcW w:w="1980" w:type="dxa"/>
            <w:gridSpan w:val="2"/>
            <w:tcBorders>
              <w:top w:val="single" w:sz="4" w:space="0" w:color="auto"/>
              <w:left w:val="single" w:sz="4" w:space="0" w:color="auto"/>
              <w:bottom w:val="single" w:sz="4" w:space="0" w:color="auto"/>
              <w:right w:val="single" w:sz="4" w:space="0" w:color="auto"/>
            </w:tcBorders>
          </w:tcPr>
          <w:p w14:paraId="4B876427" w14:textId="77777777" w:rsidR="00D6676E" w:rsidRPr="00D77ACF" w:rsidRDefault="00D6676E" w:rsidP="00D6676E">
            <w:pPr>
              <w:jc w:val="center"/>
              <w:rPr>
                <w:rFonts w:ascii="Times New Roman" w:eastAsia="Times New Roman" w:hAnsi="Times New Roman" w:cs="Times New Roman"/>
                <w:color w:val="000000"/>
                <w:sz w:val="16"/>
                <w:szCs w:val="16"/>
              </w:rPr>
            </w:pPr>
            <w:r w:rsidRPr="00475F00">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241A1BD0" w14:textId="77777777" w:rsidR="00D6676E"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98 (100%)</w:t>
            </w:r>
          </w:p>
        </w:tc>
        <w:tc>
          <w:tcPr>
            <w:tcW w:w="990" w:type="dxa"/>
            <w:tcBorders>
              <w:top w:val="single" w:sz="4" w:space="0" w:color="auto"/>
              <w:left w:val="single" w:sz="4" w:space="0" w:color="auto"/>
              <w:bottom w:val="single" w:sz="4" w:space="0" w:color="auto"/>
              <w:right w:val="single" w:sz="4" w:space="0" w:color="auto"/>
            </w:tcBorders>
          </w:tcPr>
          <w:p w14:paraId="18A9C6C4" w14:textId="77777777" w:rsidR="00D6676E"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443B1CA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2AC614A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0C12D4B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49770AA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76DFAB6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7DBEDA3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1DC572E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25 (25.5%)</w:t>
            </w:r>
          </w:p>
        </w:tc>
        <w:tc>
          <w:tcPr>
            <w:tcW w:w="1080" w:type="dxa"/>
            <w:tcBorders>
              <w:top w:val="single" w:sz="4" w:space="0" w:color="auto"/>
              <w:left w:val="single" w:sz="4" w:space="0" w:color="auto"/>
              <w:bottom w:val="single" w:sz="4" w:space="0" w:color="auto"/>
              <w:right w:val="single" w:sz="4" w:space="0" w:color="auto"/>
            </w:tcBorders>
          </w:tcPr>
          <w:p w14:paraId="3AD6C1F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73 (74.5%)</w:t>
            </w:r>
          </w:p>
        </w:tc>
        <w:tc>
          <w:tcPr>
            <w:tcW w:w="1170" w:type="dxa"/>
            <w:tcBorders>
              <w:top w:val="single" w:sz="4" w:space="0" w:color="auto"/>
              <w:left w:val="single" w:sz="4" w:space="0" w:color="auto"/>
              <w:bottom w:val="single" w:sz="4" w:space="0" w:color="auto"/>
              <w:right w:val="single" w:sz="4" w:space="0" w:color="auto"/>
            </w:tcBorders>
          </w:tcPr>
          <w:p w14:paraId="5BDB1E3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61 (62.2%)</w:t>
            </w:r>
          </w:p>
        </w:tc>
        <w:tc>
          <w:tcPr>
            <w:tcW w:w="1080" w:type="dxa"/>
            <w:tcBorders>
              <w:top w:val="single" w:sz="4" w:space="0" w:color="auto"/>
              <w:left w:val="single" w:sz="4" w:space="0" w:color="auto"/>
              <w:bottom w:val="single" w:sz="4" w:space="0" w:color="auto"/>
              <w:right w:val="single" w:sz="4" w:space="0" w:color="auto"/>
            </w:tcBorders>
          </w:tcPr>
          <w:p w14:paraId="0022A11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12 (12.2%)</w:t>
            </w:r>
          </w:p>
        </w:tc>
        <w:tc>
          <w:tcPr>
            <w:tcW w:w="900" w:type="dxa"/>
            <w:tcBorders>
              <w:top w:val="single" w:sz="4" w:space="0" w:color="auto"/>
              <w:left w:val="single" w:sz="4" w:space="0" w:color="auto"/>
              <w:bottom w:val="single" w:sz="4" w:space="0" w:color="auto"/>
              <w:right w:val="single" w:sz="4" w:space="0" w:color="auto"/>
            </w:tcBorders>
          </w:tcPr>
          <w:p w14:paraId="4B89931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77DBCC1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4632741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4F795A29" w14:textId="77777777" w:rsidTr="00D6676E">
        <w:trPr>
          <w:trHeight w:val="77"/>
        </w:trPr>
        <w:tc>
          <w:tcPr>
            <w:tcW w:w="1255" w:type="dxa"/>
            <w:tcBorders>
              <w:top w:val="single" w:sz="4" w:space="0" w:color="auto"/>
              <w:bottom w:val="single" w:sz="4" w:space="0" w:color="auto"/>
              <w:right w:val="single" w:sz="4" w:space="0" w:color="auto"/>
            </w:tcBorders>
          </w:tcPr>
          <w:p w14:paraId="1D30C4FF" w14:textId="5527CF64"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Baek</w:t>
            </w:r>
            <w:proofErr w:type="spellEnd"/>
            <w:r w:rsidRPr="009A63A9">
              <w:rPr>
                <w:rFonts w:ascii="Times New Roman" w:hAnsi="Times New Roman" w:cs="Times New Roman"/>
                <w:sz w:val="16"/>
                <w:szCs w:val="16"/>
              </w:rPr>
              <w:t xml:space="preserve"> et al., 2017</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&lt;EndNote&gt;&lt;Cite&gt;&lt;Author&gt;Baek&lt;/Author&gt;&lt;Year&gt;2017&lt;/Year&gt;&lt;RecNum&gt;41&lt;/RecNum&gt;&lt;DisplayText&gt;[41]&lt;/DisplayText&gt;&lt;record&gt;&lt;rec-number&gt;41&lt;/rec-number&gt;&lt;foreign-keys&gt;&lt;key app="EN" db-id="pxa9vset2d5p0he5pxfvzwz1z2dfsrw5t550" timestamp="1658342590"&gt;41&lt;/key&gt;&lt;/foreign-keys&gt;&lt;ref-type name="Journal Article"&gt;17&lt;/ref-type&gt;&lt;contributors&gt;&lt;authors&gt;&lt;author&gt;Baek, Jang-Hyun&lt;/author&gt;&lt;author&gt;Joonsang, Yoo&lt;/author&gt;&lt;author&gt;Dongbeom, Song&lt;/author&gt;&lt;author&gt;Young Dae, Kim&lt;/author&gt;&lt;author&gt;Hyo Suk, Nam&lt;/author&gt;&lt;author&gt;Byung Moon, Kim&lt;/author&gt;&lt;author&gt;Dong Joon, Kim&lt;/author&gt;&lt;author&gt;Hye Sun, Lee&lt;/author&gt;&lt;author&gt;Ji Hoe, Heo&lt;/author&gt;&lt;/authors&gt;&lt;/contributors&gt;&lt;titles&gt;&lt;title&gt;Predictive value of thrombus volume for recanalization in stent retriever thrombectomy&lt;/title&gt;&lt;secondary-title&gt;Scientific Reports&lt;/secondary-title&gt;&lt;/titles&gt;&lt;periodical&gt;&lt;full-title&gt;Scientific Reports&lt;/full-title&gt;&lt;/periodical&gt;&lt;volume&gt;7&lt;/volume&gt;&lt;number&gt;None&lt;/number&gt;&lt;dates&gt;&lt;year&gt;2017&lt;/year&gt;&lt;pub-dates&gt;&lt;date&gt;2017-11-21&lt;/date&gt;&lt;/pub-dates&gt;&lt;/dates&gt;&lt;urls&gt;&lt;related-urls&gt;&lt;url&gt;None&lt;/url&gt;&lt;/related-urls&gt;&lt;/urls&gt;&lt;electronic-resource-num&gt;10.1038/s41598-017-16274-9&lt;/electronic-resource-num&gt;&lt;remote-database-name&gt;pmc&lt;/remote-database-name&gt;&lt;language&gt;None&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[41]</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73022D3F"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8EB616"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3EEC288F"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 xml:space="preserve">Solitaire </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DCC321"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165</w:t>
            </w:r>
          </w:p>
        </w:tc>
        <w:tc>
          <w:tcPr>
            <w:tcW w:w="990" w:type="dxa"/>
            <w:gridSpan w:val="2"/>
            <w:tcBorders>
              <w:top w:val="single" w:sz="4" w:space="0" w:color="auto"/>
              <w:left w:val="nil"/>
              <w:bottom w:val="single" w:sz="4" w:space="0" w:color="auto"/>
              <w:right w:val="single" w:sz="4" w:space="0" w:color="auto"/>
            </w:tcBorders>
            <w:shd w:val="clear" w:color="auto" w:fill="auto"/>
          </w:tcPr>
          <w:p w14:paraId="24367FEA"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84 (50.9%)</w:t>
            </w:r>
          </w:p>
        </w:tc>
        <w:tc>
          <w:tcPr>
            <w:tcW w:w="1170" w:type="dxa"/>
            <w:gridSpan w:val="2"/>
            <w:tcBorders>
              <w:top w:val="single" w:sz="4" w:space="0" w:color="auto"/>
              <w:left w:val="single" w:sz="4" w:space="0" w:color="auto"/>
              <w:bottom w:val="single" w:sz="4" w:space="0" w:color="auto"/>
              <w:right w:val="nil"/>
            </w:tcBorders>
            <w:shd w:val="clear" w:color="auto" w:fill="auto"/>
          </w:tcPr>
          <w:p w14:paraId="59D5ECF4"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44 (26.7%)</w:t>
            </w:r>
          </w:p>
        </w:tc>
        <w:tc>
          <w:tcPr>
            <w:tcW w:w="1080" w:type="dxa"/>
            <w:gridSpan w:val="2"/>
            <w:tcBorders>
              <w:top w:val="single" w:sz="4" w:space="0" w:color="auto"/>
              <w:left w:val="single" w:sz="4" w:space="0" w:color="auto"/>
              <w:bottom w:val="single" w:sz="4" w:space="0" w:color="auto"/>
              <w:right w:val="single" w:sz="4" w:space="0" w:color="auto"/>
            </w:tcBorders>
          </w:tcPr>
          <w:p w14:paraId="7EF02846" w14:textId="77777777" w:rsidR="00D6676E" w:rsidRPr="00D55C46" w:rsidRDefault="00D6676E" w:rsidP="00D6676E">
            <w:pPr>
              <w:jc w:val="center"/>
              <w:rPr>
                <w:rFonts w:ascii="Times New Roman" w:hAnsi="Times New Roman" w:cs="Times New Roman"/>
                <w:color w:val="000000"/>
                <w:sz w:val="16"/>
                <w:szCs w:val="16"/>
              </w:rPr>
            </w:pPr>
            <w:proofErr w:type="spellStart"/>
            <w:r>
              <w:rPr>
                <w:rFonts w:ascii="Times New Roman" w:hAnsi="Times New Roman" w:cs="Times New Roman"/>
                <w:color w:val="000000"/>
                <w:sz w:val="16"/>
                <w:szCs w:val="16"/>
              </w:rPr>
              <w:t>sICH</w:t>
            </w:r>
            <w:proofErr w:type="spellEnd"/>
            <w:r>
              <w:rPr>
                <w:rFonts w:ascii="Times New Roman" w:hAnsi="Times New Roman" w:cs="Times New Roman"/>
                <w:color w:val="000000"/>
                <w:sz w:val="16"/>
                <w:szCs w:val="16"/>
              </w:rPr>
              <w:t xml:space="preserve"> not reported</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E460B40"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70.3</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11.2</w:t>
            </w:r>
          </w:p>
        </w:tc>
        <w:tc>
          <w:tcPr>
            <w:tcW w:w="1170" w:type="dxa"/>
            <w:tcBorders>
              <w:top w:val="single" w:sz="4" w:space="0" w:color="auto"/>
              <w:left w:val="nil"/>
              <w:bottom w:val="single" w:sz="4" w:space="0" w:color="auto"/>
              <w:right w:val="single" w:sz="4" w:space="0" w:color="auto"/>
            </w:tcBorders>
            <w:shd w:val="clear" w:color="auto" w:fill="auto"/>
          </w:tcPr>
          <w:p w14:paraId="402A7FF9"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97C589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1980" w:type="dxa"/>
            <w:gridSpan w:val="2"/>
            <w:tcBorders>
              <w:top w:val="single" w:sz="4" w:space="0" w:color="auto"/>
              <w:left w:val="single" w:sz="4" w:space="0" w:color="auto"/>
              <w:bottom w:val="single" w:sz="4" w:space="0" w:color="auto"/>
              <w:right w:val="single" w:sz="4" w:space="0" w:color="auto"/>
            </w:tcBorders>
          </w:tcPr>
          <w:p w14:paraId="72603AC0" w14:textId="77777777" w:rsidR="00D6676E" w:rsidRPr="001C6F8D" w:rsidRDefault="00D6676E" w:rsidP="00D6676E">
            <w:pPr>
              <w:jc w:val="center"/>
              <w:rPr>
                <w:rFonts w:ascii="Times New Roman" w:hAnsi="Times New Roman" w:cs="Times New Roman"/>
                <w:sz w:val="16"/>
                <w:szCs w:val="16"/>
              </w:rPr>
            </w:pPr>
            <w:r w:rsidRPr="00D77ACF">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70BACF08"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141 (85.5%)</w:t>
            </w:r>
          </w:p>
        </w:tc>
        <w:tc>
          <w:tcPr>
            <w:tcW w:w="990" w:type="dxa"/>
            <w:tcBorders>
              <w:top w:val="single" w:sz="4" w:space="0" w:color="auto"/>
              <w:left w:val="single" w:sz="4" w:space="0" w:color="auto"/>
              <w:bottom w:val="single" w:sz="4" w:space="0" w:color="auto"/>
              <w:right w:val="single" w:sz="4" w:space="0" w:color="auto"/>
            </w:tcBorders>
          </w:tcPr>
          <w:p w14:paraId="49A56CB4"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24 (14.5%)</w:t>
            </w:r>
          </w:p>
        </w:tc>
        <w:tc>
          <w:tcPr>
            <w:tcW w:w="990" w:type="dxa"/>
            <w:tcBorders>
              <w:top w:val="single" w:sz="4" w:space="0" w:color="auto"/>
              <w:left w:val="single" w:sz="4" w:space="0" w:color="auto"/>
              <w:bottom w:val="single" w:sz="4" w:space="0" w:color="auto"/>
              <w:right w:val="single" w:sz="4" w:space="0" w:color="auto"/>
            </w:tcBorders>
          </w:tcPr>
          <w:p w14:paraId="6A48068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682FAB1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07C415E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0888483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6F47E40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3405117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23 (13.9%)</w:t>
            </w:r>
          </w:p>
        </w:tc>
        <w:tc>
          <w:tcPr>
            <w:tcW w:w="1080" w:type="dxa"/>
            <w:tcBorders>
              <w:top w:val="single" w:sz="4" w:space="0" w:color="auto"/>
              <w:left w:val="single" w:sz="4" w:space="0" w:color="auto"/>
              <w:bottom w:val="single" w:sz="4" w:space="0" w:color="auto"/>
              <w:right w:val="single" w:sz="4" w:space="0" w:color="auto"/>
            </w:tcBorders>
          </w:tcPr>
          <w:p w14:paraId="417C633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46 (27.9%)</w:t>
            </w:r>
          </w:p>
        </w:tc>
        <w:tc>
          <w:tcPr>
            <w:tcW w:w="1080" w:type="dxa"/>
            <w:tcBorders>
              <w:top w:val="single" w:sz="4" w:space="0" w:color="auto"/>
              <w:left w:val="single" w:sz="4" w:space="0" w:color="auto"/>
              <w:bottom w:val="single" w:sz="4" w:space="0" w:color="auto"/>
              <w:right w:val="single" w:sz="4" w:space="0" w:color="auto"/>
            </w:tcBorders>
          </w:tcPr>
          <w:p w14:paraId="5BF806E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95 (57.6%)</w:t>
            </w:r>
          </w:p>
        </w:tc>
        <w:tc>
          <w:tcPr>
            <w:tcW w:w="1170" w:type="dxa"/>
            <w:tcBorders>
              <w:top w:val="single" w:sz="4" w:space="0" w:color="auto"/>
              <w:left w:val="single" w:sz="4" w:space="0" w:color="auto"/>
              <w:bottom w:val="single" w:sz="4" w:space="0" w:color="auto"/>
              <w:right w:val="single" w:sz="4" w:space="0" w:color="auto"/>
            </w:tcBorders>
          </w:tcPr>
          <w:p w14:paraId="552DD3C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81 (49.1%)</w:t>
            </w:r>
          </w:p>
        </w:tc>
        <w:tc>
          <w:tcPr>
            <w:tcW w:w="1080" w:type="dxa"/>
            <w:tcBorders>
              <w:top w:val="single" w:sz="4" w:space="0" w:color="auto"/>
              <w:left w:val="single" w:sz="4" w:space="0" w:color="auto"/>
              <w:bottom w:val="single" w:sz="4" w:space="0" w:color="auto"/>
              <w:right w:val="single" w:sz="4" w:space="0" w:color="auto"/>
            </w:tcBorders>
          </w:tcPr>
          <w:p w14:paraId="5A21C5B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14 (8.5%)</w:t>
            </w:r>
          </w:p>
        </w:tc>
        <w:tc>
          <w:tcPr>
            <w:tcW w:w="900" w:type="dxa"/>
            <w:tcBorders>
              <w:top w:val="single" w:sz="4" w:space="0" w:color="auto"/>
              <w:left w:val="single" w:sz="4" w:space="0" w:color="auto"/>
              <w:bottom w:val="single" w:sz="4" w:space="0" w:color="auto"/>
              <w:right w:val="single" w:sz="4" w:space="0" w:color="auto"/>
            </w:tcBorders>
          </w:tcPr>
          <w:p w14:paraId="5CABE50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497F64E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 (0.6%)</w:t>
            </w:r>
          </w:p>
        </w:tc>
        <w:tc>
          <w:tcPr>
            <w:tcW w:w="990" w:type="dxa"/>
            <w:tcBorders>
              <w:top w:val="single" w:sz="4" w:space="0" w:color="auto"/>
              <w:left w:val="single" w:sz="4" w:space="0" w:color="auto"/>
              <w:bottom w:val="single" w:sz="4" w:space="0" w:color="auto"/>
            </w:tcBorders>
          </w:tcPr>
          <w:p w14:paraId="374E3CA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07BB6C82" w14:textId="77777777" w:rsidTr="00D6676E">
        <w:trPr>
          <w:trHeight w:val="77"/>
        </w:trPr>
        <w:tc>
          <w:tcPr>
            <w:tcW w:w="1255" w:type="dxa"/>
            <w:tcBorders>
              <w:top w:val="single" w:sz="4" w:space="0" w:color="auto"/>
              <w:bottom w:val="single" w:sz="4" w:space="0" w:color="auto"/>
              <w:right w:val="single" w:sz="4" w:space="0" w:color="auto"/>
            </w:tcBorders>
          </w:tcPr>
          <w:p w14:paraId="7D84B706" w14:textId="45DD95BE"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Cabral et al., 2016</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&lt;EndNote&gt;&lt;Cite&gt;&lt;Author&gt;Cabral&lt;/Author&gt;&lt;Year&gt;2016&lt;/Year&gt;&lt;RecNum&gt;26&lt;/RecNum&gt;&lt;DisplayText&gt;[27]&lt;/DisplayText&gt;&lt;record&gt;&lt;rec-number&gt;26&lt;/rec-number&gt;&lt;foreign-keys&gt;&lt;key app="EN" db-id="pxa9vset2d5p0he5pxfvzwz1z2dfsrw5t550" timestamp="1658342590"&gt;26&lt;/key&gt;&lt;/foreign-keys&gt;&lt;ref-type name="Journal Article"&gt;17&lt;/ref-type&gt;&lt;contributors&gt;&lt;authors&gt;&lt;author&gt;Cabral, Norberto L.&lt;/author&gt;&lt;author&gt;Conforto, Adriana&lt;/author&gt;&lt;author&gt;Magalhaes, Pedro S. C.&lt;/author&gt;&lt;author&gt;Longo, Alexandre L.&lt;/author&gt;&lt;author&gt;Moro, Carla H. C.&lt;/author&gt;&lt;author&gt;Appel, Hamilton&lt;/author&gt;&lt;author&gt;Wille, Paulo&lt;/author&gt;&lt;author&gt;Nagel, Vivian&lt;/author&gt;&lt;author&gt;Venancio, Vanessa&lt;/author&gt;&lt;author&gt;Garcia, Adriana C.&lt;/author&gt;&lt;author&gt;Mazin, Suleimy Cristina&lt;/author&gt;&lt;author&gt;Goncalves, Anderson R. R.&lt;/author&gt;&lt;/authors&gt;&lt;/contributors&gt;&lt;titles&gt;&lt;title&gt;Intravenous rtPA versus mechanical thrombectomy in acute ischemic stroke: A historical cohort in Joinville, Brazil&lt;/title&gt;&lt;secondary-title&gt;eNeurologicalSci&lt;/secondary-title&gt;&lt;/titles&gt;&lt;periodical&gt;&lt;full-title&gt;eNeurologicalSci&lt;/full-title&gt;&lt;/periodical&gt;&lt;volume&gt;5&lt;/volume&gt;&lt;number&gt;None&lt;/number&gt;&lt;dates&gt;&lt;year&gt;2016&lt;/year&gt;&lt;pub-dates&gt;&lt;date&gt;2016-12-01&lt;/date&gt;&lt;/pub-dates&gt;&lt;/dates&gt;&lt;urls&gt;&lt;related-urls&gt;&lt;url&gt;None&lt;/url&gt;&lt;/related-urls&gt;&lt;/urls&gt;&lt;electronic-resource-num&gt;10.1016/j.ensci.2016.04.002&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[27]</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676E631A"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Prospective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DCDB74"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03DBA00D"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97BAF6"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31</w:t>
            </w:r>
          </w:p>
        </w:tc>
        <w:tc>
          <w:tcPr>
            <w:tcW w:w="990" w:type="dxa"/>
            <w:gridSpan w:val="2"/>
            <w:tcBorders>
              <w:top w:val="single" w:sz="4" w:space="0" w:color="auto"/>
              <w:left w:val="nil"/>
              <w:bottom w:val="single" w:sz="4" w:space="0" w:color="auto"/>
              <w:right w:val="single" w:sz="4" w:space="0" w:color="auto"/>
            </w:tcBorders>
            <w:shd w:val="clear" w:color="auto" w:fill="auto"/>
          </w:tcPr>
          <w:p w14:paraId="26EC379A"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4F1DC65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25 (78.1%)</w:t>
            </w:r>
          </w:p>
        </w:tc>
        <w:tc>
          <w:tcPr>
            <w:tcW w:w="1080" w:type="dxa"/>
            <w:gridSpan w:val="2"/>
            <w:tcBorders>
              <w:top w:val="single" w:sz="4" w:space="0" w:color="auto"/>
              <w:left w:val="single" w:sz="4" w:space="0" w:color="auto"/>
              <w:bottom w:val="single" w:sz="4" w:space="0" w:color="auto"/>
              <w:right w:val="single" w:sz="4" w:space="0" w:color="auto"/>
            </w:tcBorders>
          </w:tcPr>
          <w:p w14:paraId="444DF42E"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ECASS II</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D9D71FB"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61.7</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11.6</w:t>
            </w:r>
          </w:p>
        </w:tc>
        <w:tc>
          <w:tcPr>
            <w:tcW w:w="1170" w:type="dxa"/>
            <w:tcBorders>
              <w:top w:val="single" w:sz="4" w:space="0" w:color="auto"/>
              <w:left w:val="nil"/>
              <w:bottom w:val="single" w:sz="4" w:space="0" w:color="auto"/>
              <w:right w:val="single" w:sz="4" w:space="0" w:color="auto"/>
            </w:tcBorders>
            <w:shd w:val="clear" w:color="auto" w:fill="auto"/>
          </w:tcPr>
          <w:p w14:paraId="1C2AB242"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10 (N/A)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D053C0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19 (17-24)</w:t>
            </w:r>
          </w:p>
        </w:tc>
        <w:tc>
          <w:tcPr>
            <w:tcW w:w="1980" w:type="dxa"/>
            <w:gridSpan w:val="2"/>
            <w:tcBorders>
              <w:top w:val="single" w:sz="4" w:space="0" w:color="auto"/>
              <w:left w:val="single" w:sz="4" w:space="0" w:color="auto"/>
              <w:bottom w:val="single" w:sz="4" w:space="0" w:color="auto"/>
              <w:right w:val="single" w:sz="4" w:space="0" w:color="auto"/>
            </w:tcBorders>
          </w:tcPr>
          <w:p w14:paraId="3CDDDA20" w14:textId="77777777" w:rsidR="00D6676E" w:rsidRPr="001C6F8D" w:rsidRDefault="00D6676E" w:rsidP="00D6676E">
            <w:pPr>
              <w:jc w:val="center"/>
              <w:rPr>
                <w:rFonts w:ascii="Times New Roman" w:hAnsi="Times New Roman" w:cs="Times New Roman"/>
                <w:sz w:val="16"/>
                <w:szCs w:val="16"/>
              </w:rPr>
            </w:pPr>
            <w:r w:rsidRPr="00D77ACF">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2605CCD3"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26 (83.9%)</w:t>
            </w:r>
          </w:p>
        </w:tc>
        <w:tc>
          <w:tcPr>
            <w:tcW w:w="990" w:type="dxa"/>
            <w:tcBorders>
              <w:top w:val="single" w:sz="4" w:space="0" w:color="auto"/>
              <w:left w:val="single" w:sz="4" w:space="0" w:color="auto"/>
              <w:bottom w:val="single" w:sz="4" w:space="0" w:color="auto"/>
              <w:right w:val="single" w:sz="4" w:space="0" w:color="auto"/>
            </w:tcBorders>
          </w:tcPr>
          <w:p w14:paraId="478F9444"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 (16.1%)</w:t>
            </w:r>
          </w:p>
        </w:tc>
        <w:tc>
          <w:tcPr>
            <w:tcW w:w="990" w:type="dxa"/>
            <w:tcBorders>
              <w:top w:val="single" w:sz="4" w:space="0" w:color="auto"/>
              <w:left w:val="single" w:sz="4" w:space="0" w:color="auto"/>
              <w:bottom w:val="single" w:sz="4" w:space="0" w:color="auto"/>
              <w:right w:val="single" w:sz="4" w:space="0" w:color="auto"/>
            </w:tcBorders>
          </w:tcPr>
          <w:p w14:paraId="6A37D7D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7B5FEC2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29F2A17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5C28B58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20C90CC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5BFD11F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5 (16.1%)</w:t>
            </w:r>
          </w:p>
        </w:tc>
        <w:tc>
          <w:tcPr>
            <w:tcW w:w="1080" w:type="dxa"/>
            <w:tcBorders>
              <w:top w:val="single" w:sz="4" w:space="0" w:color="auto"/>
              <w:left w:val="single" w:sz="4" w:space="0" w:color="auto"/>
              <w:bottom w:val="single" w:sz="4" w:space="0" w:color="auto"/>
              <w:right w:val="single" w:sz="4" w:space="0" w:color="auto"/>
            </w:tcBorders>
          </w:tcPr>
          <w:p w14:paraId="16A7872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13 (41.9%)</w:t>
            </w:r>
          </w:p>
        </w:tc>
        <w:tc>
          <w:tcPr>
            <w:tcW w:w="1080" w:type="dxa"/>
            <w:tcBorders>
              <w:top w:val="single" w:sz="4" w:space="0" w:color="auto"/>
              <w:left w:val="single" w:sz="4" w:space="0" w:color="auto"/>
              <w:bottom w:val="single" w:sz="4" w:space="0" w:color="auto"/>
              <w:right w:val="single" w:sz="4" w:space="0" w:color="auto"/>
            </w:tcBorders>
          </w:tcPr>
          <w:p w14:paraId="33F99DA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13 (41.9%)</w:t>
            </w:r>
          </w:p>
        </w:tc>
        <w:tc>
          <w:tcPr>
            <w:tcW w:w="1170" w:type="dxa"/>
            <w:tcBorders>
              <w:top w:val="single" w:sz="4" w:space="0" w:color="auto"/>
              <w:left w:val="single" w:sz="4" w:space="0" w:color="auto"/>
              <w:bottom w:val="single" w:sz="4" w:space="0" w:color="auto"/>
              <w:right w:val="single" w:sz="4" w:space="0" w:color="auto"/>
            </w:tcBorders>
          </w:tcPr>
          <w:p w14:paraId="0A2183A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13 (41.9%)</w:t>
            </w:r>
          </w:p>
        </w:tc>
        <w:tc>
          <w:tcPr>
            <w:tcW w:w="1080" w:type="dxa"/>
            <w:tcBorders>
              <w:top w:val="single" w:sz="4" w:space="0" w:color="auto"/>
              <w:left w:val="single" w:sz="4" w:space="0" w:color="auto"/>
              <w:bottom w:val="single" w:sz="4" w:space="0" w:color="auto"/>
              <w:right w:val="single" w:sz="4" w:space="0" w:color="auto"/>
            </w:tcBorders>
          </w:tcPr>
          <w:p w14:paraId="42C581A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2E0BBC8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134C979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7C5FF15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6981841E" w14:textId="77777777" w:rsidTr="00D6676E">
        <w:trPr>
          <w:trHeight w:val="77"/>
        </w:trPr>
        <w:tc>
          <w:tcPr>
            <w:tcW w:w="1255" w:type="dxa"/>
            <w:tcBorders>
              <w:top w:val="single" w:sz="4" w:space="0" w:color="auto"/>
              <w:bottom w:val="single" w:sz="4" w:space="0" w:color="auto"/>
              <w:right w:val="single" w:sz="4" w:space="0" w:color="auto"/>
            </w:tcBorders>
          </w:tcPr>
          <w:p w14:paraId="3C3E641C" w14:textId="39492C18"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Campbell et al., 2015</w:t>
            </w:r>
            <w:r w:rsidRPr="009A63A9">
              <w:rPr>
                <w:rFonts w:ascii="Times New Roman" w:hAnsi="Times New Roman" w:cs="Times New Roman"/>
                <w:sz w:val="16"/>
                <w:szCs w:val="16"/>
              </w:rPr>
              <w:fldChar w:fldCharType="begin">
                <w:fldData xml:space="preserve">PEVuZE5vdGU+PENpdGU+PEF1dGhvcj5DYW1wYmVsbDwvQXV0aG9yPjxZZWFyPjIwMTU8L1llYXI+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</w:fldData>
              </w:fldChar>
            </w:r>
            <w:r w:rsidRPr="00D6676E">
              <w:rPr>
                <w:rFonts w:ascii="Times New Roman" w:hAnsi="Times New Roman" w:cs="Times New Roman"/>
                <w:sz w:val="16"/>
                <w:szCs w:val="16"/>
              </w:rPr>
              <w:instrText xml:space="preserve"> ADDIN EN.CITE </w:instrText>
            </w:r>
            <w:r w:rsidRPr="00D6676E">
              <w:rPr>
                <w:rFonts w:ascii="Times New Roman" w:hAnsi="Times New Roman" w:cs="Times New Roman"/>
                <w:sz w:val="16"/>
                <w:szCs w:val="16"/>
              </w:rPr>
              <w:fldChar w:fldCharType="begin">
                <w:fldData xml:space="preserve">PEVuZE5vdGU+PENpdGU+PEF1dGhvcj5DYW1wYmVsbDwvQXV0aG9yPjxZZWFyPjIwMTU8L1llYXI+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</w:fldData>
              </w:fldChar>
            </w:r>
            <w:r w:rsidRPr="00D6676E">
              <w:rPr>
                <w:rFonts w:ascii="Times New Roman" w:hAnsi="Times New Roman" w:cs="Times New Roman"/>
                <w:sz w:val="16"/>
                <w:szCs w:val="16"/>
              </w:rPr>
              <w:instrText xml:space="preserve"> ADDIN EN.CITE.DATA </w:instrText>
            </w:r>
            <w:r w:rsidRPr="00D6676E">
              <w:rPr>
                <w:rFonts w:ascii="Times New Roman" w:hAnsi="Times New Roman" w:cs="Times New Roman"/>
                <w:sz w:val="16"/>
                <w:szCs w:val="16"/>
              </w:rPr>
            </w:r>
            <w:r w:rsidRPr="00D6676E">
              <w:rPr>
                <w:rFonts w:ascii="Times New Roman" w:hAnsi="Times New Roman" w:cs="Times New Roman"/>
                <w:sz w:val="16"/>
                <w:szCs w:val="16"/>
              </w:rPr>
              <w:fldChar w:fldCharType="end"/>
            </w:r>
            <w:r w:rsidRPr="009A63A9">
              <w:rPr>
                <w:rFonts w:ascii="Times New Roman" w:hAnsi="Times New Roman" w:cs="Times New Roman"/>
                <w:sz w:val="16"/>
                <w:szCs w:val="16"/>
              </w:rPr>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[21]</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40935872"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Prospective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B4D1D2"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Core</w:t>
            </w:r>
          </w:p>
        </w:tc>
        <w:tc>
          <w:tcPr>
            <w:tcW w:w="900" w:type="dxa"/>
            <w:gridSpan w:val="2"/>
            <w:tcBorders>
              <w:top w:val="single" w:sz="4" w:space="0" w:color="auto"/>
              <w:left w:val="single" w:sz="4" w:space="0" w:color="auto"/>
              <w:bottom w:val="single" w:sz="4" w:space="0" w:color="auto"/>
              <w:right w:val="single" w:sz="4" w:space="0" w:color="auto"/>
            </w:tcBorders>
          </w:tcPr>
          <w:p w14:paraId="06E25F47"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56DCF2E"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35</w:t>
            </w:r>
          </w:p>
        </w:tc>
        <w:tc>
          <w:tcPr>
            <w:tcW w:w="990" w:type="dxa"/>
            <w:gridSpan w:val="2"/>
            <w:tcBorders>
              <w:top w:val="single" w:sz="4" w:space="0" w:color="auto"/>
              <w:left w:val="nil"/>
              <w:bottom w:val="single" w:sz="4" w:space="0" w:color="auto"/>
              <w:right w:val="single" w:sz="4" w:space="0" w:color="auto"/>
            </w:tcBorders>
            <w:shd w:val="clear" w:color="auto" w:fill="auto"/>
          </w:tcPr>
          <w:p w14:paraId="50B1EDE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54FFA63B"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35 (100%)</w:t>
            </w:r>
          </w:p>
        </w:tc>
        <w:tc>
          <w:tcPr>
            <w:tcW w:w="1080" w:type="dxa"/>
            <w:gridSpan w:val="2"/>
            <w:tcBorders>
              <w:top w:val="single" w:sz="4" w:space="0" w:color="auto"/>
              <w:left w:val="single" w:sz="4" w:space="0" w:color="auto"/>
              <w:bottom w:val="single" w:sz="4" w:space="0" w:color="auto"/>
              <w:right w:val="single" w:sz="4" w:space="0" w:color="auto"/>
            </w:tcBorders>
          </w:tcPr>
          <w:p w14:paraId="6E9908F0"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SITS-MOST</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FF8C16A"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68.6</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12.3</w:t>
            </w:r>
          </w:p>
        </w:tc>
        <w:tc>
          <w:tcPr>
            <w:tcW w:w="1170" w:type="dxa"/>
            <w:tcBorders>
              <w:top w:val="single" w:sz="4" w:space="0" w:color="auto"/>
              <w:left w:val="nil"/>
              <w:bottom w:val="single" w:sz="4" w:space="0" w:color="auto"/>
              <w:right w:val="single" w:sz="4" w:space="0" w:color="auto"/>
            </w:tcBorders>
            <w:shd w:val="clear" w:color="auto" w:fill="auto"/>
          </w:tcPr>
          <w:p w14:paraId="052104CF"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C2321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17 (13-20)</w:t>
            </w:r>
          </w:p>
        </w:tc>
        <w:tc>
          <w:tcPr>
            <w:tcW w:w="1980" w:type="dxa"/>
            <w:gridSpan w:val="2"/>
            <w:tcBorders>
              <w:top w:val="single" w:sz="4" w:space="0" w:color="auto"/>
              <w:left w:val="single" w:sz="4" w:space="0" w:color="auto"/>
              <w:bottom w:val="single" w:sz="4" w:space="0" w:color="auto"/>
              <w:right w:val="single" w:sz="4" w:space="0" w:color="auto"/>
            </w:tcBorders>
          </w:tcPr>
          <w:p w14:paraId="5B07B135" w14:textId="77777777" w:rsidR="00D6676E" w:rsidRPr="001C6F8D" w:rsidRDefault="00D6676E" w:rsidP="00D6676E">
            <w:pPr>
              <w:jc w:val="center"/>
              <w:rPr>
                <w:rFonts w:ascii="Times New Roman" w:hAnsi="Times New Roman" w:cs="Times New Roman"/>
                <w:sz w:val="16"/>
                <w:szCs w:val="16"/>
              </w:rPr>
            </w:pPr>
            <w:r w:rsidRPr="00D77ACF">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512621D5"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35 (100%)</w:t>
            </w:r>
          </w:p>
        </w:tc>
        <w:tc>
          <w:tcPr>
            <w:tcW w:w="990" w:type="dxa"/>
            <w:tcBorders>
              <w:top w:val="single" w:sz="4" w:space="0" w:color="auto"/>
              <w:left w:val="single" w:sz="4" w:space="0" w:color="auto"/>
              <w:bottom w:val="single" w:sz="4" w:space="0" w:color="auto"/>
              <w:right w:val="single" w:sz="4" w:space="0" w:color="auto"/>
            </w:tcBorders>
          </w:tcPr>
          <w:p w14:paraId="3EECD194"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1E30F58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57472E6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60CD004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338FDD1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312076A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45755F6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42D8DD3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11 (31.4%)</w:t>
            </w:r>
          </w:p>
        </w:tc>
        <w:tc>
          <w:tcPr>
            <w:tcW w:w="1080" w:type="dxa"/>
            <w:tcBorders>
              <w:top w:val="single" w:sz="4" w:space="0" w:color="auto"/>
              <w:left w:val="single" w:sz="4" w:space="0" w:color="auto"/>
              <w:bottom w:val="single" w:sz="4" w:space="0" w:color="auto"/>
              <w:right w:val="single" w:sz="4" w:space="0" w:color="auto"/>
            </w:tcBorders>
          </w:tcPr>
          <w:p w14:paraId="14AC2E3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24 (68.6%)</w:t>
            </w:r>
          </w:p>
        </w:tc>
        <w:tc>
          <w:tcPr>
            <w:tcW w:w="1170" w:type="dxa"/>
            <w:tcBorders>
              <w:top w:val="single" w:sz="4" w:space="0" w:color="auto"/>
              <w:left w:val="single" w:sz="4" w:space="0" w:color="auto"/>
              <w:bottom w:val="single" w:sz="4" w:space="0" w:color="auto"/>
              <w:right w:val="single" w:sz="4" w:space="0" w:color="auto"/>
            </w:tcBorders>
          </w:tcPr>
          <w:p w14:paraId="2C75277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20 (57.1%)</w:t>
            </w:r>
          </w:p>
        </w:tc>
        <w:tc>
          <w:tcPr>
            <w:tcW w:w="1080" w:type="dxa"/>
            <w:tcBorders>
              <w:top w:val="single" w:sz="4" w:space="0" w:color="auto"/>
              <w:left w:val="single" w:sz="4" w:space="0" w:color="auto"/>
              <w:bottom w:val="single" w:sz="4" w:space="0" w:color="auto"/>
              <w:right w:val="single" w:sz="4" w:space="0" w:color="auto"/>
            </w:tcBorders>
          </w:tcPr>
          <w:p w14:paraId="2578621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4 (11.4%)</w:t>
            </w:r>
          </w:p>
        </w:tc>
        <w:tc>
          <w:tcPr>
            <w:tcW w:w="900" w:type="dxa"/>
            <w:tcBorders>
              <w:top w:val="single" w:sz="4" w:space="0" w:color="auto"/>
              <w:left w:val="single" w:sz="4" w:space="0" w:color="auto"/>
              <w:bottom w:val="single" w:sz="4" w:space="0" w:color="auto"/>
              <w:right w:val="single" w:sz="4" w:space="0" w:color="auto"/>
            </w:tcBorders>
          </w:tcPr>
          <w:p w14:paraId="1656EB7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1F94CE9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2AC52DF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08779F68" w14:textId="77777777" w:rsidTr="00D6676E">
        <w:trPr>
          <w:trHeight w:val="77"/>
        </w:trPr>
        <w:tc>
          <w:tcPr>
            <w:tcW w:w="1255" w:type="dxa"/>
            <w:tcBorders>
              <w:top w:val="single" w:sz="4" w:space="0" w:color="auto"/>
              <w:bottom w:val="single" w:sz="4" w:space="0" w:color="auto"/>
              <w:right w:val="single" w:sz="4" w:space="0" w:color="auto"/>
            </w:tcBorders>
          </w:tcPr>
          <w:p w14:paraId="28B66ADC" w14:textId="34C377F3"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Cao et al., 2020</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&lt;EndNote&gt;&lt;Cite&gt;&lt;Author&gt;Cao&lt;/Author&gt;&lt;Year&gt;2020&lt;/Year&gt;&lt;RecNum&gt;21&lt;/RecNum&gt;&lt;DisplayText&gt;[22]&lt;/DisplayText&gt;&lt;record&gt;&lt;rec-number&gt;21&lt;/rec-number&gt;&lt;foreign-keys&gt;&lt;key app="EN" db-id="pxa9vset2d5p0he5pxfvzwz1z2dfsrw5t550" timestamp="1658342590"&gt;21&lt;/key&gt;&lt;/foreign-keys&gt;&lt;ref-type name="Journal Article"&gt;17&lt;/ref-type&gt;&lt;contributors&gt;&lt;authors&gt;&lt;author&gt;Cao, Jie&lt;/author&gt;&lt;author&gt;Lin, Hang&lt;/author&gt;&lt;author&gt;Lin, Min&lt;/author&gt;&lt;author&gt;Ke, Kaifu&lt;/author&gt;&lt;author&gt;Zhang, Yunfeng&lt;/author&gt;&lt;author&gt;Zhang, Yong&lt;/author&gt;&lt;author&gt;Zheng, Weihong&lt;/author&gt;&lt;author&gt;Chen, Xingyu&lt;/author&gt;&lt;author&gt;Wang, Wei&lt;/author&gt;&lt;author&gt;Zhang, Meng&lt;/author&gt;&lt;author&gt;Xuan, Jinggang&lt;/author&gt;&lt;author&gt;Peng, Ya&lt;/author&gt;&lt;/authors&gt;&lt;/contributors&gt;&lt;titles&gt;&lt;title&gt;RECO Flow Restoration Device Versus Solitaire FR With the Intention for Thrombectomy Study (REDIRECT): a prospective randomized controlled trial&lt;/title&gt;&lt;secondary-title&gt;J Neurosurg&lt;/secondary-title&gt;&lt;/titles&gt;&lt;periodical&gt;&lt;full-title&gt;J Neurosurg&lt;/full-title&gt;&lt;/periodical&gt;&lt;volume&gt;134&lt;/volume&gt;&lt;number&gt;5&lt;/number&gt;&lt;dates&gt;&lt;year&gt;2020&lt;/year&gt;&lt;pub-dates&gt;&lt;date&gt;2020-06-05&lt;/date&gt;&lt;/pub-dates&gt;&lt;/dates&gt;&lt;urls&gt;&lt;/urls&gt;&lt;electronic-resource-num&gt;10.3171/2020.3.jns193356&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[22]</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792E4C57"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Prospective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339E52"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Core</w:t>
            </w:r>
          </w:p>
        </w:tc>
        <w:tc>
          <w:tcPr>
            <w:tcW w:w="900" w:type="dxa"/>
            <w:gridSpan w:val="2"/>
            <w:tcBorders>
              <w:top w:val="single" w:sz="4" w:space="0" w:color="auto"/>
              <w:left w:val="single" w:sz="4" w:space="0" w:color="auto"/>
              <w:bottom w:val="single" w:sz="4" w:space="0" w:color="auto"/>
              <w:right w:val="single" w:sz="4" w:space="0" w:color="auto"/>
            </w:tcBorders>
          </w:tcPr>
          <w:p w14:paraId="574D54E1"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BE1235"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69</w:t>
            </w:r>
          </w:p>
        </w:tc>
        <w:tc>
          <w:tcPr>
            <w:tcW w:w="990" w:type="dxa"/>
            <w:gridSpan w:val="2"/>
            <w:tcBorders>
              <w:top w:val="single" w:sz="4" w:space="0" w:color="auto"/>
              <w:left w:val="nil"/>
              <w:bottom w:val="single" w:sz="4" w:space="0" w:color="auto"/>
              <w:right w:val="single" w:sz="4" w:space="0" w:color="auto"/>
            </w:tcBorders>
            <w:shd w:val="clear" w:color="auto" w:fill="auto"/>
          </w:tcPr>
          <w:p w14:paraId="32CD54A5"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0A350C2C"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23 (33.3%)</w:t>
            </w:r>
          </w:p>
        </w:tc>
        <w:tc>
          <w:tcPr>
            <w:tcW w:w="1080" w:type="dxa"/>
            <w:gridSpan w:val="2"/>
            <w:tcBorders>
              <w:top w:val="single" w:sz="4" w:space="0" w:color="auto"/>
              <w:left w:val="single" w:sz="4" w:space="0" w:color="auto"/>
              <w:bottom w:val="single" w:sz="4" w:space="0" w:color="auto"/>
              <w:right w:val="single" w:sz="4" w:space="0" w:color="auto"/>
            </w:tcBorders>
          </w:tcPr>
          <w:p w14:paraId="30209960"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ECASS III</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DA8C3DA"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67.19</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10.23</w:t>
            </w:r>
          </w:p>
        </w:tc>
        <w:tc>
          <w:tcPr>
            <w:tcW w:w="1170" w:type="dxa"/>
            <w:tcBorders>
              <w:top w:val="single" w:sz="4" w:space="0" w:color="auto"/>
              <w:left w:val="nil"/>
              <w:bottom w:val="single" w:sz="4" w:space="0" w:color="auto"/>
              <w:right w:val="single" w:sz="4" w:space="0" w:color="auto"/>
            </w:tcBorders>
            <w:shd w:val="clear" w:color="auto" w:fill="auto"/>
          </w:tcPr>
          <w:p w14:paraId="7E6E6313"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DBCAD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17.62</w:t>
            </w:r>
            <w:r w:rsidRPr="00D55C46">
              <w:rPr>
                <w:rFonts w:ascii="Times New Roman" w:hAnsi="Times New Roman" w:cs="Times New Roman"/>
                <w:sz w:val="16"/>
                <w:szCs w:val="16"/>
              </w:rPr>
              <w:t>±4.33</w:t>
            </w:r>
          </w:p>
        </w:tc>
        <w:tc>
          <w:tcPr>
            <w:tcW w:w="990" w:type="dxa"/>
            <w:tcBorders>
              <w:top w:val="single" w:sz="4" w:space="0" w:color="auto"/>
              <w:left w:val="single" w:sz="4" w:space="0" w:color="auto"/>
              <w:bottom w:val="single" w:sz="4" w:space="0" w:color="auto"/>
              <w:right w:val="single" w:sz="4" w:space="0" w:color="auto"/>
            </w:tcBorders>
            <w:vAlign w:val="center"/>
          </w:tcPr>
          <w:p w14:paraId="6A02369B" w14:textId="77777777" w:rsidR="00D6676E" w:rsidRPr="001C6F8D" w:rsidRDefault="00D6676E" w:rsidP="00D6676E">
            <w:pPr>
              <w:jc w:val="center"/>
              <w:rPr>
                <w:rFonts w:ascii="Times New Roman" w:hAnsi="Times New Roman" w:cs="Times New Roman"/>
                <w:sz w:val="16"/>
                <w:szCs w:val="16"/>
              </w:rPr>
            </w:pPr>
            <w:r w:rsidRPr="001C6F8D">
              <w:rPr>
                <w:rFonts w:ascii="Times New Roman" w:hAnsi="Times New Roman" w:cs="Times New Roman"/>
                <w:sz w:val="16"/>
                <w:szCs w:val="16"/>
              </w:rPr>
              <w:t>66 (95.7%)</w:t>
            </w:r>
          </w:p>
        </w:tc>
        <w:tc>
          <w:tcPr>
            <w:tcW w:w="990" w:type="dxa"/>
            <w:tcBorders>
              <w:top w:val="single" w:sz="4" w:space="0" w:color="auto"/>
              <w:left w:val="single" w:sz="4" w:space="0" w:color="auto"/>
              <w:bottom w:val="single" w:sz="4" w:space="0" w:color="auto"/>
              <w:right w:val="single" w:sz="4" w:space="0" w:color="auto"/>
            </w:tcBorders>
            <w:vAlign w:val="center"/>
          </w:tcPr>
          <w:p w14:paraId="71F5CCAB" w14:textId="77777777" w:rsidR="00D6676E" w:rsidRPr="001C6F8D" w:rsidRDefault="00D6676E" w:rsidP="00D6676E">
            <w:pPr>
              <w:jc w:val="center"/>
              <w:rPr>
                <w:rFonts w:ascii="Times New Roman" w:hAnsi="Times New Roman" w:cs="Times New Roman"/>
                <w:sz w:val="16"/>
                <w:szCs w:val="16"/>
              </w:rPr>
            </w:pPr>
            <w:r w:rsidRPr="001C6F8D">
              <w:rPr>
                <w:rFonts w:ascii="Times New Roman" w:hAnsi="Times New Roman" w:cs="Times New Roman"/>
                <w:sz w:val="16"/>
                <w:szCs w:val="16"/>
              </w:rPr>
              <w:t>2 (2.9%)</w:t>
            </w:r>
          </w:p>
        </w:tc>
        <w:tc>
          <w:tcPr>
            <w:tcW w:w="990" w:type="dxa"/>
            <w:tcBorders>
              <w:top w:val="single" w:sz="4" w:space="0" w:color="auto"/>
              <w:left w:val="single" w:sz="4" w:space="0" w:color="auto"/>
              <w:bottom w:val="single" w:sz="4" w:space="0" w:color="auto"/>
              <w:right w:val="single" w:sz="4" w:space="0" w:color="auto"/>
            </w:tcBorders>
          </w:tcPr>
          <w:p w14:paraId="7DB9BFB1"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61 (88.4%)</w:t>
            </w:r>
          </w:p>
        </w:tc>
        <w:tc>
          <w:tcPr>
            <w:tcW w:w="990" w:type="dxa"/>
            <w:tcBorders>
              <w:top w:val="single" w:sz="4" w:space="0" w:color="auto"/>
              <w:left w:val="single" w:sz="4" w:space="0" w:color="auto"/>
              <w:bottom w:val="single" w:sz="4" w:space="0" w:color="auto"/>
              <w:right w:val="single" w:sz="4" w:space="0" w:color="auto"/>
            </w:tcBorders>
          </w:tcPr>
          <w:p w14:paraId="59FBE801"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 (11.6%)</w:t>
            </w:r>
          </w:p>
        </w:tc>
        <w:tc>
          <w:tcPr>
            <w:tcW w:w="990" w:type="dxa"/>
            <w:tcBorders>
              <w:top w:val="single" w:sz="4" w:space="0" w:color="auto"/>
              <w:left w:val="single" w:sz="4" w:space="0" w:color="auto"/>
              <w:bottom w:val="single" w:sz="4" w:space="0" w:color="auto"/>
              <w:right w:val="single" w:sz="4" w:space="0" w:color="auto"/>
            </w:tcBorders>
          </w:tcPr>
          <w:p w14:paraId="30004E3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16C4BA3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1428B8F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794C54D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005F7AA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69F1E5B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7 (10.1%)</w:t>
            </w:r>
          </w:p>
        </w:tc>
        <w:tc>
          <w:tcPr>
            <w:tcW w:w="1080" w:type="dxa"/>
            <w:tcBorders>
              <w:top w:val="single" w:sz="4" w:space="0" w:color="auto"/>
              <w:left w:val="single" w:sz="4" w:space="0" w:color="auto"/>
              <w:bottom w:val="single" w:sz="4" w:space="0" w:color="auto"/>
              <w:right w:val="single" w:sz="4" w:space="0" w:color="auto"/>
            </w:tcBorders>
          </w:tcPr>
          <w:p w14:paraId="0007418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9 (13.0%)</w:t>
            </w:r>
          </w:p>
        </w:tc>
        <w:tc>
          <w:tcPr>
            <w:tcW w:w="1080" w:type="dxa"/>
            <w:tcBorders>
              <w:top w:val="single" w:sz="4" w:space="0" w:color="auto"/>
              <w:left w:val="single" w:sz="4" w:space="0" w:color="auto"/>
              <w:bottom w:val="single" w:sz="4" w:space="0" w:color="auto"/>
              <w:right w:val="single" w:sz="4" w:space="0" w:color="auto"/>
            </w:tcBorders>
          </w:tcPr>
          <w:p w14:paraId="316AA7C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52 (75.4%)</w:t>
            </w:r>
          </w:p>
        </w:tc>
        <w:tc>
          <w:tcPr>
            <w:tcW w:w="1170" w:type="dxa"/>
            <w:tcBorders>
              <w:top w:val="single" w:sz="4" w:space="0" w:color="auto"/>
              <w:left w:val="single" w:sz="4" w:space="0" w:color="auto"/>
              <w:bottom w:val="single" w:sz="4" w:space="0" w:color="auto"/>
              <w:right w:val="single" w:sz="4" w:space="0" w:color="auto"/>
            </w:tcBorders>
          </w:tcPr>
          <w:p w14:paraId="63B4145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46 (66.7%)</w:t>
            </w:r>
          </w:p>
        </w:tc>
        <w:tc>
          <w:tcPr>
            <w:tcW w:w="1080" w:type="dxa"/>
            <w:tcBorders>
              <w:top w:val="single" w:sz="4" w:space="0" w:color="auto"/>
              <w:left w:val="single" w:sz="4" w:space="0" w:color="auto"/>
              <w:bottom w:val="single" w:sz="4" w:space="0" w:color="auto"/>
              <w:right w:val="single" w:sz="4" w:space="0" w:color="auto"/>
            </w:tcBorders>
          </w:tcPr>
          <w:p w14:paraId="0E7CAC1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6 (8.7%)</w:t>
            </w:r>
          </w:p>
        </w:tc>
        <w:tc>
          <w:tcPr>
            <w:tcW w:w="900" w:type="dxa"/>
            <w:tcBorders>
              <w:top w:val="single" w:sz="4" w:space="0" w:color="auto"/>
              <w:left w:val="single" w:sz="4" w:space="0" w:color="auto"/>
              <w:bottom w:val="single" w:sz="4" w:space="0" w:color="auto"/>
              <w:right w:val="single" w:sz="4" w:space="0" w:color="auto"/>
            </w:tcBorders>
          </w:tcPr>
          <w:p w14:paraId="5FE3A6F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3B88D75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0BBA631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 (1.4%)</w:t>
            </w:r>
          </w:p>
        </w:tc>
      </w:tr>
      <w:tr w:rsidR="00D6676E" w:rsidRPr="00D55C46" w14:paraId="3E318E1C" w14:textId="77777777" w:rsidTr="00D6676E">
        <w:trPr>
          <w:trHeight w:val="70"/>
        </w:trPr>
        <w:tc>
          <w:tcPr>
            <w:tcW w:w="1255" w:type="dxa"/>
            <w:tcBorders>
              <w:top w:val="single" w:sz="4" w:space="0" w:color="auto"/>
              <w:bottom w:val="single" w:sz="4" w:space="0" w:color="auto"/>
              <w:right w:val="single" w:sz="4" w:space="0" w:color="auto"/>
            </w:tcBorders>
          </w:tcPr>
          <w:p w14:paraId="702B018A" w14:textId="50EF78BE"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Choi et al., 2015</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&lt;EndNote&gt;&lt;Cite&gt;&lt;Author&gt;Choi&lt;/Author&gt;&lt;Year&gt;2015&lt;/Year&gt;&lt;RecNum&gt;44&lt;/RecNum&gt;&lt;DisplayText&gt;[44]&lt;/DisplayText&gt;&lt;record&gt;&lt;rec-number&gt;44&lt;/rec-number&gt;&lt;foreign-keys&gt;&lt;key app="EN" db-id="pxa9vset2d5p0he5pxfvzwz1z2dfsrw5t550" timestamp="1658342590"&gt;44&lt;/key&gt;&lt;/foreign-keys&gt;&lt;ref-type name="Journal Article"&gt;17&lt;/ref-type&gt;&lt;contributors&gt;&lt;authors&gt;&lt;author&gt;Choi, Jae-Hyung&lt;/author&gt;&lt;author&gt;Park, Hyun-Seok&lt;/author&gt;&lt;author&gt;Kim, Dae-Hyun&lt;/author&gt;&lt;author&gt;Cha, Jae-Kwan&lt;/author&gt;&lt;author&gt;Huh, Jae-Taeck&lt;/author&gt;&lt;author&gt;Kang, Myongjin&lt;/author&gt;&lt;/authors&gt;&lt;/contributors&gt;&lt;titles&gt;&lt;title&gt;Comparative Analysis of Endovascular Stroke Therapy Using Urokinase, Penumbra System and Retrievable (Solitare) Stent&lt;/title&gt;&lt;secondary-title&gt;J Korean Neurosurg Soc&lt;/secondary-title&gt;&lt;/titles&gt;&lt;periodical&gt;&lt;full-title&gt;J Korean Neurosurg Soc&lt;/full-title&gt;&lt;/periodical&gt;&lt;volume&gt;57&lt;/volume&gt;&lt;number&gt;5&lt;/number&gt;&lt;dates&gt;&lt;year&gt;2015&lt;/year&gt;&lt;pub-dates&gt;&lt;date&gt;2015-05-01&lt;/date&gt;&lt;/pub-dates&gt;&lt;/dates&gt;&lt;urls&gt;&lt;related-urls&gt;&lt;url&gt;None&lt;/url&gt;&lt;/related-urls&gt;&lt;/urls&gt;&lt;electronic-resource-num&gt;10.3340/jkns.2015.57.5.342&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[44]</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3CE70424"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96C068"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03601BC5"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15FAB5"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32</w:t>
            </w:r>
          </w:p>
        </w:tc>
        <w:tc>
          <w:tcPr>
            <w:tcW w:w="990" w:type="dxa"/>
            <w:gridSpan w:val="2"/>
            <w:tcBorders>
              <w:top w:val="single" w:sz="4" w:space="0" w:color="auto"/>
              <w:left w:val="nil"/>
              <w:bottom w:val="single" w:sz="4" w:space="0" w:color="auto"/>
              <w:right w:val="single" w:sz="4" w:space="0" w:color="auto"/>
            </w:tcBorders>
            <w:shd w:val="clear" w:color="auto" w:fill="auto"/>
          </w:tcPr>
          <w:p w14:paraId="7B3FB6AF"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0 (0%)</w:t>
            </w:r>
          </w:p>
        </w:tc>
        <w:tc>
          <w:tcPr>
            <w:tcW w:w="1170" w:type="dxa"/>
            <w:gridSpan w:val="2"/>
            <w:tcBorders>
              <w:top w:val="single" w:sz="4" w:space="0" w:color="auto"/>
              <w:left w:val="single" w:sz="4" w:space="0" w:color="auto"/>
              <w:bottom w:val="single" w:sz="4" w:space="0" w:color="auto"/>
              <w:right w:val="nil"/>
            </w:tcBorders>
            <w:shd w:val="clear" w:color="auto" w:fill="auto"/>
          </w:tcPr>
          <w:p w14:paraId="56505BF9"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20 (62.5%)</w:t>
            </w:r>
          </w:p>
        </w:tc>
        <w:tc>
          <w:tcPr>
            <w:tcW w:w="1080" w:type="dxa"/>
            <w:gridSpan w:val="2"/>
            <w:tcBorders>
              <w:top w:val="single" w:sz="4" w:space="0" w:color="auto"/>
              <w:left w:val="single" w:sz="4" w:space="0" w:color="auto"/>
              <w:bottom w:val="single" w:sz="4" w:space="0" w:color="auto"/>
              <w:right w:val="single" w:sz="4" w:space="0" w:color="auto"/>
            </w:tcBorders>
          </w:tcPr>
          <w:p w14:paraId="63E537CC"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ECASS III</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B9A6CDE"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64.19</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9.09</w:t>
            </w:r>
          </w:p>
        </w:tc>
        <w:tc>
          <w:tcPr>
            <w:tcW w:w="1170" w:type="dxa"/>
            <w:tcBorders>
              <w:top w:val="single" w:sz="4" w:space="0" w:color="auto"/>
              <w:left w:val="nil"/>
              <w:bottom w:val="single" w:sz="4" w:space="0" w:color="auto"/>
              <w:right w:val="single" w:sz="4" w:space="0" w:color="auto"/>
            </w:tcBorders>
            <w:shd w:val="clear" w:color="auto" w:fill="auto"/>
          </w:tcPr>
          <w:p w14:paraId="1E4F5FBC"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618761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14.5 (11-17)</w:t>
            </w:r>
          </w:p>
        </w:tc>
        <w:tc>
          <w:tcPr>
            <w:tcW w:w="1980" w:type="dxa"/>
            <w:gridSpan w:val="2"/>
            <w:tcBorders>
              <w:top w:val="single" w:sz="4" w:space="0" w:color="auto"/>
              <w:left w:val="single" w:sz="4" w:space="0" w:color="auto"/>
              <w:bottom w:val="single" w:sz="4" w:space="0" w:color="auto"/>
              <w:right w:val="single" w:sz="4" w:space="0" w:color="auto"/>
            </w:tcBorders>
          </w:tcPr>
          <w:p w14:paraId="5377B63C" w14:textId="77777777" w:rsidR="00D6676E" w:rsidRPr="001C6F8D" w:rsidRDefault="00D6676E" w:rsidP="00D6676E">
            <w:pPr>
              <w:jc w:val="center"/>
              <w:rPr>
                <w:rFonts w:ascii="Times New Roman" w:hAnsi="Times New Roman" w:cs="Times New Roman"/>
                <w:sz w:val="16"/>
                <w:szCs w:val="16"/>
              </w:rPr>
            </w:pPr>
            <w:r w:rsidRPr="003E0DC9">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32970021"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32 (100%)</w:t>
            </w:r>
          </w:p>
        </w:tc>
        <w:tc>
          <w:tcPr>
            <w:tcW w:w="990" w:type="dxa"/>
            <w:tcBorders>
              <w:top w:val="single" w:sz="4" w:space="0" w:color="auto"/>
              <w:left w:val="single" w:sz="4" w:space="0" w:color="auto"/>
              <w:bottom w:val="single" w:sz="4" w:space="0" w:color="auto"/>
              <w:right w:val="single" w:sz="4" w:space="0" w:color="auto"/>
            </w:tcBorders>
          </w:tcPr>
          <w:p w14:paraId="65ECADC7"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43D3A98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2A1C3C2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183D356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7F37A7C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152D8AC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0F32321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13B8538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8 (25.0%)</w:t>
            </w:r>
          </w:p>
        </w:tc>
        <w:tc>
          <w:tcPr>
            <w:tcW w:w="1080" w:type="dxa"/>
            <w:tcBorders>
              <w:top w:val="single" w:sz="4" w:space="0" w:color="auto"/>
              <w:left w:val="single" w:sz="4" w:space="0" w:color="auto"/>
              <w:bottom w:val="single" w:sz="4" w:space="0" w:color="auto"/>
              <w:right w:val="single" w:sz="4" w:space="0" w:color="auto"/>
            </w:tcBorders>
          </w:tcPr>
          <w:p w14:paraId="216849B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24 (75.0%)</w:t>
            </w:r>
          </w:p>
        </w:tc>
        <w:tc>
          <w:tcPr>
            <w:tcW w:w="1170" w:type="dxa"/>
            <w:tcBorders>
              <w:top w:val="single" w:sz="4" w:space="0" w:color="auto"/>
              <w:left w:val="single" w:sz="4" w:space="0" w:color="auto"/>
              <w:bottom w:val="single" w:sz="4" w:space="0" w:color="auto"/>
              <w:right w:val="single" w:sz="4" w:space="0" w:color="auto"/>
            </w:tcBorders>
          </w:tcPr>
          <w:p w14:paraId="38E0C0C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1080" w:type="dxa"/>
            <w:tcBorders>
              <w:top w:val="single" w:sz="4" w:space="0" w:color="auto"/>
              <w:left w:val="single" w:sz="4" w:space="0" w:color="auto"/>
              <w:bottom w:val="single" w:sz="4" w:space="0" w:color="auto"/>
              <w:right w:val="single" w:sz="4" w:space="0" w:color="auto"/>
            </w:tcBorders>
          </w:tcPr>
          <w:p w14:paraId="214F8CB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03D567A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2CF7179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1E51AB9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6242E7E8" w14:textId="77777777" w:rsidTr="00D6676E">
        <w:trPr>
          <w:trHeight w:val="77"/>
        </w:trPr>
        <w:tc>
          <w:tcPr>
            <w:tcW w:w="1255" w:type="dxa"/>
            <w:tcBorders>
              <w:top w:val="single" w:sz="4" w:space="0" w:color="auto"/>
              <w:bottom w:val="single" w:sz="4" w:space="0" w:color="auto"/>
              <w:right w:val="single" w:sz="4" w:space="0" w:color="auto"/>
            </w:tcBorders>
          </w:tcPr>
          <w:p w14:paraId="0E25AD7A" w14:textId="7C9D9F12"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Guo et al., 2019</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&lt;EndNote&gt;&lt;Cite&gt;&lt;Author&gt;Guo&lt;/Author&gt;&lt;Year&gt;2019&lt;/Year&gt;&lt;RecNum&gt;45&lt;/RecNum&gt;&lt;DisplayText&gt;[45]&lt;/DisplayText&gt;&lt;record&gt;&lt;rec-number&gt;45&lt;/rec-number&gt;&lt;foreign-keys&gt;&lt;key app="EN" db-id="pxa9vset2d5p0he5pxfvzwz1z2dfsrw5t550" timestamp="1658342590"&gt;45&lt;/key&gt;&lt;/foreign-keys&gt;&lt;ref-type name="Journal Article"&gt;17&lt;/ref-type&gt;&lt;contributors&gt;&lt;authors&gt;&lt;author&gt;Guo, Yongtao&lt;/author&gt;&lt;author&gt;Zi, Wenjie&lt;/author&gt;&lt;author&gt;Wan, Yue&lt;/author&gt;&lt;author&gt;Zhang, Shuai&lt;/author&gt;&lt;author&gt;Sun, Bo&lt;/author&gt;&lt;author&gt;Shang, Xianjin&lt;/author&gt;&lt;author&gt;Li, Shun&lt;/author&gt;&lt;author&gt;Bai, Yongjie&lt;/author&gt;&lt;author&gt;Li, Zibao&lt;/author&gt;&lt;author&gt;Zheng, Dequan&lt;/author&gt;&lt;author&gt;Liu, Xinfeng&lt;/author&gt;&lt;/authors&gt;&lt;/contributors&gt;&lt;titles&gt;&lt;title&gt;Leukoaraiosis severity and outcomes after mechanical thrombectomy with stent-retriever devices in acute ischemic stroke&lt;/title&gt;&lt;secondary-title&gt;J Neurointerv Surg&lt;/secondary-title&gt;&lt;/titles&gt;&lt;periodical&gt;&lt;full-title&gt;J Neurointerv Surg&lt;/full-title&gt;&lt;/periodical&gt;&lt;volume&gt;11&lt;/volume&gt;&lt;number&gt;2&lt;/number&gt;&lt;dates&gt;&lt;year&gt;2019&lt;/year&gt;&lt;pub-dates&gt;&lt;date&gt;2019-02-01&lt;/date&gt;&lt;/pub-dates&gt;&lt;/dates&gt;&lt;urls&gt;&lt;related-urls&gt;&lt;url&gt;None&lt;/url&gt;&lt;/related-urls&gt;&lt;/urls&gt;&lt;electronic-resource-num&gt;10.1136/neurintsurg-2018-014018&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[45]</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567CEAF9"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4F4181"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Core</w:t>
            </w:r>
          </w:p>
        </w:tc>
        <w:tc>
          <w:tcPr>
            <w:tcW w:w="900" w:type="dxa"/>
            <w:gridSpan w:val="2"/>
            <w:tcBorders>
              <w:top w:val="single" w:sz="4" w:space="0" w:color="auto"/>
              <w:left w:val="single" w:sz="4" w:space="0" w:color="auto"/>
              <w:bottom w:val="single" w:sz="4" w:space="0" w:color="auto"/>
              <w:right w:val="single" w:sz="4" w:space="0" w:color="auto"/>
            </w:tcBorders>
          </w:tcPr>
          <w:p w14:paraId="2890ACAF"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3D7F9A"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251</w:t>
            </w:r>
          </w:p>
        </w:tc>
        <w:tc>
          <w:tcPr>
            <w:tcW w:w="990" w:type="dxa"/>
            <w:gridSpan w:val="2"/>
            <w:tcBorders>
              <w:top w:val="single" w:sz="4" w:space="0" w:color="auto"/>
              <w:left w:val="nil"/>
              <w:bottom w:val="single" w:sz="4" w:space="0" w:color="auto"/>
              <w:right w:val="single" w:sz="4" w:space="0" w:color="auto"/>
            </w:tcBorders>
            <w:shd w:val="clear" w:color="auto" w:fill="auto"/>
          </w:tcPr>
          <w:p w14:paraId="3F55227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4018222C"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82 (32.7%)</w:t>
            </w:r>
          </w:p>
        </w:tc>
        <w:tc>
          <w:tcPr>
            <w:tcW w:w="1080" w:type="dxa"/>
            <w:gridSpan w:val="2"/>
            <w:tcBorders>
              <w:top w:val="single" w:sz="4" w:space="0" w:color="auto"/>
              <w:left w:val="single" w:sz="4" w:space="0" w:color="auto"/>
              <w:bottom w:val="single" w:sz="4" w:space="0" w:color="auto"/>
              <w:right w:val="single" w:sz="4" w:space="0" w:color="auto"/>
            </w:tcBorders>
          </w:tcPr>
          <w:p w14:paraId="78E3BDE2"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Heidelberg Bleeding Classification</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3F8876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64.4</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11.8</w:t>
            </w:r>
          </w:p>
        </w:tc>
        <w:tc>
          <w:tcPr>
            <w:tcW w:w="1170" w:type="dxa"/>
            <w:tcBorders>
              <w:top w:val="single" w:sz="4" w:space="0" w:color="auto"/>
              <w:left w:val="nil"/>
              <w:bottom w:val="single" w:sz="4" w:space="0" w:color="auto"/>
              <w:right w:val="single" w:sz="4" w:space="0" w:color="auto"/>
            </w:tcBorders>
            <w:shd w:val="clear" w:color="auto" w:fill="auto"/>
          </w:tcPr>
          <w:p w14:paraId="006E6CE2"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53C90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16 (12-20)</w:t>
            </w:r>
          </w:p>
        </w:tc>
        <w:tc>
          <w:tcPr>
            <w:tcW w:w="1980" w:type="dxa"/>
            <w:gridSpan w:val="2"/>
            <w:tcBorders>
              <w:top w:val="single" w:sz="4" w:space="0" w:color="auto"/>
              <w:left w:val="single" w:sz="4" w:space="0" w:color="auto"/>
              <w:bottom w:val="single" w:sz="4" w:space="0" w:color="auto"/>
              <w:right w:val="single" w:sz="4" w:space="0" w:color="auto"/>
            </w:tcBorders>
          </w:tcPr>
          <w:p w14:paraId="54532054" w14:textId="77777777" w:rsidR="00D6676E" w:rsidRPr="001C6F8D" w:rsidRDefault="00D6676E" w:rsidP="00D6676E">
            <w:pPr>
              <w:jc w:val="center"/>
              <w:rPr>
                <w:rFonts w:ascii="Times New Roman" w:hAnsi="Times New Roman" w:cs="Times New Roman"/>
                <w:sz w:val="16"/>
                <w:szCs w:val="16"/>
              </w:rPr>
            </w:pPr>
            <w:r w:rsidRPr="003E0DC9">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140C0A40"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251 (100%)</w:t>
            </w:r>
          </w:p>
        </w:tc>
        <w:tc>
          <w:tcPr>
            <w:tcW w:w="990" w:type="dxa"/>
            <w:tcBorders>
              <w:top w:val="single" w:sz="4" w:space="0" w:color="auto"/>
              <w:left w:val="single" w:sz="4" w:space="0" w:color="auto"/>
              <w:bottom w:val="single" w:sz="4" w:space="0" w:color="auto"/>
              <w:right w:val="single" w:sz="4" w:space="0" w:color="auto"/>
            </w:tcBorders>
          </w:tcPr>
          <w:p w14:paraId="2CF1FF3C"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12690" w:type="dxa"/>
            <w:gridSpan w:val="13"/>
            <w:tcBorders>
              <w:top w:val="single" w:sz="4" w:space="0" w:color="auto"/>
              <w:left w:val="single" w:sz="4" w:space="0" w:color="auto"/>
              <w:bottom w:val="single" w:sz="4" w:space="0" w:color="auto"/>
            </w:tcBorders>
          </w:tcPr>
          <w:p w14:paraId="5AD96D4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N/A</w:t>
            </w:r>
          </w:p>
        </w:tc>
      </w:tr>
      <w:tr w:rsidR="00D6676E" w:rsidRPr="00D55C46" w14:paraId="776E9FA1" w14:textId="77777777" w:rsidTr="00D6676E">
        <w:trPr>
          <w:trHeight w:val="77"/>
        </w:trPr>
        <w:tc>
          <w:tcPr>
            <w:tcW w:w="1255" w:type="dxa"/>
            <w:tcBorders>
              <w:top w:val="single" w:sz="4" w:space="0" w:color="auto"/>
              <w:bottom w:val="single" w:sz="4" w:space="0" w:color="auto"/>
              <w:right w:val="single" w:sz="4" w:space="0" w:color="auto"/>
            </w:tcBorders>
          </w:tcPr>
          <w:p w14:paraId="3BC78D51" w14:textId="1D2E3799"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He et al., 2022</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&lt;EndNote&gt;&lt;Cite&gt;&lt;Author&gt;He&lt;/Author&gt;&lt;Year&gt;2022&lt;/Year&gt;&lt;RecNum&gt;47&lt;/RecNum&gt;&lt;DisplayText&gt;[47]&lt;/DisplayText&gt;&lt;record&gt;&lt;rec-number&gt;47&lt;/rec-number&gt;&lt;foreign-keys&gt;&lt;key app="EN" db-id="pxa9vset2d5p0he5pxfvzwz1z2dfsrw5t550" timestamp="1658342590"&gt;47&lt;/key&gt;&lt;/foreign-keys&gt;&lt;ref-type name="Journal Article"&gt;17&lt;/ref-type&gt;&lt;contributors&gt;&lt;authors&gt;&lt;author&gt;He, Guangchen&lt;/author&gt;&lt;author&gt;Deng, Jiangshan&lt;/author&gt;&lt;author&gt;Lu, Haitao&lt;/author&gt;&lt;author&gt;Wei, Liming&lt;/author&gt;&lt;author&gt;Zhao, Yuwu&lt;/author&gt;&lt;author&gt;Zhu, Yueqi&lt;/author&gt;&lt;author&gt;Li, Yuehua&lt;/author&gt;&lt;/authors&gt;&lt;/contributors&gt;&lt;titles&gt;&lt;title&gt;Thrombus enhancement sign on CT angiography is associated with the first pass effect of stent retrievers&lt;/title&gt;&lt;secondary-title&gt;J Neurointerv Surg&lt;/secondary-title&gt;&lt;/titles&gt;&lt;periodical&gt;&lt;full-title&gt;J Neurointerv Surg&lt;/full-title&gt;&lt;/periodical&gt;&lt;volume&gt;None&lt;/volume&gt;&lt;number&gt;None&lt;/number&gt;&lt;dates&gt;&lt;year&gt;2022&lt;/year&gt;&lt;pub-dates&gt;&lt;date&gt;2022-02-02&lt;/date&gt;&lt;/pub-dates&gt;&lt;/dates&gt;&lt;urls&gt;&lt;related-urls&gt;&lt;url&gt;None&lt;/url&gt;&lt;/related-urls&gt;&lt;/urls&gt;&lt;electronic-resource-num&gt;10.1136/neurintsurg-2021-018447&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[47]</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718534B0"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434318"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1571ACA3"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F8B68A"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246</w:t>
            </w:r>
          </w:p>
        </w:tc>
        <w:tc>
          <w:tcPr>
            <w:tcW w:w="990" w:type="dxa"/>
            <w:gridSpan w:val="2"/>
            <w:tcBorders>
              <w:top w:val="single" w:sz="4" w:space="0" w:color="auto"/>
              <w:left w:val="nil"/>
              <w:bottom w:val="single" w:sz="4" w:space="0" w:color="auto"/>
              <w:right w:val="single" w:sz="4" w:space="0" w:color="auto"/>
            </w:tcBorders>
            <w:shd w:val="clear" w:color="auto" w:fill="auto"/>
          </w:tcPr>
          <w:p w14:paraId="147FB75C"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0 (0%)</w:t>
            </w:r>
          </w:p>
        </w:tc>
        <w:tc>
          <w:tcPr>
            <w:tcW w:w="1170" w:type="dxa"/>
            <w:gridSpan w:val="2"/>
            <w:tcBorders>
              <w:top w:val="single" w:sz="4" w:space="0" w:color="auto"/>
              <w:left w:val="single" w:sz="4" w:space="0" w:color="auto"/>
              <w:bottom w:val="single" w:sz="4" w:space="0" w:color="auto"/>
              <w:right w:val="nil"/>
            </w:tcBorders>
            <w:shd w:val="clear" w:color="auto" w:fill="auto"/>
          </w:tcPr>
          <w:p w14:paraId="02A9F52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102 (41.5%)</w:t>
            </w:r>
          </w:p>
        </w:tc>
        <w:tc>
          <w:tcPr>
            <w:tcW w:w="1080" w:type="dxa"/>
            <w:gridSpan w:val="2"/>
            <w:tcBorders>
              <w:top w:val="single" w:sz="4" w:space="0" w:color="auto"/>
              <w:left w:val="single" w:sz="4" w:space="0" w:color="auto"/>
              <w:bottom w:val="single" w:sz="4" w:space="0" w:color="auto"/>
              <w:right w:val="single" w:sz="4" w:space="0" w:color="auto"/>
            </w:tcBorders>
          </w:tcPr>
          <w:p w14:paraId="4D2DA903"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Not defined in study</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BB9B08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71.63</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11.65</w:t>
            </w:r>
          </w:p>
        </w:tc>
        <w:tc>
          <w:tcPr>
            <w:tcW w:w="1170" w:type="dxa"/>
            <w:tcBorders>
              <w:top w:val="single" w:sz="4" w:space="0" w:color="auto"/>
              <w:left w:val="nil"/>
              <w:bottom w:val="single" w:sz="4" w:space="0" w:color="auto"/>
              <w:right w:val="single" w:sz="4" w:space="0" w:color="auto"/>
            </w:tcBorders>
            <w:shd w:val="clear" w:color="auto" w:fill="auto"/>
          </w:tcPr>
          <w:p w14:paraId="4DB5429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9.63</w:t>
            </w:r>
            <w:r w:rsidRPr="00D55C46">
              <w:rPr>
                <w:rFonts w:ascii="Times New Roman" w:hAnsi="Times New Roman" w:cs="Times New Roman"/>
                <w:sz w:val="16"/>
                <w:szCs w:val="16"/>
              </w:rPr>
              <w:t>±0.79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C8934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16.85</w:t>
            </w:r>
            <w:r w:rsidRPr="00D55C46">
              <w:rPr>
                <w:rFonts w:ascii="Times New Roman" w:hAnsi="Times New Roman" w:cs="Times New Roman"/>
                <w:sz w:val="16"/>
                <w:szCs w:val="16"/>
              </w:rPr>
              <w:t>±5.36</w:t>
            </w:r>
          </w:p>
        </w:tc>
        <w:tc>
          <w:tcPr>
            <w:tcW w:w="1980" w:type="dxa"/>
            <w:gridSpan w:val="2"/>
            <w:tcBorders>
              <w:top w:val="single" w:sz="4" w:space="0" w:color="auto"/>
              <w:left w:val="single" w:sz="4" w:space="0" w:color="auto"/>
              <w:bottom w:val="single" w:sz="4" w:space="0" w:color="auto"/>
              <w:right w:val="single" w:sz="4" w:space="0" w:color="auto"/>
            </w:tcBorders>
          </w:tcPr>
          <w:p w14:paraId="52C66D92" w14:textId="77777777" w:rsidR="00D6676E" w:rsidRPr="001C6F8D" w:rsidRDefault="00D6676E" w:rsidP="00D6676E">
            <w:pPr>
              <w:jc w:val="center"/>
              <w:rPr>
                <w:rFonts w:ascii="Times New Roman" w:hAnsi="Times New Roman" w:cs="Times New Roman"/>
                <w:sz w:val="16"/>
                <w:szCs w:val="16"/>
              </w:rPr>
            </w:pPr>
            <w:r w:rsidRPr="003E0DC9">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21665A06"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246 (100%)</w:t>
            </w:r>
          </w:p>
        </w:tc>
        <w:tc>
          <w:tcPr>
            <w:tcW w:w="990" w:type="dxa"/>
            <w:tcBorders>
              <w:top w:val="single" w:sz="4" w:space="0" w:color="auto"/>
              <w:left w:val="single" w:sz="4" w:space="0" w:color="auto"/>
              <w:bottom w:val="single" w:sz="4" w:space="0" w:color="auto"/>
              <w:right w:val="single" w:sz="4" w:space="0" w:color="auto"/>
            </w:tcBorders>
          </w:tcPr>
          <w:p w14:paraId="6E9865CE"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6786709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2B9957B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34C62C8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31A6B08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62CEE61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365DB8E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448C3B4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77 (31.3%)</w:t>
            </w:r>
          </w:p>
        </w:tc>
        <w:tc>
          <w:tcPr>
            <w:tcW w:w="1080" w:type="dxa"/>
            <w:tcBorders>
              <w:top w:val="single" w:sz="4" w:space="0" w:color="auto"/>
              <w:left w:val="single" w:sz="4" w:space="0" w:color="auto"/>
              <w:bottom w:val="single" w:sz="4" w:space="0" w:color="auto"/>
              <w:right w:val="single" w:sz="4" w:space="0" w:color="auto"/>
            </w:tcBorders>
          </w:tcPr>
          <w:p w14:paraId="52CA20A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169 (68.7%)</w:t>
            </w:r>
          </w:p>
        </w:tc>
        <w:tc>
          <w:tcPr>
            <w:tcW w:w="1170" w:type="dxa"/>
            <w:tcBorders>
              <w:top w:val="single" w:sz="4" w:space="0" w:color="auto"/>
              <w:left w:val="single" w:sz="4" w:space="0" w:color="auto"/>
              <w:bottom w:val="single" w:sz="4" w:space="0" w:color="auto"/>
              <w:right w:val="single" w:sz="4" w:space="0" w:color="auto"/>
            </w:tcBorders>
          </w:tcPr>
          <w:p w14:paraId="2F54748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149 (60.6%)</w:t>
            </w:r>
          </w:p>
        </w:tc>
        <w:tc>
          <w:tcPr>
            <w:tcW w:w="1080" w:type="dxa"/>
            <w:tcBorders>
              <w:top w:val="single" w:sz="4" w:space="0" w:color="auto"/>
              <w:left w:val="single" w:sz="4" w:space="0" w:color="auto"/>
              <w:bottom w:val="single" w:sz="4" w:space="0" w:color="auto"/>
              <w:right w:val="single" w:sz="4" w:space="0" w:color="auto"/>
            </w:tcBorders>
          </w:tcPr>
          <w:p w14:paraId="560807A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20 (8.1%)</w:t>
            </w:r>
          </w:p>
        </w:tc>
        <w:tc>
          <w:tcPr>
            <w:tcW w:w="900" w:type="dxa"/>
            <w:tcBorders>
              <w:top w:val="single" w:sz="4" w:space="0" w:color="auto"/>
              <w:left w:val="single" w:sz="4" w:space="0" w:color="auto"/>
              <w:bottom w:val="single" w:sz="4" w:space="0" w:color="auto"/>
              <w:right w:val="single" w:sz="4" w:space="0" w:color="auto"/>
            </w:tcBorders>
          </w:tcPr>
          <w:p w14:paraId="0D1BA2D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7842B28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31C897A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00BD035E" w14:textId="77777777" w:rsidTr="00D6676E">
        <w:trPr>
          <w:trHeight w:val="77"/>
        </w:trPr>
        <w:tc>
          <w:tcPr>
            <w:tcW w:w="1255" w:type="dxa"/>
            <w:tcBorders>
              <w:top w:val="single" w:sz="4" w:space="0" w:color="auto"/>
              <w:bottom w:val="single" w:sz="4" w:space="0" w:color="auto"/>
              <w:right w:val="single" w:sz="4" w:space="0" w:color="auto"/>
            </w:tcBorders>
          </w:tcPr>
          <w:p w14:paraId="69EEEC01" w14:textId="542941D5"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Hesse et al., 2018</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&lt;EndNote&gt;&lt;Cite&gt;&lt;Author&gt;Hesse&lt;/Author&gt;&lt;Year&gt;2018&lt;/Year&gt;&lt;RecNum&gt;48&lt;/RecNum&gt;&lt;DisplayText&gt;[48]&lt;/DisplayText&gt;&lt;record&gt;&lt;rec-number&gt;48&lt;/rec-number&gt;&lt;foreign-keys&gt;&lt;key app="EN" db-id="pxa9vset2d5p0he5pxfvzwz1z2dfsrw5t550" timestamp="1658342590"&gt;48&lt;/key&gt;&lt;/foreign-keys&gt;&lt;ref-type name="Journal Article"&gt;17&lt;/ref-type&gt;&lt;contributors&gt;&lt;authors&gt;&lt;author&gt;Hesse, Amélie Carolina&lt;/author&gt;&lt;author&gt;Behme, Daniel&lt;/author&gt;&lt;author&gt;Kemmling, André&lt;/author&gt;&lt;author&gt;Zapf, Antonia&lt;/author&gt;&lt;author&gt;Große Hokamp, Nils&lt;/author&gt;&lt;author&gt;Frischmuth, Isabelle&lt;/author&gt;&lt;author&gt;Maier, Ilko&lt;/author&gt;&lt;author&gt;Liman, Jan&lt;/author&gt;&lt;author&gt;Tsogkas, Ioannis&lt;/author&gt;&lt;author&gt;Buhk, Jan-Hendrik&lt;/author&gt;&lt;author&gt;Tran, Julia&lt;/author&gt;&lt;author&gt;Fiehler, Jens&lt;/author&gt;&lt;author&gt;Mpotsaris, Anastasios&lt;/author&gt;&lt;author&gt;Schramm, Peter&lt;/author&gt;&lt;author&gt;Berlis, Ansgar&lt;/author&gt;&lt;author&gt;Knauth, Michael&lt;/author&gt;&lt;author&gt;Psychogios, Marios-Nikos&lt;/author&gt;&lt;/authors&gt;&lt;/contributors&gt;&lt;titles&gt;&lt;title&gt;Comparing different thrombectomy techniques in five large-volume centers: a &amp;apos;real world&amp;apos; observational study&lt;/title&gt;&lt;secondary-title&gt;Journal of neurointerventional surgery&lt;/secondary-title&gt;&lt;/titles&gt;&lt;periodical&gt;&lt;full-title&gt;Journal of NeuroInterventional Surgery&lt;/full-title&gt;&lt;/periodical&gt;&lt;volume&gt;10&lt;/volume&gt;&lt;number&gt;6&lt;/number&gt;&lt;dates&gt;&lt;year&gt;2018&lt;/year&gt;&lt;pub-dates&gt;&lt;date&gt;2018-06-01&lt;/date&gt;&lt;/pub-dates&gt;&lt;/dates&gt;&lt;urls&gt;&lt;related-urls&gt;&lt;url&gt;None&lt;/url&gt;&lt;/related-urls&gt;&lt;/urls&gt;&lt;electronic-resource-num&gt;10.1136/neurintsurg-2017-013394&lt;/electronic-resource-num&gt;&lt;remote-database-name&gt;expert&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[48]</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0DE0E0C5"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1BA975"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4B409058"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EE6B92"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102</w:t>
            </w:r>
          </w:p>
        </w:tc>
        <w:tc>
          <w:tcPr>
            <w:tcW w:w="990" w:type="dxa"/>
            <w:gridSpan w:val="2"/>
            <w:tcBorders>
              <w:top w:val="single" w:sz="4" w:space="0" w:color="auto"/>
              <w:left w:val="nil"/>
              <w:bottom w:val="single" w:sz="4" w:space="0" w:color="auto"/>
              <w:right w:val="single" w:sz="4" w:space="0" w:color="auto"/>
            </w:tcBorders>
            <w:shd w:val="clear" w:color="auto" w:fill="auto"/>
          </w:tcPr>
          <w:p w14:paraId="03A16D3A"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 xml:space="preserve">102 (100%) </w:t>
            </w:r>
          </w:p>
        </w:tc>
        <w:tc>
          <w:tcPr>
            <w:tcW w:w="1170" w:type="dxa"/>
            <w:gridSpan w:val="2"/>
            <w:tcBorders>
              <w:top w:val="single" w:sz="4" w:space="0" w:color="auto"/>
              <w:left w:val="single" w:sz="4" w:space="0" w:color="auto"/>
              <w:bottom w:val="single" w:sz="4" w:space="0" w:color="auto"/>
              <w:right w:val="nil"/>
            </w:tcBorders>
            <w:shd w:val="clear" w:color="auto" w:fill="auto"/>
          </w:tcPr>
          <w:p w14:paraId="62E7EB7D"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080" w:type="dxa"/>
            <w:gridSpan w:val="2"/>
            <w:tcBorders>
              <w:top w:val="single" w:sz="4" w:space="0" w:color="auto"/>
              <w:left w:val="single" w:sz="4" w:space="0" w:color="auto"/>
              <w:bottom w:val="single" w:sz="4" w:space="0" w:color="auto"/>
              <w:right w:val="single" w:sz="4" w:space="0" w:color="auto"/>
            </w:tcBorders>
          </w:tcPr>
          <w:p w14:paraId="7641F4B2"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Not defined in study</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B554C25"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74 (67-80)</w:t>
            </w:r>
          </w:p>
        </w:tc>
        <w:tc>
          <w:tcPr>
            <w:tcW w:w="1170" w:type="dxa"/>
            <w:tcBorders>
              <w:top w:val="single" w:sz="4" w:space="0" w:color="auto"/>
              <w:left w:val="nil"/>
              <w:bottom w:val="single" w:sz="4" w:space="0" w:color="auto"/>
              <w:right w:val="single" w:sz="4" w:space="0" w:color="auto"/>
            </w:tcBorders>
            <w:shd w:val="clear" w:color="auto" w:fill="auto"/>
          </w:tcPr>
          <w:p w14:paraId="72570E77"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8 (7-9)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0D2E21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15.5</w:t>
            </w:r>
            <w:r w:rsidRPr="00D55C46">
              <w:rPr>
                <w:rFonts w:ascii="Times New Roman" w:hAnsi="Times New Roman" w:cs="Times New Roman"/>
                <w:sz w:val="16"/>
                <w:szCs w:val="16"/>
              </w:rPr>
              <w:t>±5.5</w:t>
            </w:r>
          </w:p>
        </w:tc>
        <w:tc>
          <w:tcPr>
            <w:tcW w:w="1980" w:type="dxa"/>
            <w:gridSpan w:val="2"/>
            <w:tcBorders>
              <w:top w:val="single" w:sz="4" w:space="0" w:color="auto"/>
              <w:left w:val="single" w:sz="4" w:space="0" w:color="auto"/>
              <w:bottom w:val="single" w:sz="4" w:space="0" w:color="auto"/>
              <w:right w:val="single" w:sz="4" w:space="0" w:color="auto"/>
            </w:tcBorders>
          </w:tcPr>
          <w:p w14:paraId="05378351" w14:textId="77777777" w:rsidR="00D6676E" w:rsidRPr="001C6F8D" w:rsidRDefault="00D6676E" w:rsidP="00D6676E">
            <w:pPr>
              <w:jc w:val="center"/>
              <w:rPr>
                <w:rFonts w:ascii="Times New Roman" w:hAnsi="Times New Roman" w:cs="Times New Roman"/>
                <w:sz w:val="16"/>
                <w:szCs w:val="16"/>
              </w:rPr>
            </w:pPr>
            <w:r w:rsidRPr="003E0DC9">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3DB5656F"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102 (100%)</w:t>
            </w:r>
          </w:p>
        </w:tc>
        <w:tc>
          <w:tcPr>
            <w:tcW w:w="990" w:type="dxa"/>
            <w:tcBorders>
              <w:top w:val="single" w:sz="4" w:space="0" w:color="auto"/>
              <w:left w:val="single" w:sz="4" w:space="0" w:color="auto"/>
              <w:bottom w:val="single" w:sz="4" w:space="0" w:color="auto"/>
              <w:right w:val="single" w:sz="4" w:space="0" w:color="auto"/>
            </w:tcBorders>
          </w:tcPr>
          <w:p w14:paraId="73013733"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10AFA49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3D4A723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6C0BE89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1FE6CF6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74B0A26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375405E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2D73C57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27 (26.5%)</w:t>
            </w:r>
          </w:p>
        </w:tc>
        <w:tc>
          <w:tcPr>
            <w:tcW w:w="1080" w:type="dxa"/>
            <w:tcBorders>
              <w:top w:val="single" w:sz="4" w:space="0" w:color="auto"/>
              <w:left w:val="single" w:sz="4" w:space="0" w:color="auto"/>
              <w:bottom w:val="single" w:sz="4" w:space="0" w:color="auto"/>
              <w:right w:val="single" w:sz="4" w:space="0" w:color="auto"/>
            </w:tcBorders>
          </w:tcPr>
          <w:p w14:paraId="4D6A34F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75 (73.5%)</w:t>
            </w:r>
          </w:p>
        </w:tc>
        <w:tc>
          <w:tcPr>
            <w:tcW w:w="1170" w:type="dxa"/>
            <w:tcBorders>
              <w:top w:val="single" w:sz="4" w:space="0" w:color="auto"/>
              <w:left w:val="single" w:sz="4" w:space="0" w:color="auto"/>
              <w:bottom w:val="single" w:sz="4" w:space="0" w:color="auto"/>
              <w:right w:val="single" w:sz="4" w:space="0" w:color="auto"/>
            </w:tcBorders>
          </w:tcPr>
          <w:p w14:paraId="7E7E314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66 (64.7%)</w:t>
            </w:r>
          </w:p>
        </w:tc>
        <w:tc>
          <w:tcPr>
            <w:tcW w:w="1080" w:type="dxa"/>
            <w:tcBorders>
              <w:top w:val="single" w:sz="4" w:space="0" w:color="auto"/>
              <w:left w:val="single" w:sz="4" w:space="0" w:color="auto"/>
              <w:bottom w:val="single" w:sz="4" w:space="0" w:color="auto"/>
              <w:right w:val="single" w:sz="4" w:space="0" w:color="auto"/>
            </w:tcBorders>
          </w:tcPr>
          <w:p w14:paraId="4A3488C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9 (8.8%)</w:t>
            </w:r>
          </w:p>
        </w:tc>
        <w:tc>
          <w:tcPr>
            <w:tcW w:w="900" w:type="dxa"/>
            <w:tcBorders>
              <w:top w:val="single" w:sz="4" w:space="0" w:color="auto"/>
              <w:left w:val="single" w:sz="4" w:space="0" w:color="auto"/>
              <w:bottom w:val="single" w:sz="4" w:space="0" w:color="auto"/>
              <w:right w:val="single" w:sz="4" w:space="0" w:color="auto"/>
            </w:tcBorders>
          </w:tcPr>
          <w:p w14:paraId="5C70A91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6913ACE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32DDC43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5724C994" w14:textId="77777777" w:rsidTr="00D6676E">
        <w:trPr>
          <w:trHeight w:val="77"/>
        </w:trPr>
        <w:tc>
          <w:tcPr>
            <w:tcW w:w="1255" w:type="dxa"/>
            <w:tcBorders>
              <w:top w:val="single" w:sz="4" w:space="0" w:color="auto"/>
              <w:bottom w:val="single" w:sz="4" w:space="0" w:color="auto"/>
              <w:right w:val="single" w:sz="4" w:space="0" w:color="auto"/>
            </w:tcBorders>
          </w:tcPr>
          <w:p w14:paraId="6E36E604" w14:textId="29D21AAE"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Jiang et al., 2019</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&lt;EndNote&gt;&lt;Cite&gt;&lt;Author&gt;Jiang&lt;/Author&gt;&lt;Year&gt;2016&lt;/Year&gt;&lt;RecNum&gt;33&lt;/RecNum&gt;&lt;DisplayText&gt;[34]&lt;/DisplayText&gt;&lt;record&gt;&lt;rec-number&gt;33&lt;/rec-number&gt;&lt;foreign-keys&gt;&lt;key app="EN" db-id="pxa9vset2d5p0he5pxfvzwz1z2dfsrw5t550" timestamp="1658342590"&gt;33&lt;/key&gt;&lt;/foreign-keys&gt;&lt;ref-type name="Journal Article"&gt;17&lt;/ref-type&gt;&lt;contributors&gt;&lt;authors&gt;&lt;author&gt;Jiang, Shaowei&lt;/author&gt;&lt;author&gt;Wang, Hai-rong&lt;/author&gt;&lt;author&gt;Peng, Ya&lt;/author&gt;&lt;author&gt;Sun, Hui&lt;/author&gt;&lt;author&gt;Chen, Miao&lt;/author&gt;&lt;author&gt;Fei, Ai-hua&lt;/author&gt;&lt;author&gt;Pan, Shu-ming&lt;/author&gt;&lt;/authors&gt;&lt;/contributors&gt;&lt;titles&gt;&lt;title&gt;Mechanical thrombectomy by Solitaire stent for treating acute ischemic stroke: A prospective cohort study&lt;/title&gt;&lt;secondary-title&gt;Int J Surg&lt;/secondary-title&gt;&lt;/titles&gt;&lt;periodical&gt;&lt;full-title&gt;Int J Surg&lt;/full-title&gt;&lt;/periodical&gt;&lt;volume&gt;28&lt;/volume&gt;&lt;number&gt;None&lt;/number&gt;&lt;dates&gt;&lt;year&gt;2016&lt;/year&gt;&lt;pub-dates&gt;&lt;date&gt;2016-04-01&lt;/date&gt;&lt;/pub-dates&gt;&lt;/dates&gt;&lt;urls&gt;&lt;related-urls&gt;&lt;url&gt;None&lt;/url&gt;&lt;/related-urls&gt;&lt;/urls&gt;&lt;electronic-resource-num&gt;10.1016/j.ijsu.2016.02.046&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[34]</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4B23227C"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Prospective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EEDE2B"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6FCDD968"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71A570D"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37</w:t>
            </w:r>
          </w:p>
        </w:tc>
        <w:tc>
          <w:tcPr>
            <w:tcW w:w="990" w:type="dxa"/>
            <w:gridSpan w:val="2"/>
            <w:tcBorders>
              <w:top w:val="single" w:sz="4" w:space="0" w:color="auto"/>
              <w:left w:val="nil"/>
              <w:bottom w:val="single" w:sz="4" w:space="0" w:color="auto"/>
              <w:right w:val="single" w:sz="4" w:space="0" w:color="auto"/>
            </w:tcBorders>
            <w:shd w:val="clear" w:color="auto" w:fill="auto"/>
          </w:tcPr>
          <w:p w14:paraId="588A79B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0 (0%)</w:t>
            </w:r>
          </w:p>
        </w:tc>
        <w:tc>
          <w:tcPr>
            <w:tcW w:w="1170" w:type="dxa"/>
            <w:gridSpan w:val="2"/>
            <w:tcBorders>
              <w:top w:val="single" w:sz="4" w:space="0" w:color="auto"/>
              <w:left w:val="single" w:sz="4" w:space="0" w:color="auto"/>
              <w:bottom w:val="single" w:sz="4" w:space="0" w:color="auto"/>
              <w:right w:val="nil"/>
            </w:tcBorders>
            <w:shd w:val="clear" w:color="auto" w:fill="auto"/>
          </w:tcPr>
          <w:p w14:paraId="536B71B0"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13 (35.1%)</w:t>
            </w:r>
          </w:p>
        </w:tc>
        <w:tc>
          <w:tcPr>
            <w:tcW w:w="1080" w:type="dxa"/>
            <w:gridSpan w:val="2"/>
            <w:tcBorders>
              <w:top w:val="single" w:sz="4" w:space="0" w:color="auto"/>
              <w:left w:val="single" w:sz="4" w:space="0" w:color="auto"/>
              <w:bottom w:val="single" w:sz="4" w:space="0" w:color="auto"/>
              <w:right w:val="single" w:sz="4" w:space="0" w:color="auto"/>
            </w:tcBorders>
          </w:tcPr>
          <w:p w14:paraId="5BF5467A"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ECASS III</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B9D927B"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74 (67-80)</w:t>
            </w:r>
          </w:p>
        </w:tc>
        <w:tc>
          <w:tcPr>
            <w:tcW w:w="1170" w:type="dxa"/>
            <w:tcBorders>
              <w:top w:val="single" w:sz="4" w:space="0" w:color="auto"/>
              <w:left w:val="nil"/>
              <w:bottom w:val="single" w:sz="4" w:space="0" w:color="auto"/>
              <w:right w:val="single" w:sz="4" w:space="0" w:color="auto"/>
            </w:tcBorders>
            <w:shd w:val="clear" w:color="auto" w:fill="auto"/>
          </w:tcPr>
          <w:p w14:paraId="1709628F"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10 (8-10)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16D4C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15 (12-19)</w:t>
            </w:r>
          </w:p>
        </w:tc>
        <w:tc>
          <w:tcPr>
            <w:tcW w:w="1980" w:type="dxa"/>
            <w:gridSpan w:val="2"/>
            <w:tcBorders>
              <w:top w:val="single" w:sz="4" w:space="0" w:color="auto"/>
              <w:left w:val="single" w:sz="4" w:space="0" w:color="auto"/>
              <w:bottom w:val="single" w:sz="4" w:space="0" w:color="auto"/>
              <w:right w:val="single" w:sz="4" w:space="0" w:color="auto"/>
            </w:tcBorders>
          </w:tcPr>
          <w:p w14:paraId="2CECAA8F" w14:textId="77777777" w:rsidR="00D6676E" w:rsidRPr="001C6F8D" w:rsidRDefault="00D6676E" w:rsidP="00D6676E">
            <w:pPr>
              <w:jc w:val="center"/>
              <w:rPr>
                <w:rFonts w:ascii="Times New Roman" w:hAnsi="Times New Roman" w:cs="Times New Roman"/>
                <w:sz w:val="16"/>
                <w:szCs w:val="16"/>
              </w:rPr>
            </w:pPr>
            <w:r w:rsidRPr="003E0DC9">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0E57FD81"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37 (100%)</w:t>
            </w:r>
          </w:p>
        </w:tc>
        <w:tc>
          <w:tcPr>
            <w:tcW w:w="990" w:type="dxa"/>
            <w:tcBorders>
              <w:top w:val="single" w:sz="4" w:space="0" w:color="auto"/>
              <w:left w:val="single" w:sz="4" w:space="0" w:color="auto"/>
              <w:bottom w:val="single" w:sz="4" w:space="0" w:color="auto"/>
              <w:right w:val="single" w:sz="4" w:space="0" w:color="auto"/>
            </w:tcBorders>
          </w:tcPr>
          <w:p w14:paraId="60A4F143"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32C8886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5225DB4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115A9A1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5BD6805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4F0703A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5B23899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7D62259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394A0E5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37 (100%)</w:t>
            </w:r>
          </w:p>
        </w:tc>
        <w:tc>
          <w:tcPr>
            <w:tcW w:w="1170" w:type="dxa"/>
            <w:tcBorders>
              <w:top w:val="single" w:sz="4" w:space="0" w:color="auto"/>
              <w:left w:val="single" w:sz="4" w:space="0" w:color="auto"/>
              <w:bottom w:val="single" w:sz="4" w:space="0" w:color="auto"/>
              <w:right w:val="single" w:sz="4" w:space="0" w:color="auto"/>
            </w:tcBorders>
          </w:tcPr>
          <w:p w14:paraId="691507D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66DA434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37 (100%)</w:t>
            </w:r>
          </w:p>
        </w:tc>
        <w:tc>
          <w:tcPr>
            <w:tcW w:w="900" w:type="dxa"/>
            <w:tcBorders>
              <w:top w:val="single" w:sz="4" w:space="0" w:color="auto"/>
              <w:left w:val="single" w:sz="4" w:space="0" w:color="auto"/>
              <w:bottom w:val="single" w:sz="4" w:space="0" w:color="auto"/>
              <w:right w:val="single" w:sz="4" w:space="0" w:color="auto"/>
            </w:tcBorders>
          </w:tcPr>
          <w:p w14:paraId="5E52FC6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30A951C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6AB2599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53D4AAFC" w14:textId="77777777" w:rsidTr="00D6676E">
        <w:trPr>
          <w:trHeight w:val="77"/>
        </w:trPr>
        <w:tc>
          <w:tcPr>
            <w:tcW w:w="1255" w:type="dxa"/>
            <w:tcBorders>
              <w:top w:val="single" w:sz="4" w:space="0" w:color="auto"/>
              <w:bottom w:val="single" w:sz="4" w:space="0" w:color="auto"/>
              <w:right w:val="single" w:sz="4" w:space="0" w:color="auto"/>
            </w:tcBorders>
          </w:tcPr>
          <w:p w14:paraId="39562209" w14:textId="144D9827"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Jiang et al., 2015</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&lt;EndNote&gt;&lt;Cite&gt;&lt;Author&gt;Jiang&lt;/Author&gt;&lt;Year&gt;2015&lt;/Year&gt;&lt;RecNum&gt;51&lt;/RecNum&gt;&lt;DisplayText&gt;[51]&lt;/DisplayText&gt;&lt;record&gt;&lt;rec-number&gt;51&lt;/rec-number&gt;&lt;foreign-keys&gt;&lt;key app="EN" db-id="pxa9vset2d5p0he5pxfvzwz1z2dfsrw5t550" timestamp="1658342590"&gt;51&lt;/key&gt;&lt;/foreign-keys&gt;&lt;ref-type name="Journal Article"&gt;17&lt;/ref-type&gt;&lt;contributors&gt;&lt;authors&gt;&lt;author&gt;Jiang, Shaowei&lt;/author&gt;&lt;author&gt;Fei, Aihua&lt;/author&gt;&lt;author&gt;Peng, Ya&lt;/author&gt;&lt;author&gt;Zhang, Jun&lt;/author&gt;&lt;author&gt;Lu, You-Ran&lt;/author&gt;&lt;author&gt;Wang, Hai-Rong&lt;/author&gt;&lt;author&gt;Chen, Miao&lt;/author&gt;&lt;author&gt;Pan, Shuming&lt;/author&gt;&lt;/authors&gt;&lt;/contributors&gt;&lt;titles&gt;&lt;title&gt;Predictors of Outcome and Hemorrhage in Patients Undergoing Endovascular Therapy with Solitaire Stent for Acute Ischemic Stroke&lt;/title&gt;&lt;secondary-title&gt;PLoS One&lt;/secondary-title&gt;&lt;/titles&gt;&lt;periodical&gt;&lt;full-title&gt;PLoS One&lt;/full-title&gt;&lt;/periodical&gt;&lt;volume&gt;10&lt;/volume&gt;&lt;number&gt;12&lt;/number&gt;&lt;dates&gt;&lt;year&gt;2015&lt;/year&gt;&lt;pub-dates&gt;&lt;date&gt;2015-01-01&lt;/date&gt;&lt;/pub-dates&gt;&lt;/dates&gt;&lt;urls&gt;&lt;related-urls&gt;&lt;url&gt;None&lt;/url&gt;&lt;/related-urls&gt;&lt;/urls&gt;&lt;electronic-resource-num&gt;10.1371/journal.pone.0144452&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[51]</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386482FE"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022E4F"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05B72C9F"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F3791C6"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89</w:t>
            </w:r>
          </w:p>
        </w:tc>
        <w:tc>
          <w:tcPr>
            <w:tcW w:w="990" w:type="dxa"/>
            <w:gridSpan w:val="2"/>
            <w:tcBorders>
              <w:top w:val="single" w:sz="4" w:space="0" w:color="auto"/>
              <w:left w:val="nil"/>
              <w:bottom w:val="single" w:sz="4" w:space="0" w:color="auto"/>
              <w:right w:val="single" w:sz="4" w:space="0" w:color="auto"/>
            </w:tcBorders>
            <w:shd w:val="clear" w:color="auto" w:fill="auto"/>
          </w:tcPr>
          <w:p w14:paraId="71E04ABC"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27 (30.3%)</w:t>
            </w:r>
          </w:p>
        </w:tc>
        <w:tc>
          <w:tcPr>
            <w:tcW w:w="1170" w:type="dxa"/>
            <w:gridSpan w:val="2"/>
            <w:tcBorders>
              <w:top w:val="single" w:sz="4" w:space="0" w:color="auto"/>
              <w:left w:val="single" w:sz="4" w:space="0" w:color="auto"/>
              <w:bottom w:val="single" w:sz="4" w:space="0" w:color="auto"/>
              <w:right w:val="nil"/>
            </w:tcBorders>
            <w:shd w:val="clear" w:color="auto" w:fill="auto"/>
          </w:tcPr>
          <w:p w14:paraId="449FFBD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25 (28.1%)</w:t>
            </w:r>
          </w:p>
        </w:tc>
        <w:tc>
          <w:tcPr>
            <w:tcW w:w="1080" w:type="dxa"/>
            <w:gridSpan w:val="2"/>
            <w:tcBorders>
              <w:top w:val="single" w:sz="4" w:space="0" w:color="auto"/>
              <w:left w:val="single" w:sz="4" w:space="0" w:color="auto"/>
              <w:bottom w:val="single" w:sz="4" w:space="0" w:color="auto"/>
              <w:right w:val="single" w:sz="4" w:space="0" w:color="auto"/>
            </w:tcBorders>
          </w:tcPr>
          <w:p w14:paraId="488D5686"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SWIFT</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13D3056"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63.12</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13.98</w:t>
            </w:r>
          </w:p>
        </w:tc>
        <w:tc>
          <w:tcPr>
            <w:tcW w:w="1170" w:type="dxa"/>
            <w:tcBorders>
              <w:top w:val="single" w:sz="4" w:space="0" w:color="auto"/>
              <w:left w:val="nil"/>
              <w:bottom w:val="single" w:sz="4" w:space="0" w:color="auto"/>
              <w:right w:val="single" w:sz="4" w:space="0" w:color="auto"/>
            </w:tcBorders>
            <w:shd w:val="clear" w:color="auto" w:fill="auto"/>
          </w:tcPr>
          <w:p w14:paraId="53745564"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nil"/>
              <w:bottom w:val="single" w:sz="4" w:space="0" w:color="auto"/>
              <w:right w:val="nil"/>
            </w:tcBorders>
            <w:shd w:val="clear" w:color="auto" w:fill="auto"/>
          </w:tcPr>
          <w:p w14:paraId="30FCCACD"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19.17</w:t>
            </w:r>
            <w:r w:rsidRPr="00D55C46">
              <w:rPr>
                <w:rFonts w:ascii="Times New Roman" w:hAnsi="Times New Roman" w:cs="Times New Roman"/>
                <w:sz w:val="16"/>
                <w:szCs w:val="16"/>
              </w:rPr>
              <w:t>±4.64</w:t>
            </w:r>
          </w:p>
          <w:p w14:paraId="6CFCDC6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19 (N/A)</w:t>
            </w:r>
          </w:p>
        </w:tc>
        <w:tc>
          <w:tcPr>
            <w:tcW w:w="1980" w:type="dxa"/>
            <w:gridSpan w:val="2"/>
            <w:tcBorders>
              <w:top w:val="single" w:sz="4" w:space="0" w:color="auto"/>
              <w:left w:val="single" w:sz="4" w:space="0" w:color="auto"/>
              <w:bottom w:val="single" w:sz="4" w:space="0" w:color="auto"/>
              <w:right w:val="single" w:sz="4" w:space="0" w:color="auto"/>
            </w:tcBorders>
          </w:tcPr>
          <w:p w14:paraId="3BA07BFD" w14:textId="77777777" w:rsidR="00D6676E" w:rsidRPr="001C6F8D" w:rsidRDefault="00D6676E" w:rsidP="00D6676E">
            <w:pPr>
              <w:jc w:val="center"/>
              <w:rPr>
                <w:rFonts w:ascii="Times New Roman" w:hAnsi="Times New Roman" w:cs="Times New Roman"/>
                <w:sz w:val="16"/>
                <w:szCs w:val="16"/>
              </w:rPr>
            </w:pPr>
            <w:r w:rsidRPr="003E0DC9">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16C17CA4"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81 (91.0%)</w:t>
            </w:r>
          </w:p>
        </w:tc>
        <w:tc>
          <w:tcPr>
            <w:tcW w:w="990" w:type="dxa"/>
            <w:tcBorders>
              <w:top w:val="single" w:sz="4" w:space="0" w:color="auto"/>
              <w:left w:val="single" w:sz="4" w:space="0" w:color="auto"/>
              <w:bottom w:val="single" w:sz="4" w:space="0" w:color="auto"/>
              <w:right w:val="single" w:sz="4" w:space="0" w:color="auto"/>
            </w:tcBorders>
          </w:tcPr>
          <w:p w14:paraId="17D7705B"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 (7.9%)</w:t>
            </w:r>
          </w:p>
        </w:tc>
        <w:tc>
          <w:tcPr>
            <w:tcW w:w="990" w:type="dxa"/>
            <w:tcBorders>
              <w:top w:val="single" w:sz="4" w:space="0" w:color="auto"/>
              <w:left w:val="single" w:sz="4" w:space="0" w:color="auto"/>
              <w:bottom w:val="single" w:sz="4" w:space="0" w:color="auto"/>
              <w:right w:val="single" w:sz="4" w:space="0" w:color="auto"/>
            </w:tcBorders>
          </w:tcPr>
          <w:p w14:paraId="3EFDFF3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16 (18.0%)</w:t>
            </w:r>
          </w:p>
        </w:tc>
        <w:tc>
          <w:tcPr>
            <w:tcW w:w="990" w:type="dxa"/>
            <w:tcBorders>
              <w:top w:val="single" w:sz="4" w:space="0" w:color="auto"/>
              <w:left w:val="single" w:sz="4" w:space="0" w:color="auto"/>
              <w:bottom w:val="single" w:sz="4" w:space="0" w:color="auto"/>
              <w:right w:val="single" w:sz="4" w:space="0" w:color="auto"/>
            </w:tcBorders>
          </w:tcPr>
          <w:p w14:paraId="3133D41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 (2.2%)</w:t>
            </w:r>
          </w:p>
        </w:tc>
        <w:tc>
          <w:tcPr>
            <w:tcW w:w="900" w:type="dxa"/>
            <w:tcBorders>
              <w:top w:val="single" w:sz="4" w:space="0" w:color="auto"/>
              <w:left w:val="single" w:sz="4" w:space="0" w:color="auto"/>
              <w:bottom w:val="single" w:sz="4" w:space="0" w:color="auto"/>
              <w:right w:val="single" w:sz="4" w:space="0" w:color="auto"/>
            </w:tcBorders>
          </w:tcPr>
          <w:p w14:paraId="2C5D4A2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720" w:type="dxa"/>
            <w:tcBorders>
              <w:top w:val="single" w:sz="4" w:space="0" w:color="auto"/>
              <w:left w:val="single" w:sz="4" w:space="0" w:color="auto"/>
              <w:bottom w:val="single" w:sz="4" w:space="0" w:color="auto"/>
              <w:right w:val="single" w:sz="4" w:space="0" w:color="auto"/>
            </w:tcBorders>
          </w:tcPr>
          <w:p w14:paraId="11F2B06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2666516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3E4D010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4 (4.5%)</w:t>
            </w:r>
          </w:p>
        </w:tc>
        <w:tc>
          <w:tcPr>
            <w:tcW w:w="1080" w:type="dxa"/>
            <w:tcBorders>
              <w:top w:val="single" w:sz="4" w:space="0" w:color="auto"/>
              <w:left w:val="single" w:sz="4" w:space="0" w:color="auto"/>
              <w:bottom w:val="single" w:sz="4" w:space="0" w:color="auto"/>
              <w:right w:val="single" w:sz="4" w:space="0" w:color="auto"/>
            </w:tcBorders>
          </w:tcPr>
          <w:p w14:paraId="2B2C6C7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4 (4.5%)</w:t>
            </w:r>
          </w:p>
        </w:tc>
        <w:tc>
          <w:tcPr>
            <w:tcW w:w="1080" w:type="dxa"/>
            <w:tcBorders>
              <w:top w:val="single" w:sz="4" w:space="0" w:color="auto"/>
              <w:left w:val="single" w:sz="4" w:space="0" w:color="auto"/>
              <w:bottom w:val="single" w:sz="4" w:space="0" w:color="auto"/>
              <w:right w:val="single" w:sz="4" w:space="0" w:color="auto"/>
            </w:tcBorders>
          </w:tcPr>
          <w:p w14:paraId="624ACB2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62 (69.7%)</w:t>
            </w:r>
          </w:p>
        </w:tc>
        <w:tc>
          <w:tcPr>
            <w:tcW w:w="1170" w:type="dxa"/>
            <w:tcBorders>
              <w:top w:val="single" w:sz="4" w:space="0" w:color="auto"/>
              <w:left w:val="single" w:sz="4" w:space="0" w:color="auto"/>
              <w:bottom w:val="single" w:sz="4" w:space="0" w:color="auto"/>
              <w:right w:val="single" w:sz="4" w:space="0" w:color="auto"/>
            </w:tcBorders>
          </w:tcPr>
          <w:p w14:paraId="6A61806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1080" w:type="dxa"/>
            <w:tcBorders>
              <w:top w:val="single" w:sz="4" w:space="0" w:color="auto"/>
              <w:left w:val="single" w:sz="4" w:space="0" w:color="auto"/>
              <w:bottom w:val="single" w:sz="4" w:space="0" w:color="auto"/>
              <w:right w:val="single" w:sz="4" w:space="0" w:color="auto"/>
            </w:tcBorders>
          </w:tcPr>
          <w:p w14:paraId="398796F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21B7F16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28B5BF1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5F6F81D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 (1.1%)</w:t>
            </w:r>
          </w:p>
        </w:tc>
      </w:tr>
      <w:tr w:rsidR="00D6676E" w:rsidRPr="00D55C46" w14:paraId="5FEBBEA9" w14:textId="77777777" w:rsidTr="00D6676E">
        <w:trPr>
          <w:trHeight w:val="77"/>
        </w:trPr>
        <w:tc>
          <w:tcPr>
            <w:tcW w:w="1255" w:type="dxa"/>
            <w:tcBorders>
              <w:top w:val="single" w:sz="4" w:space="0" w:color="auto"/>
              <w:bottom w:val="single" w:sz="4" w:space="0" w:color="auto"/>
              <w:right w:val="single" w:sz="4" w:space="0" w:color="auto"/>
            </w:tcBorders>
          </w:tcPr>
          <w:p w14:paraId="20B060E3" w14:textId="56770248"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Jiang et al., 2016</w:t>
            </w:r>
            <w:r w:rsidRPr="009A63A9">
              <w:rPr>
                <w:rFonts w:ascii="Times New Roman" w:hAnsi="Times New Roman" w:cs="Times New Roman"/>
                <w:sz w:val="16"/>
                <w:szCs w:val="16"/>
              </w:rPr>
              <w:fldChar w:fldCharType="begin">
                <w:fldData xml:space="preserve">PEVuZE5vdGU+PENpdGU+PEF1dGhvcj5KaWFuZzwvQXV0aG9yPjxZZWFyPjIwMTk8L1llYXI+PFJl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</w:fldData>
              </w:fldChar>
            </w:r>
            <w:r w:rsidRPr="00D6676E">
              <w:rPr>
                <w:rFonts w:ascii="Times New Roman" w:hAnsi="Times New Roman" w:cs="Times New Roman"/>
                <w:sz w:val="16"/>
                <w:szCs w:val="16"/>
              </w:rPr>
              <w:instrText xml:space="preserve"> ADDIN EN.CITE </w:instrText>
            </w:r>
            <w:r w:rsidRPr="00D6676E">
              <w:rPr>
                <w:rFonts w:ascii="Times New Roman" w:hAnsi="Times New Roman" w:cs="Times New Roman"/>
                <w:sz w:val="16"/>
                <w:szCs w:val="16"/>
              </w:rPr>
              <w:fldChar w:fldCharType="begin">
                <w:fldData xml:space="preserve">PEVuZE5vdGU+PENpdGU+PEF1dGhvcj5KaWFuZzwvQXV0aG9yPjxZZWFyPjIwMTk8L1llYXI+PFJl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</w:fldData>
              </w:fldChar>
            </w:r>
            <w:r w:rsidRPr="00D6676E">
              <w:rPr>
                <w:rFonts w:ascii="Times New Roman" w:hAnsi="Times New Roman" w:cs="Times New Roman"/>
                <w:sz w:val="16"/>
                <w:szCs w:val="16"/>
              </w:rPr>
              <w:instrText xml:space="preserve"> ADDIN EN.CITE.DATA </w:instrText>
            </w:r>
            <w:r w:rsidRPr="00D6676E">
              <w:rPr>
                <w:rFonts w:ascii="Times New Roman" w:hAnsi="Times New Roman" w:cs="Times New Roman"/>
                <w:sz w:val="16"/>
                <w:szCs w:val="16"/>
              </w:rPr>
            </w:r>
            <w:r w:rsidRPr="00D6676E">
              <w:rPr>
                <w:rFonts w:ascii="Times New Roman" w:hAnsi="Times New Roman" w:cs="Times New Roman"/>
                <w:sz w:val="16"/>
                <w:szCs w:val="16"/>
              </w:rPr>
              <w:fldChar w:fldCharType="end"/>
            </w:r>
            <w:r w:rsidRPr="009A63A9">
              <w:rPr>
                <w:rFonts w:ascii="Times New Roman" w:hAnsi="Times New Roman" w:cs="Times New Roman"/>
                <w:sz w:val="16"/>
                <w:szCs w:val="16"/>
              </w:rPr>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[82]</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2981A80D"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18CE6A"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48B3B497"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23D6E7"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83</w:t>
            </w:r>
          </w:p>
        </w:tc>
        <w:tc>
          <w:tcPr>
            <w:tcW w:w="990" w:type="dxa"/>
            <w:gridSpan w:val="2"/>
            <w:tcBorders>
              <w:top w:val="single" w:sz="4" w:space="0" w:color="auto"/>
              <w:left w:val="nil"/>
              <w:bottom w:val="single" w:sz="4" w:space="0" w:color="auto"/>
              <w:right w:val="single" w:sz="4" w:space="0" w:color="auto"/>
            </w:tcBorders>
            <w:shd w:val="clear" w:color="auto" w:fill="auto"/>
          </w:tcPr>
          <w:p w14:paraId="46F831C9"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26 (31.3%)</w:t>
            </w:r>
          </w:p>
        </w:tc>
        <w:tc>
          <w:tcPr>
            <w:tcW w:w="1170" w:type="dxa"/>
            <w:gridSpan w:val="2"/>
            <w:tcBorders>
              <w:top w:val="single" w:sz="4" w:space="0" w:color="auto"/>
              <w:left w:val="single" w:sz="4" w:space="0" w:color="auto"/>
              <w:bottom w:val="single" w:sz="4" w:space="0" w:color="auto"/>
              <w:right w:val="nil"/>
            </w:tcBorders>
            <w:shd w:val="clear" w:color="auto" w:fill="auto"/>
          </w:tcPr>
          <w:p w14:paraId="3A9ACC0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30 (36.1%)</w:t>
            </w:r>
          </w:p>
        </w:tc>
        <w:tc>
          <w:tcPr>
            <w:tcW w:w="1080" w:type="dxa"/>
            <w:gridSpan w:val="2"/>
            <w:tcBorders>
              <w:top w:val="single" w:sz="4" w:space="0" w:color="auto"/>
              <w:left w:val="single" w:sz="4" w:space="0" w:color="auto"/>
              <w:bottom w:val="single" w:sz="4" w:space="0" w:color="auto"/>
              <w:right w:val="single" w:sz="4" w:space="0" w:color="auto"/>
            </w:tcBorders>
          </w:tcPr>
          <w:p w14:paraId="5F910FFD"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Not defined in study</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B1F3DA4"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63.34</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13.7</w:t>
            </w:r>
          </w:p>
        </w:tc>
        <w:tc>
          <w:tcPr>
            <w:tcW w:w="1170" w:type="dxa"/>
            <w:tcBorders>
              <w:top w:val="single" w:sz="4" w:space="0" w:color="auto"/>
              <w:left w:val="nil"/>
              <w:bottom w:val="single" w:sz="4" w:space="0" w:color="auto"/>
              <w:right w:val="single" w:sz="4" w:space="0" w:color="auto"/>
            </w:tcBorders>
            <w:shd w:val="clear" w:color="auto" w:fill="auto"/>
          </w:tcPr>
          <w:p w14:paraId="588CA986"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nil"/>
              <w:bottom w:val="single" w:sz="4" w:space="0" w:color="auto"/>
              <w:right w:val="nil"/>
            </w:tcBorders>
            <w:shd w:val="clear" w:color="auto" w:fill="auto"/>
          </w:tcPr>
          <w:p w14:paraId="2750579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19.12</w:t>
            </w:r>
            <w:r w:rsidRPr="00D55C46">
              <w:rPr>
                <w:rFonts w:ascii="Times New Roman" w:hAnsi="Times New Roman" w:cs="Times New Roman"/>
                <w:sz w:val="16"/>
                <w:szCs w:val="16"/>
              </w:rPr>
              <w:t>±4.6</w:t>
            </w:r>
          </w:p>
        </w:tc>
        <w:tc>
          <w:tcPr>
            <w:tcW w:w="1980" w:type="dxa"/>
            <w:gridSpan w:val="2"/>
            <w:tcBorders>
              <w:top w:val="single" w:sz="4" w:space="0" w:color="auto"/>
              <w:left w:val="single" w:sz="4" w:space="0" w:color="auto"/>
              <w:bottom w:val="single" w:sz="4" w:space="0" w:color="auto"/>
              <w:right w:val="single" w:sz="4" w:space="0" w:color="auto"/>
            </w:tcBorders>
          </w:tcPr>
          <w:p w14:paraId="503C2001" w14:textId="77777777" w:rsidR="00D6676E" w:rsidRPr="001C6F8D" w:rsidRDefault="00D6676E" w:rsidP="00D6676E">
            <w:pPr>
              <w:jc w:val="center"/>
              <w:rPr>
                <w:rFonts w:ascii="Times New Roman" w:hAnsi="Times New Roman" w:cs="Times New Roman"/>
                <w:sz w:val="16"/>
                <w:szCs w:val="16"/>
              </w:rPr>
            </w:pPr>
            <w:r w:rsidRPr="003E0DC9">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2DA4A766"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75 (90.4%)</w:t>
            </w:r>
          </w:p>
        </w:tc>
        <w:tc>
          <w:tcPr>
            <w:tcW w:w="990" w:type="dxa"/>
            <w:tcBorders>
              <w:top w:val="single" w:sz="4" w:space="0" w:color="auto"/>
              <w:left w:val="single" w:sz="4" w:space="0" w:color="auto"/>
              <w:bottom w:val="single" w:sz="4" w:space="0" w:color="auto"/>
              <w:right w:val="single" w:sz="4" w:space="0" w:color="auto"/>
            </w:tcBorders>
          </w:tcPr>
          <w:p w14:paraId="20B6B026"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 (9.6%)</w:t>
            </w:r>
          </w:p>
        </w:tc>
        <w:tc>
          <w:tcPr>
            <w:tcW w:w="990" w:type="dxa"/>
            <w:tcBorders>
              <w:top w:val="single" w:sz="4" w:space="0" w:color="auto"/>
              <w:left w:val="single" w:sz="4" w:space="0" w:color="auto"/>
              <w:bottom w:val="single" w:sz="4" w:space="0" w:color="auto"/>
              <w:right w:val="single" w:sz="4" w:space="0" w:color="auto"/>
            </w:tcBorders>
          </w:tcPr>
          <w:p w14:paraId="1B906F3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12 (14.5%)</w:t>
            </w:r>
          </w:p>
        </w:tc>
        <w:tc>
          <w:tcPr>
            <w:tcW w:w="990" w:type="dxa"/>
            <w:tcBorders>
              <w:top w:val="single" w:sz="4" w:space="0" w:color="auto"/>
              <w:left w:val="single" w:sz="4" w:space="0" w:color="auto"/>
              <w:bottom w:val="single" w:sz="4" w:space="0" w:color="auto"/>
              <w:right w:val="single" w:sz="4" w:space="0" w:color="auto"/>
            </w:tcBorders>
          </w:tcPr>
          <w:p w14:paraId="0F07101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1D00C89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421B8C2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35DCFC2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79C2364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 (2.4%)</w:t>
            </w:r>
          </w:p>
        </w:tc>
        <w:tc>
          <w:tcPr>
            <w:tcW w:w="1080" w:type="dxa"/>
            <w:tcBorders>
              <w:top w:val="single" w:sz="4" w:space="0" w:color="auto"/>
              <w:left w:val="single" w:sz="4" w:space="0" w:color="auto"/>
              <w:bottom w:val="single" w:sz="4" w:space="0" w:color="auto"/>
              <w:right w:val="single" w:sz="4" w:space="0" w:color="auto"/>
            </w:tcBorders>
          </w:tcPr>
          <w:p w14:paraId="2AA991B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6 (7.2%)</w:t>
            </w:r>
          </w:p>
        </w:tc>
        <w:tc>
          <w:tcPr>
            <w:tcW w:w="1080" w:type="dxa"/>
            <w:tcBorders>
              <w:top w:val="single" w:sz="4" w:space="0" w:color="auto"/>
              <w:left w:val="single" w:sz="4" w:space="0" w:color="auto"/>
              <w:bottom w:val="single" w:sz="4" w:space="0" w:color="auto"/>
              <w:right w:val="single" w:sz="4" w:space="0" w:color="auto"/>
            </w:tcBorders>
          </w:tcPr>
          <w:p w14:paraId="46481BC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57 (68.7%)</w:t>
            </w:r>
          </w:p>
        </w:tc>
        <w:tc>
          <w:tcPr>
            <w:tcW w:w="1170" w:type="dxa"/>
            <w:tcBorders>
              <w:top w:val="single" w:sz="4" w:space="0" w:color="auto"/>
              <w:left w:val="single" w:sz="4" w:space="0" w:color="auto"/>
              <w:bottom w:val="single" w:sz="4" w:space="0" w:color="auto"/>
              <w:right w:val="single" w:sz="4" w:space="0" w:color="auto"/>
            </w:tcBorders>
          </w:tcPr>
          <w:p w14:paraId="575E9CA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1080" w:type="dxa"/>
            <w:tcBorders>
              <w:top w:val="single" w:sz="4" w:space="0" w:color="auto"/>
              <w:left w:val="single" w:sz="4" w:space="0" w:color="auto"/>
              <w:bottom w:val="single" w:sz="4" w:space="0" w:color="auto"/>
              <w:right w:val="single" w:sz="4" w:space="0" w:color="auto"/>
            </w:tcBorders>
          </w:tcPr>
          <w:p w14:paraId="63AB7F3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453C39B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327E3DE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3019916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6 (7.2%)</w:t>
            </w:r>
          </w:p>
        </w:tc>
      </w:tr>
      <w:tr w:rsidR="00D6676E" w:rsidRPr="00D55C46" w14:paraId="1E67AB1D" w14:textId="77777777" w:rsidTr="00D6676E">
        <w:trPr>
          <w:trHeight w:val="77"/>
        </w:trPr>
        <w:tc>
          <w:tcPr>
            <w:tcW w:w="1255" w:type="dxa"/>
            <w:tcBorders>
              <w:top w:val="single" w:sz="4" w:space="0" w:color="auto"/>
              <w:bottom w:val="single" w:sz="4" w:space="0" w:color="auto"/>
              <w:right w:val="single" w:sz="4" w:space="0" w:color="auto"/>
            </w:tcBorders>
          </w:tcPr>
          <w:p w14:paraId="71FE339B" w14:textId="33A94884"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lastRenderedPageBreak/>
              <w:t>Jovin</w:t>
            </w:r>
            <w:proofErr w:type="spellEnd"/>
            <w:r w:rsidRPr="009A63A9">
              <w:rPr>
                <w:rFonts w:ascii="Times New Roman" w:hAnsi="Times New Roman" w:cs="Times New Roman"/>
                <w:sz w:val="16"/>
                <w:szCs w:val="16"/>
              </w:rPr>
              <w:t xml:space="preserve"> et al., 2015</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&lt;EndNote&gt;&lt;Cite&gt;&lt;Author&gt;Jovin&lt;/Author&gt;&lt;Year&gt;2015&lt;/Year&gt;&lt;RecNum&gt;22&lt;/RecNum&gt;&lt;DisplayText&gt;[23]&lt;/DisplayText&gt;&lt;record&gt;&lt;rec-number&gt;22&lt;/rec-number&gt;&lt;foreign-keys&gt;&lt;key app="EN" db-id="pxa9vset2d5p0he5pxfvzwz1z2dfsrw5t550" timestamp="1658342590"&gt;22&lt;/key&gt;&lt;/foreign-keys&gt;&lt;ref-type name="Journal Article"&gt;17&lt;/ref-type&gt;&lt;contributors&gt;&lt;authors&gt;&lt;author&gt;Jovin, Tudor G.&lt;/author&gt;&lt;author&gt;Chamorro, Angel&lt;/author&gt;&lt;author&gt;Cobo, Erik&lt;/author&gt;&lt;author&gt;de Miquel, María A.&lt;/author&gt;&lt;author&gt;Molina, Carlos A.&lt;/author&gt;&lt;author&gt;Rovira, Alex&lt;/author&gt;&lt;author&gt;San Román, Luis&lt;/author&gt;&lt;author&gt;Serena, Joaquín&lt;/author&gt;&lt;author&gt;Abilleira, Sonia&lt;/author&gt;&lt;author&gt;Ribó, Marc&lt;/author&gt;&lt;author&gt;Millán, Mònica&lt;/author&gt;&lt;author&gt;Urra, Xabier&lt;/author&gt;&lt;author&gt;Cardona, Pere&lt;/author&gt;&lt;author&gt;López-Cancio, Elena&lt;/author&gt;&lt;author&gt;Tomasello, Alejandro&lt;/author&gt;&lt;author&gt;Castaño, Carlos&lt;/author&gt;&lt;author&gt;Blasco, Jordi&lt;/author&gt;&lt;author&gt;Aja, Lucía&lt;/author&gt;&lt;author&gt;Dorado, Laura&lt;/author&gt;&lt;author&gt;Quesada, Helena&lt;/author&gt;&lt;author&gt;Rubiera, Marta&lt;/author&gt;&lt;author&gt;Hernandez-Pérez, María&lt;/author&gt;&lt;author&gt;Goyal, Mayank&lt;/author&gt;&lt;author&gt;Demchuk, Andrew M.&lt;/author&gt;&lt;author&gt;von Kummer, Rüdiger&lt;/author&gt;&lt;author&gt;Gallofré, Miquel&lt;/author&gt;&lt;author&gt;Dávalos, Antoni&lt;/author&gt;&lt;/authors&gt;&lt;/contributors&gt;&lt;titles&gt;&lt;title&gt;Thrombectomy within 8 hours after symptom onset in ischemic stroke&lt;/title&gt;&lt;secondary-title&gt;N Engl J Med&lt;/secondary-title&gt;&lt;/titles&gt;&lt;periodical&gt;&lt;full-title&gt;N Engl J Med&lt;/full-title&gt;&lt;/periodical&gt;&lt;volume&gt;372&lt;/volume&gt;&lt;number&gt;24&lt;/number&gt;&lt;dates&gt;&lt;year&gt;2015&lt;/year&gt;&lt;pub-dates&gt;&lt;date&gt;2015-06-11&lt;/date&gt;&lt;/pub-dates&gt;&lt;/dates&gt;&lt;urls&gt;&lt;related-urls&gt;&lt;url&gt;None&lt;/url&gt;&lt;/related-urls&gt;&lt;/urls&gt;&lt;electronic-resource-num&gt;10.1056/nejmoa1503780&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[23]</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400EB5D3"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Prospective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622484"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Core</w:t>
            </w:r>
          </w:p>
        </w:tc>
        <w:tc>
          <w:tcPr>
            <w:tcW w:w="900" w:type="dxa"/>
            <w:gridSpan w:val="2"/>
            <w:tcBorders>
              <w:top w:val="single" w:sz="4" w:space="0" w:color="auto"/>
              <w:left w:val="single" w:sz="4" w:space="0" w:color="auto"/>
              <w:bottom w:val="single" w:sz="4" w:space="0" w:color="auto"/>
              <w:right w:val="single" w:sz="4" w:space="0" w:color="auto"/>
            </w:tcBorders>
          </w:tcPr>
          <w:p w14:paraId="431F8CA8"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C63E56B"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103</w:t>
            </w:r>
          </w:p>
        </w:tc>
        <w:tc>
          <w:tcPr>
            <w:tcW w:w="990" w:type="dxa"/>
            <w:gridSpan w:val="2"/>
            <w:tcBorders>
              <w:top w:val="single" w:sz="4" w:space="0" w:color="auto"/>
              <w:left w:val="nil"/>
              <w:bottom w:val="single" w:sz="4" w:space="0" w:color="auto"/>
              <w:right w:val="single" w:sz="4" w:space="0" w:color="auto"/>
            </w:tcBorders>
            <w:shd w:val="clear" w:color="auto" w:fill="auto"/>
          </w:tcPr>
          <w:p w14:paraId="0F65124A"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62 (60.2%)</w:t>
            </w:r>
          </w:p>
        </w:tc>
        <w:tc>
          <w:tcPr>
            <w:tcW w:w="1170" w:type="dxa"/>
            <w:gridSpan w:val="2"/>
            <w:tcBorders>
              <w:top w:val="single" w:sz="4" w:space="0" w:color="auto"/>
              <w:left w:val="single" w:sz="4" w:space="0" w:color="auto"/>
              <w:bottom w:val="single" w:sz="4" w:space="0" w:color="auto"/>
              <w:right w:val="nil"/>
            </w:tcBorders>
            <w:shd w:val="clear" w:color="auto" w:fill="auto"/>
          </w:tcPr>
          <w:p w14:paraId="337B613F"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70 (68.0%)</w:t>
            </w:r>
          </w:p>
        </w:tc>
        <w:tc>
          <w:tcPr>
            <w:tcW w:w="1080" w:type="dxa"/>
            <w:gridSpan w:val="2"/>
            <w:tcBorders>
              <w:top w:val="single" w:sz="4" w:space="0" w:color="auto"/>
              <w:left w:val="single" w:sz="4" w:space="0" w:color="auto"/>
              <w:bottom w:val="single" w:sz="4" w:space="0" w:color="auto"/>
              <w:right w:val="single" w:sz="4" w:space="0" w:color="auto"/>
            </w:tcBorders>
          </w:tcPr>
          <w:p w14:paraId="1F4E88DA"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ECASS II</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2E4DA4E"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65.7</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11.3</w:t>
            </w:r>
          </w:p>
          <w:p w14:paraId="4097A446"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67 (58-76)</w:t>
            </w:r>
          </w:p>
        </w:tc>
        <w:tc>
          <w:tcPr>
            <w:tcW w:w="1170" w:type="dxa"/>
            <w:tcBorders>
              <w:top w:val="single" w:sz="4" w:space="0" w:color="auto"/>
              <w:left w:val="nil"/>
              <w:bottom w:val="single" w:sz="4" w:space="0" w:color="auto"/>
              <w:right w:val="single" w:sz="4" w:space="0" w:color="auto"/>
            </w:tcBorders>
            <w:shd w:val="clear" w:color="auto" w:fill="auto"/>
          </w:tcPr>
          <w:p w14:paraId="1485E547"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7 (6-9)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FB9921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17 (14-20)</w:t>
            </w:r>
          </w:p>
        </w:tc>
        <w:tc>
          <w:tcPr>
            <w:tcW w:w="1980" w:type="dxa"/>
            <w:gridSpan w:val="2"/>
            <w:tcBorders>
              <w:top w:val="single" w:sz="4" w:space="0" w:color="auto"/>
              <w:left w:val="single" w:sz="4" w:space="0" w:color="auto"/>
              <w:bottom w:val="single" w:sz="4" w:space="0" w:color="auto"/>
              <w:right w:val="single" w:sz="4" w:space="0" w:color="auto"/>
            </w:tcBorders>
          </w:tcPr>
          <w:p w14:paraId="3D261FCC" w14:textId="77777777" w:rsidR="00D6676E" w:rsidRPr="001C6F8D" w:rsidRDefault="00D6676E" w:rsidP="00D6676E">
            <w:pPr>
              <w:jc w:val="center"/>
              <w:rPr>
                <w:rFonts w:ascii="Times New Roman" w:hAnsi="Times New Roman" w:cs="Times New Roman"/>
                <w:sz w:val="16"/>
                <w:szCs w:val="16"/>
              </w:rPr>
            </w:pPr>
            <w:r w:rsidRPr="003E0DC9">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7A9EABCC"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103 (100%)</w:t>
            </w:r>
          </w:p>
        </w:tc>
        <w:tc>
          <w:tcPr>
            <w:tcW w:w="990" w:type="dxa"/>
            <w:tcBorders>
              <w:top w:val="single" w:sz="4" w:space="0" w:color="auto"/>
              <w:left w:val="single" w:sz="4" w:space="0" w:color="auto"/>
              <w:bottom w:val="single" w:sz="4" w:space="0" w:color="auto"/>
              <w:right w:val="single" w:sz="4" w:space="0" w:color="auto"/>
            </w:tcBorders>
          </w:tcPr>
          <w:p w14:paraId="3431B762"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7254F14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3FB855D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1DC192B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262725A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46DBDB4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7B77C5F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3CF2CE7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25 (24.5%)</w:t>
            </w:r>
          </w:p>
        </w:tc>
        <w:tc>
          <w:tcPr>
            <w:tcW w:w="1080" w:type="dxa"/>
            <w:tcBorders>
              <w:top w:val="single" w:sz="4" w:space="0" w:color="auto"/>
              <w:left w:val="single" w:sz="4" w:space="0" w:color="auto"/>
              <w:bottom w:val="single" w:sz="4" w:space="0" w:color="auto"/>
              <w:right w:val="single" w:sz="4" w:space="0" w:color="auto"/>
            </w:tcBorders>
          </w:tcPr>
          <w:p w14:paraId="49E8034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73 (71.6%)</w:t>
            </w:r>
          </w:p>
        </w:tc>
        <w:tc>
          <w:tcPr>
            <w:tcW w:w="1170" w:type="dxa"/>
            <w:tcBorders>
              <w:top w:val="single" w:sz="4" w:space="0" w:color="auto"/>
              <w:left w:val="single" w:sz="4" w:space="0" w:color="auto"/>
              <w:bottom w:val="single" w:sz="4" w:space="0" w:color="auto"/>
              <w:right w:val="single" w:sz="4" w:space="0" w:color="auto"/>
            </w:tcBorders>
          </w:tcPr>
          <w:p w14:paraId="64D17B6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65 (63.7%)</w:t>
            </w:r>
          </w:p>
        </w:tc>
        <w:tc>
          <w:tcPr>
            <w:tcW w:w="1080" w:type="dxa"/>
            <w:tcBorders>
              <w:top w:val="single" w:sz="4" w:space="0" w:color="auto"/>
              <w:left w:val="single" w:sz="4" w:space="0" w:color="auto"/>
              <w:bottom w:val="single" w:sz="4" w:space="0" w:color="auto"/>
              <w:right w:val="single" w:sz="4" w:space="0" w:color="auto"/>
            </w:tcBorders>
          </w:tcPr>
          <w:p w14:paraId="5378E1E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7 (6.9%)</w:t>
            </w:r>
          </w:p>
        </w:tc>
        <w:tc>
          <w:tcPr>
            <w:tcW w:w="900" w:type="dxa"/>
            <w:tcBorders>
              <w:top w:val="single" w:sz="4" w:space="0" w:color="auto"/>
              <w:left w:val="single" w:sz="4" w:space="0" w:color="auto"/>
              <w:bottom w:val="single" w:sz="4" w:space="0" w:color="auto"/>
              <w:right w:val="single" w:sz="4" w:space="0" w:color="auto"/>
            </w:tcBorders>
          </w:tcPr>
          <w:p w14:paraId="5F7E7A6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 (1.0%)</w:t>
            </w:r>
          </w:p>
        </w:tc>
        <w:tc>
          <w:tcPr>
            <w:tcW w:w="900" w:type="dxa"/>
            <w:tcBorders>
              <w:top w:val="single" w:sz="4" w:space="0" w:color="auto"/>
              <w:left w:val="single" w:sz="4" w:space="0" w:color="auto"/>
              <w:bottom w:val="single" w:sz="4" w:space="0" w:color="auto"/>
              <w:right w:val="single" w:sz="4" w:space="0" w:color="auto"/>
            </w:tcBorders>
          </w:tcPr>
          <w:p w14:paraId="122AE9C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13577D1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31EF9D2F" w14:textId="77777777" w:rsidTr="00D6676E">
        <w:trPr>
          <w:trHeight w:val="77"/>
        </w:trPr>
        <w:tc>
          <w:tcPr>
            <w:tcW w:w="1255" w:type="dxa"/>
            <w:tcBorders>
              <w:top w:val="single" w:sz="4" w:space="0" w:color="auto"/>
              <w:bottom w:val="single" w:sz="4" w:space="0" w:color="auto"/>
              <w:right w:val="single" w:sz="4" w:space="0" w:color="auto"/>
            </w:tcBorders>
          </w:tcPr>
          <w:p w14:paraId="0A1C2864" w14:textId="0E2B975F"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Kaesmacher</w:t>
            </w:r>
            <w:proofErr w:type="spellEnd"/>
            <w:r w:rsidRPr="009A63A9">
              <w:rPr>
                <w:rFonts w:ascii="Times New Roman" w:hAnsi="Times New Roman" w:cs="Times New Roman"/>
                <w:sz w:val="16"/>
                <w:szCs w:val="16"/>
              </w:rPr>
              <w:t xml:space="preserve"> et al., 2019</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&lt;EndNote&gt;&lt;Cite&gt;&lt;Author&gt;Kaesmacher&lt;/Author&gt;&lt;Year&gt;2019&lt;/Year&gt;&lt;RecNum&gt;27&lt;/RecNum&gt;&lt;DisplayText&gt;[28]&lt;/DisplayText&gt;&lt;record&gt;&lt;rec-number&gt;27&lt;/rec-number&gt;&lt;foreign-keys&gt;&lt;key app="EN" db-id="pxa9vset2d5p0he5pxfvzwz1z2dfsrw5t550" timestamp="1658342590"&gt;27&lt;/key&gt;&lt;/foreign-keys&gt;&lt;ref-type name="Journal Article"&gt;17&lt;/ref-type&gt;&lt;contributors&gt;&lt;authors&gt;&lt;author&gt;Kaesmacher, Johannes&lt;/author&gt;&lt;author&gt;Chaloulos-Iakovidis, Panagiotis&lt;/author&gt;&lt;author&gt;Panos, Leonidas&lt;/author&gt;&lt;author&gt;Mordasini, Pasquale&lt;/author&gt;&lt;author&gt;Heldner, Mirjam R.&lt;/author&gt;&lt;author&gt;Kurmann, Christoph C.&lt;/author&gt;&lt;author&gt;Michel, Patrik&lt;/author&gt;&lt;author&gt;Hajdu, Steven D.&lt;/author&gt;&lt;author&gt;Ribo, Marc&lt;/author&gt;&lt;author&gt;Requena, Manuel&lt;/author&gt;&lt;author&gt;Maegerlein, Christian&lt;/author&gt;&lt;author&gt;Friedrich, Benjamin&lt;/author&gt;&lt;author&gt;Costalat, Vincent&lt;/author&gt;&lt;author&gt;Benali, Amel&lt;/author&gt;&lt;author&gt;Pierot, Laurent&lt;/author&gt;&lt;author&gt;Gawlitza, Matthias&lt;/author&gt;&lt;author&gt;Schaafsma, Joanna&lt;/author&gt;&lt;author&gt;Pereira, Vitor Mendes&lt;/author&gt;&lt;author&gt;Gralla, Jan&lt;/author&gt;&lt;author&gt;Fischer, Urs&lt;/author&gt;&lt;/authors&gt;&lt;/contributors&gt;&lt;titles&gt;&lt;title&gt;Clinical effect of successful reperfusion in patients presenting with NIHSS &amp;lt; 8: data from the BEYOND-SWIFT registry&lt;/title&gt;&lt;secondary-title&gt;J Neurol&lt;/secondary-title&gt;&lt;/titles&gt;&lt;periodical&gt;&lt;full-title&gt;J Neurol&lt;/full-title&gt;&lt;/periodical&gt;&lt;volume&gt;266&lt;/volume&gt;&lt;number&gt;3&lt;/number&gt;&lt;dates&gt;&lt;year&gt;2019&lt;/year&gt;&lt;pub-dates&gt;&lt;date&gt;2019-03-01&lt;/date&gt;&lt;/pub-dates&gt;&lt;/dates&gt;&lt;urls&gt;&lt;related-urls&gt;&lt;url&gt;None&lt;/url&gt;&lt;/related-urls&gt;&lt;/urls&gt;&lt;electronic-resource-num&gt;10.1007/s00415-018-09172-1&lt;/electronic-resource-num&gt;&lt;remote-database-name&gt;expert&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[28]</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75464849"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Prospective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500F0F"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2E5E73B7"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89EEF8"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1616</w:t>
            </w:r>
          </w:p>
        </w:tc>
        <w:tc>
          <w:tcPr>
            <w:tcW w:w="990" w:type="dxa"/>
            <w:gridSpan w:val="2"/>
            <w:tcBorders>
              <w:top w:val="single" w:sz="4" w:space="0" w:color="auto"/>
              <w:left w:val="nil"/>
              <w:bottom w:val="single" w:sz="4" w:space="0" w:color="auto"/>
              <w:right w:val="single" w:sz="4" w:space="0" w:color="auto"/>
            </w:tcBorders>
            <w:shd w:val="clear" w:color="auto" w:fill="auto"/>
          </w:tcPr>
          <w:p w14:paraId="5EA1A8D6"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7AD7069C"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080" w:type="dxa"/>
            <w:gridSpan w:val="2"/>
            <w:tcBorders>
              <w:top w:val="single" w:sz="4" w:space="0" w:color="auto"/>
              <w:left w:val="single" w:sz="4" w:space="0" w:color="auto"/>
              <w:bottom w:val="single" w:sz="4" w:space="0" w:color="auto"/>
              <w:right w:val="single" w:sz="4" w:space="0" w:color="auto"/>
            </w:tcBorders>
          </w:tcPr>
          <w:p w14:paraId="26258BF4"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ECASS II</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976DE1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nil"/>
              <w:bottom w:val="single" w:sz="4" w:space="0" w:color="auto"/>
              <w:right w:val="single" w:sz="4" w:space="0" w:color="auto"/>
            </w:tcBorders>
            <w:shd w:val="clear" w:color="auto" w:fill="auto"/>
          </w:tcPr>
          <w:p w14:paraId="3032F904"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87CE1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1980" w:type="dxa"/>
            <w:gridSpan w:val="2"/>
            <w:tcBorders>
              <w:top w:val="single" w:sz="4" w:space="0" w:color="auto"/>
              <w:left w:val="single" w:sz="4" w:space="0" w:color="auto"/>
              <w:bottom w:val="single" w:sz="4" w:space="0" w:color="auto"/>
              <w:right w:val="single" w:sz="4" w:space="0" w:color="auto"/>
            </w:tcBorders>
          </w:tcPr>
          <w:p w14:paraId="2AF9442F" w14:textId="77777777" w:rsidR="00D6676E" w:rsidRPr="00D55C46" w:rsidRDefault="00D6676E" w:rsidP="00D6676E">
            <w:pPr>
              <w:jc w:val="center"/>
              <w:rPr>
                <w:rFonts w:ascii="Times New Roman" w:hAnsi="Times New Roman" w:cs="Times New Roman"/>
                <w:sz w:val="16"/>
                <w:szCs w:val="16"/>
              </w:rPr>
            </w:pPr>
            <w:r w:rsidRPr="003E0DC9">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37B98907"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1616 (100%)</w:t>
            </w:r>
          </w:p>
        </w:tc>
        <w:tc>
          <w:tcPr>
            <w:tcW w:w="990" w:type="dxa"/>
            <w:tcBorders>
              <w:top w:val="single" w:sz="4" w:space="0" w:color="auto"/>
              <w:left w:val="single" w:sz="4" w:space="0" w:color="auto"/>
              <w:bottom w:val="single" w:sz="4" w:space="0" w:color="auto"/>
              <w:right w:val="single" w:sz="4" w:space="0" w:color="auto"/>
            </w:tcBorders>
          </w:tcPr>
          <w:p w14:paraId="63CAB618"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0 (0%)</w:t>
            </w:r>
          </w:p>
        </w:tc>
        <w:tc>
          <w:tcPr>
            <w:tcW w:w="12690" w:type="dxa"/>
            <w:gridSpan w:val="13"/>
            <w:tcBorders>
              <w:top w:val="single" w:sz="4" w:space="0" w:color="auto"/>
              <w:left w:val="single" w:sz="4" w:space="0" w:color="auto"/>
              <w:bottom w:val="single" w:sz="4" w:space="0" w:color="auto"/>
            </w:tcBorders>
          </w:tcPr>
          <w:p w14:paraId="72B8ADC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r>
      <w:tr w:rsidR="00D6676E" w:rsidRPr="00D55C46" w14:paraId="4755BE4F" w14:textId="77777777" w:rsidTr="00D6676E">
        <w:trPr>
          <w:trHeight w:val="77"/>
        </w:trPr>
        <w:tc>
          <w:tcPr>
            <w:tcW w:w="1255" w:type="dxa"/>
            <w:tcBorders>
              <w:top w:val="single" w:sz="4" w:space="0" w:color="auto"/>
              <w:bottom w:val="single" w:sz="4" w:space="0" w:color="auto"/>
              <w:right w:val="single" w:sz="4" w:space="0" w:color="auto"/>
            </w:tcBorders>
          </w:tcPr>
          <w:p w14:paraId="506DF182" w14:textId="6D691215"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Kammerer et al., 2018</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&lt;EndNote&gt;&lt;Cite&gt;&lt;Author&gt;Kammerer&lt;/Author&gt;&lt;Year&gt;2018&lt;/Year&gt;&lt;RecNum&gt;54&lt;/RecNum&gt;&lt;DisplayText&gt;[54]&lt;/DisplayText&gt;&lt;record&gt;&lt;rec-number&gt;54&lt;/rec-number&gt;&lt;foreign-keys&gt;&lt;key app="EN" db-id="pxa9vset2d5p0he5pxfvzwz1z2dfsrw5t550" timestamp="1658342590"&gt;54&lt;/key&gt;&lt;/foreign-keys&gt;&lt;ref-type name="Journal Article"&gt;17&lt;/ref-type&gt;&lt;contributors&gt;&lt;authors&gt;&lt;author&gt;Kammerer, S.&lt;/author&gt;&lt;author&gt;du Mesnil de Rochemont, R.&lt;/author&gt;&lt;author&gt;Wagner, M.&lt;/author&gt;&lt;author&gt;You, S. J.&lt;/author&gt;&lt;author&gt;Tritt, S.&lt;/author&gt;&lt;author&gt;Mueller-Eschner, M.&lt;/author&gt;&lt;author&gt;Keil, F. C.&lt;/author&gt;&lt;author&gt;Lauer, A.&lt;/author&gt;&lt;author&gt;Berkefeld, J.&lt;/author&gt;&lt;/authors&gt;&lt;/contributors&gt;&lt;titles&gt;&lt;title&gt;Efficacy of Mechanical Thrombectomy Using Stent Retriever and Balloon-Guiding Catheter&lt;/title&gt;&lt;secondary-title&gt;Cardiovascular and interventional radiology&lt;/secondary-title&gt;&lt;/titles&gt;&lt;periodical&gt;&lt;full-title&gt;Cardiovascular and interventional radiology&lt;/full-title&gt;&lt;/periodical&gt;&lt;volume&gt;41&lt;/volume&gt;&lt;number&gt;5&lt;/number&gt;&lt;dates&gt;&lt;year&gt;2018&lt;/year&gt;&lt;pub-dates&gt;&lt;date&gt;2018-05-01&lt;/date&gt;&lt;/pub-dates&gt;&lt;/dates&gt;&lt;urls&gt;&lt;related-urls&gt;&lt;url&gt;None&lt;/url&gt;&lt;/related-urls&gt;&lt;/urls&gt;&lt;electronic-resource-num&gt;10.1007/s00270-018-1901-8&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[54]</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24D6F579"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93F65A"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785EBAE6"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351272"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170</w:t>
            </w:r>
          </w:p>
        </w:tc>
        <w:tc>
          <w:tcPr>
            <w:tcW w:w="990" w:type="dxa"/>
            <w:gridSpan w:val="2"/>
            <w:tcBorders>
              <w:top w:val="single" w:sz="4" w:space="0" w:color="auto"/>
              <w:left w:val="nil"/>
              <w:bottom w:val="single" w:sz="4" w:space="0" w:color="auto"/>
              <w:right w:val="single" w:sz="4" w:space="0" w:color="auto"/>
            </w:tcBorders>
            <w:shd w:val="clear" w:color="auto" w:fill="auto"/>
          </w:tcPr>
          <w:p w14:paraId="40119A39"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170 (100%)</w:t>
            </w:r>
          </w:p>
        </w:tc>
        <w:tc>
          <w:tcPr>
            <w:tcW w:w="1170" w:type="dxa"/>
            <w:gridSpan w:val="2"/>
            <w:tcBorders>
              <w:top w:val="single" w:sz="4" w:space="0" w:color="auto"/>
              <w:left w:val="single" w:sz="4" w:space="0" w:color="auto"/>
              <w:bottom w:val="single" w:sz="4" w:space="0" w:color="auto"/>
              <w:right w:val="nil"/>
            </w:tcBorders>
            <w:shd w:val="clear" w:color="auto" w:fill="auto"/>
          </w:tcPr>
          <w:p w14:paraId="7E564B6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080" w:type="dxa"/>
            <w:gridSpan w:val="2"/>
            <w:tcBorders>
              <w:top w:val="single" w:sz="4" w:space="0" w:color="auto"/>
              <w:left w:val="single" w:sz="4" w:space="0" w:color="auto"/>
              <w:bottom w:val="single" w:sz="4" w:space="0" w:color="auto"/>
              <w:right w:val="single" w:sz="4" w:space="0" w:color="auto"/>
            </w:tcBorders>
          </w:tcPr>
          <w:p w14:paraId="4F96BDCD"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Not defined in study</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4FC3B29"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71</w:t>
            </w:r>
            <w:r w:rsidRPr="00D55C46">
              <w:rPr>
                <w:rFonts w:ascii="Times New Roman" w:hAnsi="Times New Roman" w:cs="Times New Roman"/>
                <w:sz w:val="16"/>
                <w:szCs w:val="16"/>
              </w:rPr>
              <w:t>±N/A</w:t>
            </w:r>
          </w:p>
        </w:tc>
        <w:tc>
          <w:tcPr>
            <w:tcW w:w="1170" w:type="dxa"/>
            <w:tcBorders>
              <w:top w:val="single" w:sz="4" w:space="0" w:color="auto"/>
              <w:left w:val="nil"/>
              <w:bottom w:val="single" w:sz="4" w:space="0" w:color="auto"/>
              <w:right w:val="single" w:sz="4" w:space="0" w:color="auto"/>
            </w:tcBorders>
            <w:shd w:val="clear" w:color="auto" w:fill="auto"/>
          </w:tcPr>
          <w:p w14:paraId="3B767DFE"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CC5AE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1980" w:type="dxa"/>
            <w:gridSpan w:val="2"/>
            <w:tcBorders>
              <w:top w:val="single" w:sz="4" w:space="0" w:color="auto"/>
              <w:left w:val="single" w:sz="4" w:space="0" w:color="auto"/>
              <w:bottom w:val="single" w:sz="4" w:space="0" w:color="auto"/>
              <w:right w:val="single" w:sz="4" w:space="0" w:color="auto"/>
            </w:tcBorders>
          </w:tcPr>
          <w:p w14:paraId="79C843C1" w14:textId="77777777" w:rsidR="00D6676E" w:rsidRPr="001C6F8D" w:rsidRDefault="00D6676E" w:rsidP="00D6676E">
            <w:pPr>
              <w:jc w:val="center"/>
              <w:rPr>
                <w:rFonts w:ascii="Times New Roman" w:hAnsi="Times New Roman" w:cs="Times New Roman"/>
                <w:sz w:val="16"/>
                <w:szCs w:val="16"/>
              </w:rPr>
            </w:pPr>
            <w:r w:rsidRPr="003E0DC9">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12DC3C47"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hAnsi="Times New Roman" w:cs="Times New Roman"/>
                <w:sz w:val="16"/>
                <w:szCs w:val="16"/>
              </w:rPr>
              <w:t>170 (100%)</w:t>
            </w:r>
          </w:p>
        </w:tc>
        <w:tc>
          <w:tcPr>
            <w:tcW w:w="990" w:type="dxa"/>
            <w:tcBorders>
              <w:top w:val="single" w:sz="4" w:space="0" w:color="auto"/>
              <w:left w:val="single" w:sz="4" w:space="0" w:color="auto"/>
              <w:bottom w:val="single" w:sz="4" w:space="0" w:color="auto"/>
              <w:right w:val="single" w:sz="4" w:space="0" w:color="auto"/>
            </w:tcBorders>
          </w:tcPr>
          <w:p w14:paraId="26011855"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hAnsi="Times New Roman" w:cs="Times New Roman"/>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130F329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22 (15.3%)</w:t>
            </w:r>
          </w:p>
        </w:tc>
        <w:tc>
          <w:tcPr>
            <w:tcW w:w="990" w:type="dxa"/>
            <w:tcBorders>
              <w:top w:val="single" w:sz="4" w:space="0" w:color="auto"/>
              <w:left w:val="single" w:sz="4" w:space="0" w:color="auto"/>
              <w:bottom w:val="single" w:sz="4" w:space="0" w:color="auto"/>
              <w:right w:val="single" w:sz="4" w:space="0" w:color="auto"/>
            </w:tcBorders>
          </w:tcPr>
          <w:p w14:paraId="4915CB0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641A165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720" w:type="dxa"/>
            <w:tcBorders>
              <w:top w:val="single" w:sz="4" w:space="0" w:color="auto"/>
              <w:left w:val="single" w:sz="4" w:space="0" w:color="auto"/>
              <w:bottom w:val="single" w:sz="4" w:space="0" w:color="auto"/>
              <w:right w:val="single" w:sz="4" w:space="0" w:color="auto"/>
            </w:tcBorders>
          </w:tcPr>
          <w:p w14:paraId="57D8092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15E41F8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6B9AF36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1080" w:type="dxa"/>
            <w:tcBorders>
              <w:top w:val="single" w:sz="4" w:space="0" w:color="auto"/>
              <w:left w:val="single" w:sz="4" w:space="0" w:color="auto"/>
              <w:bottom w:val="single" w:sz="4" w:space="0" w:color="auto"/>
              <w:right w:val="single" w:sz="4" w:space="0" w:color="auto"/>
            </w:tcBorders>
          </w:tcPr>
          <w:p w14:paraId="3279BE4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4 (2.8%)</w:t>
            </w:r>
          </w:p>
        </w:tc>
        <w:tc>
          <w:tcPr>
            <w:tcW w:w="1080" w:type="dxa"/>
            <w:tcBorders>
              <w:top w:val="single" w:sz="4" w:space="0" w:color="auto"/>
              <w:left w:val="single" w:sz="4" w:space="0" w:color="auto"/>
              <w:bottom w:val="single" w:sz="4" w:space="0" w:color="auto"/>
              <w:right w:val="single" w:sz="4" w:space="0" w:color="auto"/>
            </w:tcBorders>
          </w:tcPr>
          <w:p w14:paraId="03861C7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118 (81.9%)</w:t>
            </w:r>
          </w:p>
        </w:tc>
        <w:tc>
          <w:tcPr>
            <w:tcW w:w="1170" w:type="dxa"/>
            <w:tcBorders>
              <w:top w:val="single" w:sz="4" w:space="0" w:color="auto"/>
              <w:left w:val="single" w:sz="4" w:space="0" w:color="auto"/>
              <w:bottom w:val="single" w:sz="4" w:space="0" w:color="auto"/>
              <w:right w:val="single" w:sz="4" w:space="0" w:color="auto"/>
            </w:tcBorders>
          </w:tcPr>
          <w:p w14:paraId="4AFFA7B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1080" w:type="dxa"/>
            <w:tcBorders>
              <w:top w:val="single" w:sz="4" w:space="0" w:color="auto"/>
              <w:left w:val="single" w:sz="4" w:space="0" w:color="auto"/>
              <w:bottom w:val="single" w:sz="4" w:space="0" w:color="auto"/>
              <w:right w:val="single" w:sz="4" w:space="0" w:color="auto"/>
            </w:tcBorders>
          </w:tcPr>
          <w:p w14:paraId="4CD1520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15447B6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7F3F2CB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90" w:type="dxa"/>
            <w:tcBorders>
              <w:top w:val="single" w:sz="4" w:space="0" w:color="auto"/>
              <w:left w:val="single" w:sz="4" w:space="0" w:color="auto"/>
              <w:bottom w:val="single" w:sz="4" w:space="0" w:color="auto"/>
            </w:tcBorders>
          </w:tcPr>
          <w:p w14:paraId="35A2F31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r>
      <w:tr w:rsidR="00D6676E" w:rsidRPr="00D55C46" w14:paraId="22009355" w14:textId="77777777" w:rsidTr="00D6676E">
        <w:trPr>
          <w:trHeight w:val="77"/>
        </w:trPr>
        <w:tc>
          <w:tcPr>
            <w:tcW w:w="1255" w:type="dxa"/>
            <w:tcBorders>
              <w:top w:val="single" w:sz="4" w:space="0" w:color="auto"/>
              <w:bottom w:val="single" w:sz="4" w:space="0" w:color="auto"/>
              <w:right w:val="single" w:sz="4" w:space="0" w:color="auto"/>
            </w:tcBorders>
          </w:tcPr>
          <w:p w14:paraId="3F72B291" w14:textId="3AED0BBF"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Lapergue</w:t>
            </w:r>
            <w:proofErr w:type="spellEnd"/>
            <w:r w:rsidRPr="009A63A9">
              <w:rPr>
                <w:rFonts w:ascii="Times New Roman" w:hAnsi="Times New Roman" w:cs="Times New Roman"/>
                <w:sz w:val="16"/>
                <w:szCs w:val="16"/>
              </w:rPr>
              <w:t xml:space="preserve"> et al., 2016</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&lt;EndNote&gt;&lt;Cite&gt;&lt;Author&gt;Lapergue&lt;/Author&gt;&lt;Year&gt;2016&lt;/Year&gt;&lt;RecNum&gt;28&lt;/RecNum&gt;&lt;DisplayText&gt;[29]&lt;/DisplayText&gt;&lt;record&gt;&lt;rec-number&gt;28&lt;/rec-number&gt;&lt;foreign-keys&gt;&lt;key app="EN" db-id="pxa9vset2d5p0he5pxfvzwz1z2dfsrw5t550" timestamp="1658342590"&gt;28&lt;/key&gt;&lt;/foreign-keys&gt;&lt;ref-type name="Journal Article"&gt;17&lt;/ref-type&gt;&lt;contributors&gt;&lt;authors&gt;&lt;author&gt;Lapergue, B.&lt;/author&gt;&lt;author&gt;Blanc, R.&lt;/author&gt;&lt;author&gt;Guedin, P.&lt;/author&gt;&lt;author&gt;Decroix, J. P.&lt;/author&gt;&lt;author&gt;Labreuche, J.&lt;/author&gt;&lt;author&gt;Preda, C.&lt;/author&gt;&lt;author&gt;Bartolini, B.&lt;/author&gt;&lt;author&gt;Coskun, O.&lt;/author&gt;&lt;author&gt;Redjem, H.&lt;/author&gt;&lt;author&gt;Mazighi, M.&lt;/author&gt;&lt;author&gt;Bourdain, F.&lt;/author&gt;&lt;author&gt;Rodesch, G.&lt;/author&gt;&lt;author&gt;Piotin, M.&lt;/author&gt;&lt;/authors&gt;&lt;/contributors&gt;&lt;titles&gt;&lt;title&gt;A Direct Aspiration, First Pass Technique (ADAPT) versus Stent Retrievers for Acute Stroke Therapy: An Observational Comparative Study&lt;/title&gt;&lt;secondary-title&gt;AJNR Am J Neuroradiol&lt;/secondary-title&gt;&lt;/titles&gt;&lt;periodical&gt;&lt;full-title&gt;AJNR Am J Neuroradiol&lt;/full-title&gt;&lt;/periodical&gt;&lt;volume&gt;37&lt;/volume&gt;&lt;number&gt;10&lt;/number&gt;&lt;dates&gt;&lt;year&gt;2016&lt;/year&gt;&lt;pub-dates&gt;&lt;date&gt;2016-10-01&lt;/date&gt;&lt;/pub-dates&gt;&lt;/dates&gt;&lt;urls&gt;&lt;related-urls&gt;&lt;url&gt;None&lt;/url&gt;&lt;/related-urls&gt;&lt;/urls&gt;&lt;electronic-resource-num&gt;10.3174/ajnr.a4840&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[29]</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2E3944A9"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Prospective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0BD505"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6EF8018C"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6044CE"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119</w:t>
            </w:r>
          </w:p>
        </w:tc>
        <w:tc>
          <w:tcPr>
            <w:tcW w:w="990" w:type="dxa"/>
            <w:gridSpan w:val="2"/>
            <w:tcBorders>
              <w:top w:val="single" w:sz="4" w:space="0" w:color="auto"/>
              <w:left w:val="nil"/>
              <w:bottom w:val="single" w:sz="4" w:space="0" w:color="auto"/>
              <w:right w:val="single" w:sz="4" w:space="0" w:color="auto"/>
            </w:tcBorders>
            <w:shd w:val="clear" w:color="auto" w:fill="auto"/>
          </w:tcPr>
          <w:p w14:paraId="773C70DE"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119 (100%)</w:t>
            </w:r>
          </w:p>
        </w:tc>
        <w:tc>
          <w:tcPr>
            <w:tcW w:w="1170" w:type="dxa"/>
            <w:gridSpan w:val="2"/>
            <w:tcBorders>
              <w:top w:val="single" w:sz="4" w:space="0" w:color="auto"/>
              <w:left w:val="single" w:sz="4" w:space="0" w:color="auto"/>
              <w:bottom w:val="single" w:sz="4" w:space="0" w:color="auto"/>
              <w:right w:val="nil"/>
            </w:tcBorders>
            <w:shd w:val="clear" w:color="auto" w:fill="auto"/>
          </w:tcPr>
          <w:p w14:paraId="64C2F346"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080" w:type="dxa"/>
            <w:gridSpan w:val="2"/>
            <w:tcBorders>
              <w:top w:val="single" w:sz="4" w:space="0" w:color="auto"/>
              <w:left w:val="single" w:sz="4" w:space="0" w:color="auto"/>
              <w:bottom w:val="single" w:sz="4" w:space="0" w:color="auto"/>
              <w:right w:val="single" w:sz="4" w:space="0" w:color="auto"/>
            </w:tcBorders>
          </w:tcPr>
          <w:p w14:paraId="25FBC3BC"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ECASS II</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690CE13"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65.5</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14.7</w:t>
            </w:r>
          </w:p>
        </w:tc>
        <w:tc>
          <w:tcPr>
            <w:tcW w:w="1170" w:type="dxa"/>
            <w:tcBorders>
              <w:top w:val="single" w:sz="4" w:space="0" w:color="auto"/>
              <w:left w:val="nil"/>
              <w:bottom w:val="single" w:sz="4" w:space="0" w:color="auto"/>
              <w:right w:val="single" w:sz="4" w:space="0" w:color="auto"/>
            </w:tcBorders>
            <w:shd w:val="clear" w:color="auto" w:fill="auto"/>
          </w:tcPr>
          <w:p w14:paraId="3C3E9362"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8 (7-10)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7A8E05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15.9</w:t>
            </w:r>
            <w:r w:rsidRPr="00D55C46">
              <w:rPr>
                <w:rFonts w:ascii="Times New Roman" w:hAnsi="Times New Roman" w:cs="Times New Roman"/>
                <w:sz w:val="16"/>
                <w:szCs w:val="16"/>
              </w:rPr>
              <w:t>±6.1</w:t>
            </w:r>
          </w:p>
        </w:tc>
        <w:tc>
          <w:tcPr>
            <w:tcW w:w="1980" w:type="dxa"/>
            <w:gridSpan w:val="2"/>
            <w:tcBorders>
              <w:top w:val="single" w:sz="4" w:space="0" w:color="auto"/>
              <w:left w:val="single" w:sz="4" w:space="0" w:color="auto"/>
              <w:bottom w:val="single" w:sz="4" w:space="0" w:color="auto"/>
              <w:right w:val="single" w:sz="4" w:space="0" w:color="auto"/>
            </w:tcBorders>
          </w:tcPr>
          <w:p w14:paraId="34B2EC87" w14:textId="77777777" w:rsidR="00D6676E" w:rsidRPr="00D55C46" w:rsidRDefault="00D6676E" w:rsidP="00D6676E">
            <w:pPr>
              <w:jc w:val="center"/>
              <w:rPr>
                <w:rFonts w:ascii="Times New Roman" w:hAnsi="Times New Roman" w:cs="Times New Roman"/>
                <w:sz w:val="16"/>
                <w:szCs w:val="16"/>
              </w:rPr>
            </w:pPr>
            <w:r w:rsidRPr="003E0DC9">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4F28D41A" w14:textId="77777777" w:rsidR="00D6676E" w:rsidRPr="00D55C46" w:rsidRDefault="00D6676E" w:rsidP="00D6676E">
            <w:pPr>
              <w:jc w:val="center"/>
              <w:rPr>
                <w:rFonts w:ascii="Times New Roman" w:hAnsi="Times New Roman" w:cs="Times New Roman"/>
                <w:sz w:val="16"/>
                <w:szCs w:val="16"/>
              </w:rPr>
            </w:pPr>
            <w:r>
              <w:rPr>
                <w:rFonts w:ascii="Times New Roman" w:eastAsia="Times New Roman" w:hAnsi="Times New Roman" w:cs="Times New Roman"/>
                <w:color w:val="000000"/>
                <w:sz w:val="16"/>
                <w:szCs w:val="16"/>
              </w:rPr>
              <w:t>119 (100%)</w:t>
            </w:r>
          </w:p>
        </w:tc>
        <w:tc>
          <w:tcPr>
            <w:tcW w:w="990" w:type="dxa"/>
            <w:tcBorders>
              <w:top w:val="single" w:sz="4" w:space="0" w:color="auto"/>
              <w:left w:val="single" w:sz="4" w:space="0" w:color="auto"/>
              <w:bottom w:val="single" w:sz="4" w:space="0" w:color="auto"/>
              <w:right w:val="single" w:sz="4" w:space="0" w:color="auto"/>
            </w:tcBorders>
          </w:tcPr>
          <w:p w14:paraId="6C5DDA36" w14:textId="77777777" w:rsidR="00D6676E" w:rsidRPr="00D55C46" w:rsidRDefault="00D6676E" w:rsidP="00D6676E">
            <w:pPr>
              <w:jc w:val="center"/>
              <w:rPr>
                <w:rFonts w:ascii="Times New Roman" w:hAnsi="Times New Roman" w:cs="Times New Roman"/>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6789319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154158B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06F5F21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24548B3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5A6D54F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2F6119A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3B216BD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32 (26.9%)</w:t>
            </w:r>
          </w:p>
        </w:tc>
        <w:tc>
          <w:tcPr>
            <w:tcW w:w="1080" w:type="dxa"/>
            <w:tcBorders>
              <w:top w:val="single" w:sz="4" w:space="0" w:color="auto"/>
              <w:left w:val="single" w:sz="4" w:space="0" w:color="auto"/>
              <w:bottom w:val="single" w:sz="4" w:space="0" w:color="auto"/>
              <w:right w:val="single" w:sz="4" w:space="0" w:color="auto"/>
            </w:tcBorders>
          </w:tcPr>
          <w:p w14:paraId="0C33DB7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87 (73.1%)</w:t>
            </w:r>
          </w:p>
        </w:tc>
        <w:tc>
          <w:tcPr>
            <w:tcW w:w="1170" w:type="dxa"/>
            <w:tcBorders>
              <w:top w:val="single" w:sz="4" w:space="0" w:color="auto"/>
              <w:left w:val="single" w:sz="4" w:space="0" w:color="auto"/>
              <w:bottom w:val="single" w:sz="4" w:space="0" w:color="auto"/>
              <w:right w:val="single" w:sz="4" w:space="0" w:color="auto"/>
            </w:tcBorders>
          </w:tcPr>
          <w:p w14:paraId="3C7770C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1080" w:type="dxa"/>
            <w:tcBorders>
              <w:top w:val="single" w:sz="4" w:space="0" w:color="auto"/>
              <w:left w:val="single" w:sz="4" w:space="0" w:color="auto"/>
              <w:bottom w:val="single" w:sz="4" w:space="0" w:color="auto"/>
              <w:right w:val="single" w:sz="4" w:space="0" w:color="auto"/>
            </w:tcBorders>
          </w:tcPr>
          <w:p w14:paraId="4D2F12A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21EB9AF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66A59B3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7A40C63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655FADE6" w14:textId="77777777" w:rsidTr="00D6676E">
        <w:trPr>
          <w:trHeight w:val="77"/>
        </w:trPr>
        <w:tc>
          <w:tcPr>
            <w:tcW w:w="1255" w:type="dxa"/>
            <w:tcBorders>
              <w:top w:val="single" w:sz="4" w:space="0" w:color="auto"/>
              <w:bottom w:val="single" w:sz="4" w:space="0" w:color="auto"/>
              <w:right w:val="single" w:sz="4" w:space="0" w:color="auto"/>
            </w:tcBorders>
          </w:tcPr>
          <w:p w14:paraId="0B20E0A6" w14:textId="1CB20B3A"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Li et al., 2019</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&lt;EndNote&gt;&lt;Cite&gt;&lt;Author&gt;Li&lt;/Author&gt;&lt;Year&gt;2019&lt;/Year&gt;&lt;RecNum&gt;56&lt;/RecNum&gt;&lt;DisplayText&gt;[56]&lt;/DisplayText&gt;&lt;record&gt;&lt;rec-number&gt;56&lt;/rec-number&gt;&lt;foreign-keys&gt;&lt;key app="EN" db-id="pxa9vset2d5p0he5pxfvzwz1z2dfsrw5t550" timestamp="1658342590"&gt;56&lt;/key&gt;&lt;/foreign-keys&gt;&lt;ref-type name="Journal Article"&gt;17&lt;/ref-type&gt;&lt;contributors&gt;&lt;authors&gt;&lt;author&gt;Li, Zibao&lt;/author&gt;&lt;author&gt;Chu, Zhaohu&lt;/author&gt;&lt;author&gt;Zhao, Shoucai&lt;/author&gt;&lt;author&gt;Ma, Lingsong&lt;/author&gt;&lt;author&gt;Yang, Qian&lt;/author&gt;&lt;author&gt;Huang, Xianjun&lt;/author&gt;&lt;author&gt;Zhou, Zhiming&lt;/author&gt;&lt;/authors&gt;&lt;/contributors&gt;&lt;titles&gt;&lt;title&gt;Severe Stroke Patients With Left-Sided Occlusion of the Proximal Anterior Circulation Benefit More From Thrombectomy&lt;/title&gt;&lt;secondary-title&gt;Front Neurol&lt;/secondary-title&gt;&lt;/titles&gt;&lt;periodical&gt;&lt;full-title&gt;Front Neurol&lt;/full-title&gt;&lt;/periodical&gt;&lt;volume&gt;10&lt;/volume&gt;&lt;number&gt;None&lt;/number&gt;&lt;dates&gt;&lt;year&gt;2019&lt;/year&gt;&lt;pub-dates&gt;&lt;date&gt;2019-01-01&lt;/date&gt;&lt;/pub-dates&gt;&lt;/dates&gt;&lt;urls&gt;&lt;related-urls&gt;&lt;url&gt;None&lt;/url&gt;&lt;/related-urls&gt;&lt;/urls&gt;&lt;electronic-resource-num&gt;10.3389/fneur.2019.00551&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[56]</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0756FFB3"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9C1CC4"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13086186"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920EBF"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174</w:t>
            </w:r>
          </w:p>
        </w:tc>
        <w:tc>
          <w:tcPr>
            <w:tcW w:w="990" w:type="dxa"/>
            <w:gridSpan w:val="2"/>
            <w:tcBorders>
              <w:top w:val="single" w:sz="4" w:space="0" w:color="auto"/>
              <w:left w:val="nil"/>
              <w:bottom w:val="single" w:sz="4" w:space="0" w:color="auto"/>
              <w:right w:val="single" w:sz="4" w:space="0" w:color="auto"/>
            </w:tcBorders>
            <w:shd w:val="clear" w:color="auto" w:fill="auto"/>
          </w:tcPr>
          <w:p w14:paraId="554C90A6"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7556134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18 (10.3%)</w:t>
            </w:r>
          </w:p>
        </w:tc>
        <w:tc>
          <w:tcPr>
            <w:tcW w:w="1080" w:type="dxa"/>
            <w:gridSpan w:val="2"/>
            <w:tcBorders>
              <w:top w:val="single" w:sz="4" w:space="0" w:color="auto"/>
              <w:left w:val="single" w:sz="4" w:space="0" w:color="auto"/>
              <w:bottom w:val="single" w:sz="4" w:space="0" w:color="auto"/>
              <w:right w:val="single" w:sz="4" w:space="0" w:color="auto"/>
            </w:tcBorders>
          </w:tcPr>
          <w:p w14:paraId="022EAF57"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Heidelberg Bleeding Classification</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4094B96"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68.63</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11.12</w:t>
            </w:r>
          </w:p>
        </w:tc>
        <w:tc>
          <w:tcPr>
            <w:tcW w:w="1170" w:type="dxa"/>
            <w:tcBorders>
              <w:top w:val="single" w:sz="4" w:space="0" w:color="auto"/>
              <w:left w:val="nil"/>
              <w:bottom w:val="single" w:sz="4" w:space="0" w:color="auto"/>
              <w:right w:val="single" w:sz="4" w:space="0" w:color="auto"/>
            </w:tcBorders>
            <w:shd w:val="clear" w:color="auto" w:fill="auto"/>
          </w:tcPr>
          <w:p w14:paraId="03A58F1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6E33E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1980" w:type="dxa"/>
            <w:gridSpan w:val="2"/>
            <w:tcBorders>
              <w:top w:val="single" w:sz="4" w:space="0" w:color="auto"/>
              <w:left w:val="single" w:sz="4" w:space="0" w:color="auto"/>
              <w:bottom w:val="single" w:sz="4" w:space="0" w:color="auto"/>
              <w:right w:val="single" w:sz="4" w:space="0" w:color="auto"/>
            </w:tcBorders>
          </w:tcPr>
          <w:p w14:paraId="7BCAE023" w14:textId="77777777" w:rsidR="00D6676E" w:rsidRPr="001C6F8D" w:rsidRDefault="00D6676E" w:rsidP="00D6676E">
            <w:pPr>
              <w:jc w:val="center"/>
              <w:rPr>
                <w:rFonts w:ascii="Times New Roman" w:hAnsi="Times New Roman" w:cs="Times New Roman"/>
                <w:sz w:val="16"/>
                <w:szCs w:val="16"/>
              </w:rPr>
            </w:pPr>
            <w:r w:rsidRPr="00830FA5">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3105A523"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174 (100%)</w:t>
            </w:r>
          </w:p>
        </w:tc>
        <w:tc>
          <w:tcPr>
            <w:tcW w:w="990" w:type="dxa"/>
            <w:tcBorders>
              <w:top w:val="single" w:sz="4" w:space="0" w:color="auto"/>
              <w:left w:val="single" w:sz="4" w:space="0" w:color="auto"/>
              <w:bottom w:val="single" w:sz="4" w:space="0" w:color="auto"/>
              <w:right w:val="single" w:sz="4" w:space="0" w:color="auto"/>
            </w:tcBorders>
          </w:tcPr>
          <w:p w14:paraId="409D0FD9"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6475D36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173BA22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65C9AC6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04E7E8A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4FD4099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1481641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42E9859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71 (40.8%)</w:t>
            </w:r>
          </w:p>
        </w:tc>
        <w:tc>
          <w:tcPr>
            <w:tcW w:w="1080" w:type="dxa"/>
            <w:tcBorders>
              <w:top w:val="single" w:sz="4" w:space="0" w:color="auto"/>
              <w:left w:val="single" w:sz="4" w:space="0" w:color="auto"/>
              <w:bottom w:val="single" w:sz="4" w:space="0" w:color="auto"/>
              <w:right w:val="single" w:sz="4" w:space="0" w:color="auto"/>
            </w:tcBorders>
          </w:tcPr>
          <w:p w14:paraId="13B6FDC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103 (59.2%)</w:t>
            </w:r>
          </w:p>
        </w:tc>
        <w:tc>
          <w:tcPr>
            <w:tcW w:w="1170" w:type="dxa"/>
            <w:tcBorders>
              <w:top w:val="single" w:sz="4" w:space="0" w:color="auto"/>
              <w:left w:val="single" w:sz="4" w:space="0" w:color="auto"/>
              <w:bottom w:val="single" w:sz="4" w:space="0" w:color="auto"/>
              <w:right w:val="single" w:sz="4" w:space="0" w:color="auto"/>
            </w:tcBorders>
          </w:tcPr>
          <w:p w14:paraId="6E3166F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103 (59.2%)</w:t>
            </w:r>
          </w:p>
        </w:tc>
        <w:tc>
          <w:tcPr>
            <w:tcW w:w="1080" w:type="dxa"/>
            <w:tcBorders>
              <w:top w:val="single" w:sz="4" w:space="0" w:color="auto"/>
              <w:left w:val="single" w:sz="4" w:space="0" w:color="auto"/>
              <w:bottom w:val="single" w:sz="4" w:space="0" w:color="auto"/>
              <w:right w:val="single" w:sz="4" w:space="0" w:color="auto"/>
            </w:tcBorders>
          </w:tcPr>
          <w:p w14:paraId="7847349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5EB98D9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0F7A137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5949200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2288B964" w14:textId="77777777" w:rsidTr="00D6676E">
        <w:trPr>
          <w:trHeight w:val="77"/>
        </w:trPr>
        <w:tc>
          <w:tcPr>
            <w:tcW w:w="1255" w:type="dxa"/>
            <w:tcBorders>
              <w:top w:val="single" w:sz="4" w:space="0" w:color="auto"/>
              <w:bottom w:val="single" w:sz="4" w:space="0" w:color="auto"/>
              <w:right w:val="single" w:sz="4" w:space="0" w:color="auto"/>
            </w:tcBorders>
          </w:tcPr>
          <w:p w14:paraId="229F3137" w14:textId="4E387D10"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Mokin</w:t>
            </w:r>
            <w:proofErr w:type="spellEnd"/>
            <w:r w:rsidRPr="009A63A9">
              <w:rPr>
                <w:rFonts w:ascii="Times New Roman" w:hAnsi="Times New Roman" w:cs="Times New Roman"/>
                <w:sz w:val="16"/>
                <w:szCs w:val="16"/>
              </w:rPr>
              <w:t xml:space="preserve"> et al., 2015</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&lt;EndNote&gt;&lt;Cite&gt;&lt;Author&gt;Mokin&lt;/Author&gt;&lt;Year&gt;2015&lt;/Year&gt;&lt;RecNum&gt;58&lt;/RecNum&gt;&lt;DisplayText&gt;[58]&lt;/DisplayText&gt;&lt;record&gt;&lt;rec-number&gt;58&lt;/rec-number&gt;&lt;foreign-keys&gt;&lt;key app="EN" db-id="pxa9vset2d5p0he5pxfvzwz1z2dfsrw5t550" timestamp="1658342590"&gt;58&lt;/key&gt;&lt;/foreign-keys&gt;&lt;ref-type name="Journal Article"&gt;17&lt;/ref-type&gt;&lt;contributors&gt;&lt;authors&gt;&lt;author&gt;Mokin, Maxim&lt;/author&gt;&lt;author&gt;Morr, Simon&lt;/author&gt;&lt;author&gt;Natarajan, Sabareesh K.&lt;/author&gt;&lt;author&gt;Lin, Ning&lt;/author&gt;&lt;author&gt;Snyder, Kenneth V.&lt;/author&gt;&lt;author&gt;Hopkins, L. Nelson&lt;/author&gt;&lt;author&gt;Siddiqui, Adnan H.&lt;/author&gt;&lt;author&gt;Levy, Elad I.&lt;/author&gt;&lt;/authors&gt;&lt;/contributors&gt;&lt;titles&gt;&lt;title&gt;Thrombus density predicts successful recanalization with Solitaire stent retriever thrombectomy in acute ischemic stroke&lt;/title&gt;&lt;secondary-title&gt;J Neurointerv Surg&lt;/secondary-title&gt;&lt;/titles&gt;&lt;periodical&gt;&lt;full-title&gt;J Neurointerv Surg&lt;/full-title&gt;&lt;/periodical&gt;&lt;volume&gt;7&lt;/volume&gt;&lt;number&gt;2&lt;/number&gt;&lt;dates&gt;&lt;year&gt;2015&lt;/year&gt;&lt;pub-dates&gt;&lt;date&gt;2015-02-01&lt;/date&gt;&lt;/pub-dates&gt;&lt;/dates&gt;&lt;urls&gt;&lt;related-urls&gt;&lt;url&gt;None&lt;/url&gt;&lt;/related-urls&gt;&lt;/urls&gt;&lt;electronic-resource-num&gt;10.1136/neurintsurg-2013-011017&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[58]</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502FCA98"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7C0B39"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35C77A07"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A11CBC"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41</w:t>
            </w:r>
          </w:p>
        </w:tc>
        <w:tc>
          <w:tcPr>
            <w:tcW w:w="990" w:type="dxa"/>
            <w:gridSpan w:val="2"/>
            <w:tcBorders>
              <w:top w:val="single" w:sz="4" w:space="0" w:color="auto"/>
              <w:left w:val="nil"/>
              <w:bottom w:val="single" w:sz="4" w:space="0" w:color="auto"/>
              <w:right w:val="single" w:sz="4" w:space="0" w:color="auto"/>
            </w:tcBorders>
            <w:shd w:val="clear" w:color="auto" w:fill="auto"/>
          </w:tcPr>
          <w:p w14:paraId="7FD828FE"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22A98A2B"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13 (31.7%)</w:t>
            </w:r>
          </w:p>
        </w:tc>
        <w:tc>
          <w:tcPr>
            <w:tcW w:w="1080" w:type="dxa"/>
            <w:gridSpan w:val="2"/>
            <w:tcBorders>
              <w:top w:val="single" w:sz="4" w:space="0" w:color="auto"/>
              <w:left w:val="single" w:sz="4" w:space="0" w:color="auto"/>
              <w:bottom w:val="single" w:sz="4" w:space="0" w:color="auto"/>
              <w:right w:val="single" w:sz="4" w:space="0" w:color="auto"/>
            </w:tcBorders>
          </w:tcPr>
          <w:p w14:paraId="5D264AB1" w14:textId="77777777" w:rsidR="00D6676E" w:rsidRPr="00D55C46" w:rsidRDefault="00D6676E" w:rsidP="00D6676E">
            <w:pPr>
              <w:jc w:val="center"/>
              <w:rPr>
                <w:rFonts w:ascii="Times New Roman" w:hAnsi="Times New Roman" w:cs="Times New Roman"/>
                <w:color w:val="000000"/>
                <w:sz w:val="16"/>
                <w:szCs w:val="16"/>
              </w:rPr>
            </w:pPr>
            <w:proofErr w:type="spellStart"/>
            <w:r>
              <w:rPr>
                <w:rFonts w:ascii="Times New Roman" w:hAnsi="Times New Roman" w:cs="Times New Roman"/>
                <w:color w:val="000000"/>
                <w:sz w:val="16"/>
                <w:szCs w:val="16"/>
              </w:rPr>
              <w:t>sICH</w:t>
            </w:r>
            <w:proofErr w:type="spellEnd"/>
            <w:r>
              <w:rPr>
                <w:rFonts w:ascii="Times New Roman" w:hAnsi="Times New Roman" w:cs="Times New Roman"/>
                <w:color w:val="000000"/>
                <w:sz w:val="16"/>
                <w:szCs w:val="16"/>
              </w:rPr>
              <w:t xml:space="preserve"> not reported</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10C558C"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68.4</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12.53</w:t>
            </w:r>
          </w:p>
        </w:tc>
        <w:tc>
          <w:tcPr>
            <w:tcW w:w="1170" w:type="dxa"/>
            <w:tcBorders>
              <w:top w:val="single" w:sz="4" w:space="0" w:color="auto"/>
              <w:left w:val="nil"/>
              <w:bottom w:val="single" w:sz="4" w:space="0" w:color="auto"/>
              <w:right w:val="single" w:sz="4" w:space="0" w:color="auto"/>
            </w:tcBorders>
            <w:shd w:val="clear" w:color="auto" w:fill="auto"/>
          </w:tcPr>
          <w:p w14:paraId="713AAF40"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6230D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16.75</w:t>
            </w:r>
            <w:r w:rsidRPr="00D55C46">
              <w:rPr>
                <w:rFonts w:ascii="Times New Roman" w:hAnsi="Times New Roman" w:cs="Times New Roman"/>
                <w:sz w:val="16"/>
                <w:szCs w:val="16"/>
              </w:rPr>
              <w:t>±4.2</w:t>
            </w:r>
          </w:p>
        </w:tc>
        <w:tc>
          <w:tcPr>
            <w:tcW w:w="1980" w:type="dxa"/>
            <w:gridSpan w:val="2"/>
            <w:tcBorders>
              <w:top w:val="single" w:sz="4" w:space="0" w:color="auto"/>
              <w:left w:val="single" w:sz="4" w:space="0" w:color="auto"/>
              <w:bottom w:val="single" w:sz="4" w:space="0" w:color="auto"/>
              <w:right w:val="single" w:sz="4" w:space="0" w:color="auto"/>
            </w:tcBorders>
          </w:tcPr>
          <w:p w14:paraId="18F7CAD3" w14:textId="77777777" w:rsidR="00D6676E" w:rsidRPr="00D55C46" w:rsidRDefault="00D6676E" w:rsidP="00D6676E">
            <w:pPr>
              <w:jc w:val="center"/>
              <w:rPr>
                <w:rFonts w:ascii="Times New Roman" w:hAnsi="Times New Roman" w:cs="Times New Roman"/>
                <w:sz w:val="16"/>
                <w:szCs w:val="16"/>
              </w:rPr>
            </w:pPr>
            <w:r w:rsidRPr="00830FA5">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752CAEBB"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41 (100%)</w:t>
            </w:r>
          </w:p>
        </w:tc>
        <w:tc>
          <w:tcPr>
            <w:tcW w:w="990" w:type="dxa"/>
            <w:tcBorders>
              <w:top w:val="single" w:sz="4" w:space="0" w:color="auto"/>
              <w:left w:val="single" w:sz="4" w:space="0" w:color="auto"/>
              <w:bottom w:val="single" w:sz="4" w:space="0" w:color="auto"/>
              <w:right w:val="single" w:sz="4" w:space="0" w:color="auto"/>
            </w:tcBorders>
          </w:tcPr>
          <w:p w14:paraId="4E3830F9" w14:textId="77777777" w:rsidR="00D6676E" w:rsidRPr="00D55C46" w:rsidRDefault="00D6676E" w:rsidP="00D6676E">
            <w:pPr>
              <w:jc w:val="center"/>
              <w:rPr>
                <w:rFonts w:ascii="Times New Roman" w:hAnsi="Times New Roman" w:cs="Times New Roman"/>
                <w:sz w:val="16"/>
                <w:szCs w:val="16"/>
              </w:rPr>
            </w:pPr>
            <w:r>
              <w:rPr>
                <w:rFonts w:ascii="Times New Roman" w:eastAsia="Times New Roman" w:hAnsi="Times New Roman" w:cs="Times New Roman"/>
                <w:color w:val="000000"/>
                <w:sz w:val="16"/>
                <w:szCs w:val="16"/>
              </w:rPr>
              <w:t>0 (0%)</w:t>
            </w:r>
          </w:p>
        </w:tc>
        <w:tc>
          <w:tcPr>
            <w:tcW w:w="12690" w:type="dxa"/>
            <w:gridSpan w:val="13"/>
            <w:tcBorders>
              <w:top w:val="single" w:sz="4" w:space="0" w:color="auto"/>
              <w:left w:val="single" w:sz="4" w:space="0" w:color="auto"/>
              <w:bottom w:val="single" w:sz="4" w:space="0" w:color="auto"/>
            </w:tcBorders>
          </w:tcPr>
          <w:p w14:paraId="5CBB8FC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r>
      <w:tr w:rsidR="00D6676E" w:rsidRPr="00D55C46" w14:paraId="286F9756" w14:textId="77777777" w:rsidTr="00D6676E">
        <w:trPr>
          <w:trHeight w:val="77"/>
        </w:trPr>
        <w:tc>
          <w:tcPr>
            <w:tcW w:w="1255" w:type="dxa"/>
            <w:tcBorders>
              <w:top w:val="single" w:sz="4" w:space="0" w:color="auto"/>
              <w:bottom w:val="single" w:sz="4" w:space="0" w:color="auto"/>
              <w:right w:val="single" w:sz="4" w:space="0" w:color="auto"/>
            </w:tcBorders>
          </w:tcPr>
          <w:p w14:paraId="723CE5DA" w14:textId="1839377A"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Pfaff et al., 2019</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&lt;EndNote&gt;&lt;Cite&gt;&lt;Author&gt;Pfaff&lt;/Author&gt;&lt;Year&gt;2019&lt;/Year&gt;&lt;RecNum&gt;61&lt;/RecNum&gt;&lt;DisplayText&gt;[61]&lt;/DisplayText&gt;&lt;record&gt;&lt;rec-number&gt;61&lt;/rec-number&gt;&lt;foreign-keys&gt;&lt;key app="EN" db-id="pxa9vset2d5p0he5pxfvzwz1z2dfsrw5t550" timestamp="1658342590"&gt;61&lt;/key&gt;&lt;/foreign-keys&gt;&lt;ref-type name="Journal Article"&gt;17&lt;/ref-type&gt;&lt;contributors&gt;&lt;authors&gt;&lt;author&gt;Pfaff, Johannes&lt;/author&gt;&lt;author&gt;Rohde, Stefan&lt;/author&gt;&lt;author&gt;Engelhorn, Tobias&lt;/author&gt;&lt;author&gt;Doerfler, Arnd&lt;/author&gt;&lt;author&gt;Bendszus, Martin&lt;/author&gt;&lt;author&gt;Möhlenbruch, Markus Alfred&lt;/author&gt;&lt;/authors&gt;&lt;/contributors&gt;&lt;titles&gt;&lt;title&gt;Mechanical Thrombectomy Using the new Solitaire™ Platinum Stent-retriever : Reperfusion Results, Complication Rates and Early Neurological Outcome&lt;/title&gt;&lt;secondary-title&gt;Clin Neuroradiol&lt;/secondary-title&gt;&lt;/titles&gt;&lt;periodical&gt;&lt;full-title&gt;Clin Neuroradiol&lt;/full-title&gt;&lt;/periodical&gt;&lt;volume&gt;29&lt;/volume&gt;&lt;number&gt;2&lt;/number&gt;&lt;dates&gt;&lt;year&gt;2019&lt;/year&gt;&lt;pub-dates&gt;&lt;date&gt;2019-06-01&lt;/date&gt;&lt;/pub-dates&gt;&lt;/dates&gt;&lt;urls&gt;&lt;related-urls&gt;&lt;url&gt;None&lt;/url&gt;&lt;/related-urls&gt;&lt;/urls&gt;&lt;electronic-resource-num&gt;10.1007/s00062-017-0657-x&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[61]</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254AC2B3"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1C1316"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10150677"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A5C40C"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75</w:t>
            </w:r>
          </w:p>
        </w:tc>
        <w:tc>
          <w:tcPr>
            <w:tcW w:w="990" w:type="dxa"/>
            <w:gridSpan w:val="2"/>
            <w:tcBorders>
              <w:top w:val="single" w:sz="4" w:space="0" w:color="auto"/>
              <w:left w:val="nil"/>
              <w:bottom w:val="single" w:sz="4" w:space="0" w:color="auto"/>
              <w:right w:val="single" w:sz="4" w:space="0" w:color="auto"/>
            </w:tcBorders>
            <w:shd w:val="clear" w:color="auto" w:fill="auto"/>
          </w:tcPr>
          <w:p w14:paraId="1F5EB86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0FD54287"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41 (54.7%)</w:t>
            </w:r>
          </w:p>
        </w:tc>
        <w:tc>
          <w:tcPr>
            <w:tcW w:w="1080" w:type="dxa"/>
            <w:gridSpan w:val="2"/>
            <w:tcBorders>
              <w:top w:val="single" w:sz="4" w:space="0" w:color="auto"/>
              <w:left w:val="single" w:sz="4" w:space="0" w:color="auto"/>
              <w:bottom w:val="single" w:sz="4" w:space="0" w:color="auto"/>
              <w:right w:val="single" w:sz="4" w:space="0" w:color="auto"/>
            </w:tcBorders>
          </w:tcPr>
          <w:p w14:paraId="0365F93B" w14:textId="7D4048EE"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Heidelberg Bleeding </w:t>
            </w:r>
            <w:proofErr w:type="spellStart"/>
            <w:r>
              <w:rPr>
                <w:rFonts w:ascii="Times New Roman" w:hAnsi="Times New Roman" w:cs="Times New Roman"/>
                <w:color w:val="000000"/>
                <w:sz w:val="16"/>
                <w:szCs w:val="16"/>
              </w:rPr>
              <w:t>Classificatio</w:t>
            </w:r>
            <w:proofErr w:type="spellEnd"/>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A170B25"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75</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12</w:t>
            </w:r>
          </w:p>
        </w:tc>
        <w:tc>
          <w:tcPr>
            <w:tcW w:w="1170" w:type="dxa"/>
            <w:tcBorders>
              <w:top w:val="single" w:sz="4" w:space="0" w:color="auto"/>
              <w:left w:val="nil"/>
              <w:bottom w:val="single" w:sz="4" w:space="0" w:color="auto"/>
              <w:right w:val="single" w:sz="4" w:space="0" w:color="auto"/>
            </w:tcBorders>
            <w:shd w:val="clear" w:color="auto" w:fill="auto"/>
          </w:tcPr>
          <w:p w14:paraId="61138BEA"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8 (7-9)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5EB8B6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17 (11-21)</w:t>
            </w:r>
          </w:p>
        </w:tc>
        <w:tc>
          <w:tcPr>
            <w:tcW w:w="1980" w:type="dxa"/>
            <w:gridSpan w:val="2"/>
            <w:tcBorders>
              <w:top w:val="single" w:sz="4" w:space="0" w:color="auto"/>
              <w:left w:val="single" w:sz="4" w:space="0" w:color="auto"/>
              <w:bottom w:val="single" w:sz="4" w:space="0" w:color="auto"/>
              <w:right w:val="single" w:sz="4" w:space="0" w:color="auto"/>
            </w:tcBorders>
          </w:tcPr>
          <w:p w14:paraId="78504190" w14:textId="77777777" w:rsidR="00D6676E" w:rsidRPr="001C6F8D" w:rsidRDefault="00D6676E" w:rsidP="00D6676E">
            <w:pPr>
              <w:jc w:val="center"/>
              <w:rPr>
                <w:rFonts w:ascii="Times New Roman" w:hAnsi="Times New Roman" w:cs="Times New Roman"/>
                <w:sz w:val="16"/>
                <w:szCs w:val="16"/>
              </w:rPr>
            </w:pPr>
            <w:r w:rsidRPr="00830FA5">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39F02C45"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75 (100%)</w:t>
            </w:r>
          </w:p>
        </w:tc>
        <w:tc>
          <w:tcPr>
            <w:tcW w:w="990" w:type="dxa"/>
            <w:tcBorders>
              <w:top w:val="single" w:sz="4" w:space="0" w:color="auto"/>
              <w:left w:val="single" w:sz="4" w:space="0" w:color="auto"/>
              <w:bottom w:val="single" w:sz="4" w:space="0" w:color="auto"/>
              <w:right w:val="single" w:sz="4" w:space="0" w:color="auto"/>
            </w:tcBorders>
          </w:tcPr>
          <w:p w14:paraId="4DDF2FC1"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0637CD0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5 (6.7%)</w:t>
            </w:r>
          </w:p>
        </w:tc>
        <w:tc>
          <w:tcPr>
            <w:tcW w:w="990" w:type="dxa"/>
            <w:tcBorders>
              <w:top w:val="single" w:sz="4" w:space="0" w:color="auto"/>
              <w:left w:val="single" w:sz="4" w:space="0" w:color="auto"/>
              <w:bottom w:val="single" w:sz="4" w:space="0" w:color="auto"/>
              <w:right w:val="single" w:sz="4" w:space="0" w:color="auto"/>
            </w:tcBorders>
          </w:tcPr>
          <w:p w14:paraId="25C1CEE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172A43D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4B79482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06D0D63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14B770C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5C6E1F8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12 (16.0%)</w:t>
            </w:r>
          </w:p>
        </w:tc>
        <w:tc>
          <w:tcPr>
            <w:tcW w:w="1080" w:type="dxa"/>
            <w:tcBorders>
              <w:top w:val="single" w:sz="4" w:space="0" w:color="auto"/>
              <w:left w:val="single" w:sz="4" w:space="0" w:color="auto"/>
              <w:bottom w:val="single" w:sz="4" w:space="0" w:color="auto"/>
              <w:right w:val="single" w:sz="4" w:space="0" w:color="auto"/>
            </w:tcBorders>
          </w:tcPr>
          <w:p w14:paraId="07BBDEA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58 (77.3%)</w:t>
            </w:r>
          </w:p>
        </w:tc>
        <w:tc>
          <w:tcPr>
            <w:tcW w:w="1170" w:type="dxa"/>
            <w:tcBorders>
              <w:top w:val="single" w:sz="4" w:space="0" w:color="auto"/>
              <w:left w:val="single" w:sz="4" w:space="0" w:color="auto"/>
              <w:bottom w:val="single" w:sz="4" w:space="0" w:color="auto"/>
              <w:right w:val="single" w:sz="4" w:space="0" w:color="auto"/>
            </w:tcBorders>
          </w:tcPr>
          <w:p w14:paraId="4D595C0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42 (56.0%)</w:t>
            </w:r>
          </w:p>
        </w:tc>
        <w:tc>
          <w:tcPr>
            <w:tcW w:w="1080" w:type="dxa"/>
            <w:tcBorders>
              <w:top w:val="single" w:sz="4" w:space="0" w:color="auto"/>
              <w:left w:val="single" w:sz="4" w:space="0" w:color="auto"/>
              <w:bottom w:val="single" w:sz="4" w:space="0" w:color="auto"/>
              <w:right w:val="single" w:sz="4" w:space="0" w:color="auto"/>
            </w:tcBorders>
          </w:tcPr>
          <w:p w14:paraId="782C243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16 (21.3%)</w:t>
            </w:r>
          </w:p>
        </w:tc>
        <w:tc>
          <w:tcPr>
            <w:tcW w:w="900" w:type="dxa"/>
            <w:tcBorders>
              <w:top w:val="single" w:sz="4" w:space="0" w:color="auto"/>
              <w:left w:val="single" w:sz="4" w:space="0" w:color="auto"/>
              <w:bottom w:val="single" w:sz="4" w:space="0" w:color="auto"/>
              <w:right w:val="single" w:sz="4" w:space="0" w:color="auto"/>
            </w:tcBorders>
          </w:tcPr>
          <w:p w14:paraId="50769AF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7122C95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5E922A5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46978226" w14:textId="77777777" w:rsidTr="00D6676E">
        <w:trPr>
          <w:trHeight w:val="77"/>
        </w:trPr>
        <w:tc>
          <w:tcPr>
            <w:tcW w:w="1255" w:type="dxa"/>
            <w:tcBorders>
              <w:top w:val="single" w:sz="4" w:space="0" w:color="auto"/>
              <w:bottom w:val="single" w:sz="4" w:space="0" w:color="auto"/>
              <w:right w:val="single" w:sz="4" w:space="0" w:color="auto"/>
            </w:tcBorders>
          </w:tcPr>
          <w:p w14:paraId="5C0D9382" w14:textId="5A74FEEF"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Sang et al., 2019</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&lt;EndNote&gt;&lt;Cite&gt;&lt;Author&gt;Sang&lt;/Author&gt;&lt;Year&gt;2010&lt;/Year&gt;&lt;RecNum&gt;36&lt;/RecNum&gt;&lt;DisplayText&gt;[37]&lt;/DisplayText&gt;&lt;record&gt;&lt;rec-number&gt;36&lt;/rec-number&gt;&lt;foreign-keys&gt;&lt;key app="EN" db-id="pxa9vset2d5p0he5pxfvzwz1z2dfsrw5t550" timestamp="1658342590"&gt;36&lt;/key&gt;&lt;/foreign-keys&gt;&lt;ref-type name="Journal Article"&gt;17&lt;/ref-type&gt;&lt;contributors&gt;&lt;authors&gt;&lt;author&gt;Sang, Hong-Fei&lt;/author&gt;&lt;author&gt;Yin, Cong-Guo&lt;/author&gt;&lt;author&gt;Xia, Wen-Qing&lt;/author&gt;&lt;author&gt;Huang, Huan&lt;/author&gt;&lt;author&gt;Liu, Ke-Qin&lt;/author&gt;&lt;author&gt;Chen, Tian-Wen&lt;/author&gt;&lt;author&gt;Si, Xiao-Li&lt;/author&gt;&lt;author&gt;Jiang, Lin&lt;/author&gt;&lt;/authors&gt;&lt;/contributors&gt;&lt;titles&gt;&lt;title&gt;Mechanical Thrombectomy Using Solitaire in Acute Ischemic Stroke Patients with Vertebrobasilar Occlusion: A Prospective Observational Study&lt;/title&gt;&lt;secondary-title&gt;World Neurosurg&lt;/secondary-title&gt;&lt;/titles&gt;&lt;periodical&gt;&lt;full-title&gt;World Neurosurg&lt;/full-title&gt;&lt;/periodical&gt;&lt;volume&gt;128&lt;/volume&gt;&lt;number&gt;None&lt;/number&gt;&lt;dates&gt;&lt;year&gt;2010&lt;/year&gt;&lt;pub-dates&gt;&lt;date&gt;2019-08-01&lt;/date&gt;&lt;/pub-dates&gt;&lt;/dates&gt;&lt;urls&gt;&lt;related-urls&gt;&lt;url&gt;None&lt;/url&gt;&lt;/related-urls&gt;&lt;/urls&gt;&lt;electronic-resource-num&gt;10.1016/j.wneu.2019.04.152&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[37]</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0FE0D731"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Prospective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AC3B08"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4D617FA4"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6A9956"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48</w:t>
            </w:r>
          </w:p>
        </w:tc>
        <w:tc>
          <w:tcPr>
            <w:tcW w:w="990" w:type="dxa"/>
            <w:gridSpan w:val="2"/>
            <w:tcBorders>
              <w:top w:val="single" w:sz="4" w:space="0" w:color="auto"/>
              <w:left w:val="nil"/>
              <w:bottom w:val="single" w:sz="4" w:space="0" w:color="auto"/>
              <w:right w:val="single" w:sz="4" w:space="0" w:color="auto"/>
            </w:tcBorders>
            <w:shd w:val="clear" w:color="auto" w:fill="auto"/>
          </w:tcPr>
          <w:p w14:paraId="04893B2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 (12.5%)</w:t>
            </w:r>
          </w:p>
        </w:tc>
        <w:tc>
          <w:tcPr>
            <w:tcW w:w="1170" w:type="dxa"/>
            <w:gridSpan w:val="2"/>
            <w:tcBorders>
              <w:top w:val="single" w:sz="4" w:space="0" w:color="auto"/>
              <w:left w:val="single" w:sz="4" w:space="0" w:color="auto"/>
              <w:bottom w:val="single" w:sz="4" w:space="0" w:color="auto"/>
              <w:right w:val="nil"/>
            </w:tcBorders>
            <w:shd w:val="clear" w:color="auto" w:fill="auto"/>
          </w:tcPr>
          <w:p w14:paraId="1FAF28E0"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10 (20.8%)</w:t>
            </w:r>
          </w:p>
        </w:tc>
        <w:tc>
          <w:tcPr>
            <w:tcW w:w="1080" w:type="dxa"/>
            <w:gridSpan w:val="2"/>
            <w:tcBorders>
              <w:top w:val="single" w:sz="4" w:space="0" w:color="auto"/>
              <w:left w:val="single" w:sz="4" w:space="0" w:color="auto"/>
              <w:bottom w:val="single" w:sz="4" w:space="0" w:color="auto"/>
              <w:right w:val="single" w:sz="4" w:space="0" w:color="auto"/>
            </w:tcBorders>
          </w:tcPr>
          <w:p w14:paraId="1DBFEDD2"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ECASS III</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135FF6"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70.5 (62-80)</w:t>
            </w:r>
          </w:p>
        </w:tc>
        <w:tc>
          <w:tcPr>
            <w:tcW w:w="1170" w:type="dxa"/>
            <w:tcBorders>
              <w:top w:val="single" w:sz="4" w:space="0" w:color="auto"/>
              <w:left w:val="nil"/>
              <w:bottom w:val="single" w:sz="4" w:space="0" w:color="auto"/>
              <w:right w:val="single" w:sz="4" w:space="0" w:color="auto"/>
            </w:tcBorders>
            <w:shd w:val="clear" w:color="auto" w:fill="auto"/>
          </w:tcPr>
          <w:p w14:paraId="6D5555ED"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9 (8-10)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CE651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22 (12.5-26)</w:t>
            </w:r>
          </w:p>
        </w:tc>
        <w:tc>
          <w:tcPr>
            <w:tcW w:w="1980" w:type="dxa"/>
            <w:gridSpan w:val="2"/>
            <w:tcBorders>
              <w:top w:val="single" w:sz="4" w:space="0" w:color="auto"/>
              <w:left w:val="single" w:sz="4" w:space="0" w:color="auto"/>
              <w:bottom w:val="single" w:sz="4" w:space="0" w:color="auto"/>
              <w:right w:val="single" w:sz="4" w:space="0" w:color="auto"/>
            </w:tcBorders>
          </w:tcPr>
          <w:p w14:paraId="72086D08" w14:textId="77777777" w:rsidR="00D6676E" w:rsidRPr="001C6F8D" w:rsidRDefault="00D6676E" w:rsidP="00D6676E">
            <w:pPr>
              <w:jc w:val="center"/>
              <w:rPr>
                <w:rFonts w:ascii="Times New Roman" w:hAnsi="Times New Roman" w:cs="Times New Roman"/>
                <w:sz w:val="16"/>
                <w:szCs w:val="16"/>
              </w:rPr>
            </w:pPr>
            <w:r w:rsidRPr="00830FA5">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484BB1BC"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1AEE4D72"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48 (100%)</w:t>
            </w:r>
          </w:p>
        </w:tc>
        <w:tc>
          <w:tcPr>
            <w:tcW w:w="990" w:type="dxa"/>
            <w:tcBorders>
              <w:top w:val="single" w:sz="4" w:space="0" w:color="auto"/>
              <w:left w:val="single" w:sz="4" w:space="0" w:color="auto"/>
              <w:bottom w:val="single" w:sz="4" w:space="0" w:color="auto"/>
              <w:right w:val="single" w:sz="4" w:space="0" w:color="auto"/>
            </w:tcBorders>
          </w:tcPr>
          <w:p w14:paraId="431DC13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678A3AA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3CF963E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4679533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377AC38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7BAB8AE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43 (89.6%)</w:t>
            </w:r>
          </w:p>
        </w:tc>
        <w:tc>
          <w:tcPr>
            <w:tcW w:w="1080" w:type="dxa"/>
            <w:tcBorders>
              <w:top w:val="single" w:sz="4" w:space="0" w:color="auto"/>
              <w:left w:val="single" w:sz="4" w:space="0" w:color="auto"/>
              <w:bottom w:val="single" w:sz="4" w:space="0" w:color="auto"/>
              <w:right w:val="single" w:sz="4" w:space="0" w:color="auto"/>
            </w:tcBorders>
          </w:tcPr>
          <w:p w14:paraId="7EFD761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5CA95CC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170" w:type="dxa"/>
            <w:tcBorders>
              <w:top w:val="single" w:sz="4" w:space="0" w:color="auto"/>
              <w:left w:val="single" w:sz="4" w:space="0" w:color="auto"/>
              <w:bottom w:val="single" w:sz="4" w:space="0" w:color="auto"/>
              <w:right w:val="single" w:sz="4" w:space="0" w:color="auto"/>
            </w:tcBorders>
          </w:tcPr>
          <w:p w14:paraId="685A00B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5FDA109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4BBB863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7417B9A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4D3A09D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5 (10.4%)</w:t>
            </w:r>
          </w:p>
        </w:tc>
      </w:tr>
      <w:tr w:rsidR="00D6676E" w:rsidRPr="00D55C46" w14:paraId="5FD27B8D" w14:textId="77777777" w:rsidTr="00D6676E">
        <w:trPr>
          <w:trHeight w:val="77"/>
        </w:trPr>
        <w:tc>
          <w:tcPr>
            <w:tcW w:w="1255" w:type="dxa"/>
            <w:tcBorders>
              <w:top w:val="single" w:sz="4" w:space="0" w:color="auto"/>
              <w:bottom w:val="single" w:sz="4" w:space="0" w:color="auto"/>
              <w:right w:val="single" w:sz="4" w:space="0" w:color="auto"/>
            </w:tcBorders>
          </w:tcPr>
          <w:p w14:paraId="3D68C2DF" w14:textId="2009520C"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Saver et al., 2015</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&lt;EndNote&gt;&lt;Cite&gt;&lt;Author&gt;Saver&lt;/Author&gt;&lt;Year&gt;2015&lt;/Year&gt;&lt;RecNum&gt;24&lt;/RecNum&gt;&lt;DisplayText&gt;[25]&lt;/DisplayText&gt;&lt;record&gt;&lt;rec-number&gt;24&lt;/rec-number&gt;&lt;foreign-keys&gt;&lt;key app="EN" db-id="pxa9vset2d5p0he5pxfvzwz1z2dfsrw5t550" timestamp="1658342590"&gt;24&lt;/key&gt;&lt;/foreign-keys&gt;&lt;ref-type name="Journal Article"&gt;17&lt;/ref-type&gt;&lt;contributors&gt;&lt;authors&gt;&lt;author&gt;Saver, Jeffrey L.&lt;/author&gt;&lt;author&gt;Goyal, Mayank&lt;/author&gt;&lt;author&gt;Bonafe, Alain&lt;/author&gt;&lt;author&gt;Diener, Hans-Christoph&lt;/author&gt;&lt;author&gt;Levy, Elad I.&lt;/author&gt;&lt;author&gt;Pereira, Vitor M.&lt;/author&gt;&lt;author&gt;Albers, Gregory W.&lt;/author&gt;&lt;author&gt;Cognard, Christophe&lt;/author&gt;&lt;author&gt;Cohen, David J.&lt;/author&gt;&lt;author&gt;Hacke, Werner&lt;/author&gt;&lt;author&gt;Jansen, Olav&lt;/author&gt;&lt;author&gt;Jovin, Tudor G.&lt;/author&gt;&lt;author&gt;Mattle, Heinrich P.&lt;/author&gt;&lt;author&gt;Nogueira, Raul G.&lt;/author&gt;&lt;author&gt;Siddiqui, Adnan H.&lt;/author&gt;&lt;author&gt;Yavagal, Dileep R.&lt;/author&gt;&lt;author&gt;Baxter, Blaise W.&lt;/author&gt;&lt;author&gt;Devlin, Thomas G.&lt;/author&gt;&lt;author&gt;Lopes, Demetrius K.&lt;/author&gt;&lt;author&gt;Reddy, Vivek K.&lt;/author&gt;&lt;author&gt;du Mesnil de Rochemont, Richard&lt;/author&gt;&lt;author&gt;Singer, Oliver C.&lt;/author&gt;&lt;author&gt;Jahan, Reza&lt;/author&gt;&lt;/authors&gt;&lt;/contributors&gt;&lt;titles&gt;&lt;title&gt;Stent-retriever thrombectomy after intravenous t-PA vs. t-PA alone in stroke&lt;/title&gt;&lt;secondary-title&gt;N Engl J Med&lt;/secondary-title&gt;&lt;/titles&gt;&lt;periodical&gt;&lt;full-title&gt;N Engl J Med&lt;/full-title&gt;&lt;/periodical&gt;&lt;volume&gt;372&lt;/volume&gt;&lt;number&gt;24&lt;/number&gt;&lt;dates&gt;&lt;year&gt;2015&lt;/year&gt;&lt;pub-dates&gt;&lt;date&gt;2015-06-11&lt;/date&gt;&lt;/pub-dates&gt;&lt;/dates&gt;&lt;urls&gt;&lt;related-urls&gt;&lt;url&gt;None&lt;/url&gt;&lt;/related-urls&gt;&lt;/urls&gt;&lt;electronic-resource-num&gt;10.1056/nejmoa1415061&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[25]</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7708C165"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Prospective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F03E79"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Core</w:t>
            </w:r>
          </w:p>
        </w:tc>
        <w:tc>
          <w:tcPr>
            <w:tcW w:w="900" w:type="dxa"/>
            <w:gridSpan w:val="2"/>
            <w:tcBorders>
              <w:top w:val="single" w:sz="4" w:space="0" w:color="auto"/>
              <w:left w:val="single" w:sz="4" w:space="0" w:color="auto"/>
              <w:bottom w:val="single" w:sz="4" w:space="0" w:color="auto"/>
              <w:right w:val="single" w:sz="4" w:space="0" w:color="auto"/>
            </w:tcBorders>
          </w:tcPr>
          <w:p w14:paraId="0C996853"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443ECC0"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98</w:t>
            </w:r>
          </w:p>
        </w:tc>
        <w:tc>
          <w:tcPr>
            <w:tcW w:w="990" w:type="dxa"/>
            <w:gridSpan w:val="2"/>
            <w:tcBorders>
              <w:top w:val="single" w:sz="4" w:space="0" w:color="auto"/>
              <w:left w:val="nil"/>
              <w:bottom w:val="single" w:sz="4" w:space="0" w:color="auto"/>
              <w:right w:val="single" w:sz="4" w:space="0" w:color="auto"/>
            </w:tcBorders>
            <w:shd w:val="clear" w:color="auto" w:fill="auto"/>
          </w:tcPr>
          <w:p w14:paraId="6CDE6F3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2C5D9FB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98 (100%)</w:t>
            </w:r>
          </w:p>
        </w:tc>
        <w:tc>
          <w:tcPr>
            <w:tcW w:w="1080" w:type="dxa"/>
            <w:gridSpan w:val="2"/>
            <w:tcBorders>
              <w:top w:val="single" w:sz="4" w:space="0" w:color="auto"/>
              <w:left w:val="single" w:sz="4" w:space="0" w:color="auto"/>
              <w:bottom w:val="single" w:sz="4" w:space="0" w:color="auto"/>
              <w:right w:val="single" w:sz="4" w:space="0" w:color="auto"/>
            </w:tcBorders>
          </w:tcPr>
          <w:p w14:paraId="1EC530BC"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SWIFT</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DEB5C70"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65</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12.5</w:t>
            </w:r>
          </w:p>
        </w:tc>
        <w:tc>
          <w:tcPr>
            <w:tcW w:w="1170" w:type="dxa"/>
            <w:tcBorders>
              <w:top w:val="single" w:sz="4" w:space="0" w:color="auto"/>
              <w:left w:val="nil"/>
              <w:bottom w:val="single" w:sz="4" w:space="0" w:color="auto"/>
              <w:right w:val="single" w:sz="4" w:space="0" w:color="auto"/>
            </w:tcBorders>
            <w:shd w:val="clear" w:color="auto" w:fill="auto"/>
          </w:tcPr>
          <w:p w14:paraId="1945FAC0"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8 (7-10)</w:t>
            </w:r>
          </w:p>
        </w:tc>
        <w:tc>
          <w:tcPr>
            <w:tcW w:w="1170" w:type="dxa"/>
            <w:tcBorders>
              <w:top w:val="single" w:sz="4" w:space="0" w:color="auto"/>
              <w:left w:val="single" w:sz="4" w:space="0" w:color="auto"/>
              <w:bottom w:val="single" w:sz="4" w:space="0" w:color="auto"/>
              <w:right w:val="nil"/>
            </w:tcBorders>
            <w:shd w:val="clear" w:color="auto" w:fill="auto"/>
          </w:tcPr>
          <w:p w14:paraId="2CB144D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16.7</w:t>
            </w:r>
            <w:r w:rsidRPr="00D55C46">
              <w:rPr>
                <w:rFonts w:ascii="Times New Roman" w:hAnsi="Times New Roman" w:cs="Times New Roman"/>
                <w:sz w:val="16"/>
                <w:szCs w:val="16"/>
              </w:rPr>
              <w:t>±4.5</w:t>
            </w:r>
          </w:p>
          <w:p w14:paraId="27AB6CB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17 (13-20)</w:t>
            </w:r>
          </w:p>
        </w:tc>
        <w:tc>
          <w:tcPr>
            <w:tcW w:w="990" w:type="dxa"/>
            <w:tcBorders>
              <w:top w:val="single" w:sz="4" w:space="0" w:color="auto"/>
              <w:left w:val="single" w:sz="4" w:space="0" w:color="auto"/>
              <w:bottom w:val="single" w:sz="4" w:space="0" w:color="auto"/>
              <w:right w:val="single" w:sz="4" w:space="0" w:color="auto"/>
            </w:tcBorders>
            <w:vAlign w:val="center"/>
          </w:tcPr>
          <w:p w14:paraId="767746B4" w14:textId="77777777" w:rsidR="00D6676E" w:rsidRPr="00D55C46" w:rsidRDefault="00D6676E" w:rsidP="00D6676E">
            <w:pPr>
              <w:jc w:val="center"/>
              <w:rPr>
                <w:rFonts w:ascii="Times New Roman" w:hAnsi="Times New Roman" w:cs="Times New Roman"/>
                <w:sz w:val="16"/>
                <w:szCs w:val="16"/>
              </w:rPr>
            </w:pPr>
            <w:r w:rsidRPr="001C6F8D">
              <w:rPr>
                <w:rFonts w:ascii="Times New Roman" w:hAnsi="Times New Roman" w:cs="Times New Roman"/>
                <w:sz w:val="16"/>
                <w:szCs w:val="16"/>
              </w:rPr>
              <w:t>81 (82.7%)</w:t>
            </w:r>
          </w:p>
        </w:tc>
        <w:tc>
          <w:tcPr>
            <w:tcW w:w="990" w:type="dxa"/>
            <w:tcBorders>
              <w:top w:val="single" w:sz="4" w:space="0" w:color="auto"/>
              <w:left w:val="single" w:sz="4" w:space="0" w:color="auto"/>
              <w:bottom w:val="single" w:sz="4" w:space="0" w:color="auto"/>
              <w:right w:val="single" w:sz="4" w:space="0" w:color="auto"/>
            </w:tcBorders>
            <w:vAlign w:val="center"/>
          </w:tcPr>
          <w:p w14:paraId="58E0627F" w14:textId="77777777" w:rsidR="00D6676E" w:rsidRPr="00D55C46" w:rsidRDefault="00D6676E" w:rsidP="00D6676E">
            <w:pPr>
              <w:jc w:val="center"/>
              <w:rPr>
                <w:rFonts w:ascii="Times New Roman" w:hAnsi="Times New Roman" w:cs="Times New Roman"/>
                <w:sz w:val="16"/>
                <w:szCs w:val="16"/>
              </w:rPr>
            </w:pPr>
            <w:r w:rsidRPr="001C6F8D">
              <w:rPr>
                <w:rFonts w:ascii="Times New Roman" w:hAnsi="Times New Roman" w:cs="Times New Roman"/>
                <w:sz w:val="16"/>
                <w:szCs w:val="16"/>
              </w:rPr>
              <w:t>15 (15.3%)</w:t>
            </w:r>
          </w:p>
        </w:tc>
        <w:tc>
          <w:tcPr>
            <w:tcW w:w="990" w:type="dxa"/>
            <w:tcBorders>
              <w:top w:val="single" w:sz="4" w:space="0" w:color="auto"/>
              <w:left w:val="single" w:sz="4" w:space="0" w:color="auto"/>
              <w:bottom w:val="single" w:sz="4" w:space="0" w:color="auto"/>
              <w:right w:val="single" w:sz="4" w:space="0" w:color="auto"/>
            </w:tcBorders>
          </w:tcPr>
          <w:p w14:paraId="332F8CC3"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98 (100%)</w:t>
            </w:r>
          </w:p>
        </w:tc>
        <w:tc>
          <w:tcPr>
            <w:tcW w:w="990" w:type="dxa"/>
            <w:tcBorders>
              <w:top w:val="single" w:sz="4" w:space="0" w:color="auto"/>
              <w:left w:val="single" w:sz="4" w:space="0" w:color="auto"/>
              <w:bottom w:val="single" w:sz="4" w:space="0" w:color="auto"/>
              <w:right w:val="single" w:sz="4" w:space="0" w:color="auto"/>
            </w:tcBorders>
          </w:tcPr>
          <w:p w14:paraId="4237DA86"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73C71DA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38CA24E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3DF68E7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720" w:type="dxa"/>
            <w:tcBorders>
              <w:top w:val="single" w:sz="4" w:space="0" w:color="auto"/>
              <w:left w:val="single" w:sz="4" w:space="0" w:color="auto"/>
              <w:bottom w:val="single" w:sz="4" w:space="0" w:color="auto"/>
              <w:right w:val="single" w:sz="4" w:space="0" w:color="auto"/>
            </w:tcBorders>
          </w:tcPr>
          <w:p w14:paraId="36C3DE7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133B664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68CECDB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1080" w:type="dxa"/>
            <w:tcBorders>
              <w:top w:val="single" w:sz="4" w:space="0" w:color="auto"/>
              <w:left w:val="single" w:sz="4" w:space="0" w:color="auto"/>
              <w:bottom w:val="single" w:sz="4" w:space="0" w:color="auto"/>
              <w:right w:val="single" w:sz="4" w:space="0" w:color="auto"/>
            </w:tcBorders>
          </w:tcPr>
          <w:p w14:paraId="60B5BF5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17 (18.3%)</w:t>
            </w:r>
          </w:p>
        </w:tc>
        <w:tc>
          <w:tcPr>
            <w:tcW w:w="1080" w:type="dxa"/>
            <w:tcBorders>
              <w:top w:val="single" w:sz="4" w:space="0" w:color="auto"/>
              <w:left w:val="single" w:sz="4" w:space="0" w:color="auto"/>
              <w:bottom w:val="single" w:sz="4" w:space="0" w:color="auto"/>
              <w:right w:val="single" w:sz="4" w:space="0" w:color="auto"/>
            </w:tcBorders>
          </w:tcPr>
          <w:p w14:paraId="377B383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tcPr>
          <w:p w14:paraId="0D2953C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62 (66.7%)</w:t>
            </w:r>
          </w:p>
        </w:tc>
        <w:tc>
          <w:tcPr>
            <w:tcW w:w="1080" w:type="dxa"/>
            <w:tcBorders>
              <w:top w:val="single" w:sz="4" w:space="0" w:color="auto"/>
              <w:left w:val="single" w:sz="4" w:space="0" w:color="auto"/>
              <w:bottom w:val="single" w:sz="4" w:space="0" w:color="auto"/>
              <w:right w:val="single" w:sz="4" w:space="0" w:color="auto"/>
            </w:tcBorders>
          </w:tcPr>
          <w:p w14:paraId="057ED38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13 (14.0%)</w:t>
            </w:r>
          </w:p>
        </w:tc>
        <w:tc>
          <w:tcPr>
            <w:tcW w:w="900" w:type="dxa"/>
            <w:tcBorders>
              <w:top w:val="single" w:sz="4" w:space="0" w:color="auto"/>
              <w:left w:val="single" w:sz="4" w:space="0" w:color="auto"/>
              <w:bottom w:val="single" w:sz="4" w:space="0" w:color="auto"/>
              <w:right w:val="single" w:sz="4" w:space="0" w:color="auto"/>
            </w:tcBorders>
          </w:tcPr>
          <w:p w14:paraId="6D86AA2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623A838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90" w:type="dxa"/>
            <w:tcBorders>
              <w:top w:val="single" w:sz="4" w:space="0" w:color="auto"/>
              <w:left w:val="single" w:sz="4" w:space="0" w:color="auto"/>
              <w:bottom w:val="single" w:sz="4" w:space="0" w:color="auto"/>
            </w:tcBorders>
          </w:tcPr>
          <w:p w14:paraId="79D447C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r>
      <w:tr w:rsidR="00D6676E" w:rsidRPr="00D55C46" w14:paraId="12E9234F" w14:textId="77777777" w:rsidTr="00D6676E">
        <w:trPr>
          <w:trHeight w:val="77"/>
        </w:trPr>
        <w:tc>
          <w:tcPr>
            <w:tcW w:w="1255" w:type="dxa"/>
            <w:tcBorders>
              <w:top w:val="single" w:sz="4" w:space="0" w:color="auto"/>
              <w:bottom w:val="single" w:sz="4" w:space="0" w:color="auto"/>
              <w:right w:val="single" w:sz="4" w:space="0" w:color="auto"/>
            </w:tcBorders>
          </w:tcPr>
          <w:p w14:paraId="28DABD8B" w14:textId="50ACFFCE"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Slezak et al., 2017</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&lt;EndNote&gt;&lt;Cite&gt;&lt;Author&gt;Slezak&lt;/Author&gt;&lt;Year&gt;2017&lt;/Year&gt;&lt;RecNum&gt;37&lt;/RecNum&gt;&lt;DisplayText&gt;[38]&lt;/DisplayText&gt;&lt;record&gt;&lt;rec-number&gt;37&lt;/rec-number&gt;&lt;foreign-keys&gt;&lt;key app="EN" db-id="pxa9vset2d5p0he5pxfvzwz1z2dfsrw5t550" timestamp="1658342590"&gt;37&lt;/key&gt;&lt;/foreign-keys&gt;&lt;ref-type name="Journal Article"&gt;17&lt;/ref-type&gt;&lt;contributors&gt;&lt;authors&gt;&lt;author&gt;Slezak, A.&lt;/author&gt;&lt;author&gt;Kurmann, R.&lt;/author&gt;&lt;author&gt;Oppliger, L.&lt;/author&gt;&lt;author&gt;Broeg-Morvay, A.&lt;/author&gt;&lt;author&gt;Gralla, J.&lt;/author&gt;&lt;author&gt;Schroth, G.&lt;/author&gt;&lt;author&gt;Mattle, H. P.&lt;/author&gt;&lt;author&gt;Arnold, M.&lt;/author&gt;&lt;author&gt;Fischer, U.&lt;/author&gt;&lt;author&gt;Jung, S.&lt;/author&gt;&lt;author&gt;Greif, R.&lt;/author&gt;&lt;author&gt;Neff, F.&lt;/author&gt;&lt;author&gt;Mordasini, P.&lt;/author&gt;&lt;author&gt;Mono, M. L.&lt;/author&gt;&lt;/authors&gt;&lt;/contributors&gt;&lt;titles&gt;&lt;title&gt;Impact of Anesthesia on the Outcome of Acute Ischemic Stroke after Endovascular Treatment with the Solitaire Stent Retriever&lt;/title&gt;&lt;secondary-title&gt;AJNR Am J Neuroradiol&lt;/secondary-title&gt;&lt;/titles&gt;&lt;periodical&gt;&lt;full-title&gt;AJNR Am J Neuroradiol&lt;/full-title&gt;&lt;/periodical&gt;&lt;volume&gt;38&lt;/volume&gt;&lt;number&gt;7&lt;/number&gt;&lt;dates&gt;&lt;year&gt;2017&lt;/year&gt;&lt;pub-dates&gt;&lt;date&gt;2017-07-01&lt;/date&gt;&lt;/pub-dates&gt;&lt;/dates&gt;&lt;urls&gt;&lt;related-urls&gt;&lt;url&gt;None&lt;/url&gt;&lt;/related-urls&gt;&lt;/urls&gt;&lt;electronic-resource-num&gt;10.3174/ajnr.a5183&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[38]</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6AA657DB"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Prospective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856F03"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3C0082A2"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A051B2"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401</w:t>
            </w:r>
          </w:p>
        </w:tc>
        <w:tc>
          <w:tcPr>
            <w:tcW w:w="990" w:type="dxa"/>
            <w:gridSpan w:val="2"/>
            <w:tcBorders>
              <w:top w:val="single" w:sz="4" w:space="0" w:color="auto"/>
              <w:left w:val="nil"/>
              <w:bottom w:val="single" w:sz="4" w:space="0" w:color="auto"/>
              <w:right w:val="single" w:sz="4" w:space="0" w:color="auto"/>
            </w:tcBorders>
            <w:shd w:val="clear" w:color="auto" w:fill="auto"/>
          </w:tcPr>
          <w:p w14:paraId="736B197D"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6EBDCC1D"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122 (30.4%)</w:t>
            </w:r>
          </w:p>
        </w:tc>
        <w:tc>
          <w:tcPr>
            <w:tcW w:w="1080" w:type="dxa"/>
            <w:gridSpan w:val="2"/>
            <w:tcBorders>
              <w:top w:val="single" w:sz="4" w:space="0" w:color="auto"/>
              <w:left w:val="single" w:sz="4" w:space="0" w:color="auto"/>
              <w:bottom w:val="single" w:sz="4" w:space="0" w:color="auto"/>
              <w:right w:val="single" w:sz="4" w:space="0" w:color="auto"/>
            </w:tcBorders>
          </w:tcPr>
          <w:p w14:paraId="024C708C"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ECASS II and PROACT II</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9864FA6"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70.77</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14.23</w:t>
            </w:r>
          </w:p>
        </w:tc>
        <w:tc>
          <w:tcPr>
            <w:tcW w:w="1170" w:type="dxa"/>
            <w:tcBorders>
              <w:top w:val="single" w:sz="4" w:space="0" w:color="auto"/>
              <w:left w:val="nil"/>
              <w:bottom w:val="single" w:sz="4" w:space="0" w:color="auto"/>
              <w:right w:val="single" w:sz="4" w:space="0" w:color="auto"/>
            </w:tcBorders>
            <w:shd w:val="clear" w:color="auto" w:fill="auto"/>
          </w:tcPr>
          <w:p w14:paraId="40AA7444"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nil"/>
              <w:bottom w:val="single" w:sz="4" w:space="0" w:color="auto"/>
              <w:right w:val="nil"/>
            </w:tcBorders>
            <w:shd w:val="clear" w:color="auto" w:fill="auto"/>
          </w:tcPr>
          <w:p w14:paraId="663B20D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15.82</w:t>
            </w:r>
            <w:r w:rsidRPr="00D55C46">
              <w:rPr>
                <w:rFonts w:ascii="Times New Roman" w:hAnsi="Times New Roman" w:cs="Times New Roman"/>
                <w:sz w:val="16"/>
                <w:szCs w:val="16"/>
              </w:rPr>
              <w:t>±6.6</w:t>
            </w:r>
          </w:p>
        </w:tc>
        <w:tc>
          <w:tcPr>
            <w:tcW w:w="1980" w:type="dxa"/>
            <w:gridSpan w:val="2"/>
            <w:tcBorders>
              <w:top w:val="single" w:sz="4" w:space="0" w:color="auto"/>
              <w:left w:val="single" w:sz="4" w:space="0" w:color="auto"/>
              <w:bottom w:val="single" w:sz="4" w:space="0" w:color="auto"/>
              <w:right w:val="single" w:sz="4" w:space="0" w:color="auto"/>
            </w:tcBorders>
          </w:tcPr>
          <w:p w14:paraId="056753D7" w14:textId="77777777" w:rsidR="00D6676E" w:rsidRPr="001C6F8D" w:rsidRDefault="00D6676E" w:rsidP="00D6676E">
            <w:pPr>
              <w:jc w:val="center"/>
              <w:rPr>
                <w:rFonts w:ascii="Times New Roman" w:hAnsi="Times New Roman" w:cs="Times New Roman"/>
                <w:sz w:val="16"/>
                <w:szCs w:val="16"/>
              </w:rPr>
            </w:pPr>
            <w:r w:rsidRPr="00E37530">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68080504"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401 (100%)</w:t>
            </w:r>
          </w:p>
        </w:tc>
        <w:tc>
          <w:tcPr>
            <w:tcW w:w="990" w:type="dxa"/>
            <w:tcBorders>
              <w:top w:val="single" w:sz="4" w:space="0" w:color="auto"/>
              <w:left w:val="single" w:sz="4" w:space="0" w:color="auto"/>
              <w:bottom w:val="single" w:sz="4" w:space="0" w:color="auto"/>
              <w:right w:val="single" w:sz="4" w:space="0" w:color="auto"/>
            </w:tcBorders>
          </w:tcPr>
          <w:p w14:paraId="16B56736"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484546A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24B44BD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 (0.2%)</w:t>
            </w:r>
          </w:p>
        </w:tc>
        <w:tc>
          <w:tcPr>
            <w:tcW w:w="900" w:type="dxa"/>
            <w:tcBorders>
              <w:top w:val="single" w:sz="4" w:space="0" w:color="auto"/>
              <w:left w:val="single" w:sz="4" w:space="0" w:color="auto"/>
              <w:bottom w:val="single" w:sz="4" w:space="0" w:color="auto"/>
              <w:right w:val="single" w:sz="4" w:space="0" w:color="auto"/>
            </w:tcBorders>
          </w:tcPr>
          <w:p w14:paraId="33CD278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 (0.2%)</w:t>
            </w:r>
          </w:p>
        </w:tc>
        <w:tc>
          <w:tcPr>
            <w:tcW w:w="720" w:type="dxa"/>
            <w:tcBorders>
              <w:top w:val="single" w:sz="4" w:space="0" w:color="auto"/>
              <w:left w:val="single" w:sz="4" w:space="0" w:color="auto"/>
              <w:bottom w:val="single" w:sz="4" w:space="0" w:color="auto"/>
              <w:right w:val="single" w:sz="4" w:space="0" w:color="auto"/>
            </w:tcBorders>
          </w:tcPr>
          <w:p w14:paraId="607346E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41730CD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75C06B8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71EAB2B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137 (34.2%)</w:t>
            </w:r>
          </w:p>
        </w:tc>
        <w:tc>
          <w:tcPr>
            <w:tcW w:w="1080" w:type="dxa"/>
            <w:tcBorders>
              <w:top w:val="single" w:sz="4" w:space="0" w:color="auto"/>
              <w:left w:val="single" w:sz="4" w:space="0" w:color="auto"/>
              <w:bottom w:val="single" w:sz="4" w:space="0" w:color="auto"/>
              <w:right w:val="single" w:sz="4" w:space="0" w:color="auto"/>
            </w:tcBorders>
          </w:tcPr>
          <w:p w14:paraId="53D74D8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263 (65.6%)</w:t>
            </w:r>
          </w:p>
        </w:tc>
        <w:tc>
          <w:tcPr>
            <w:tcW w:w="1170" w:type="dxa"/>
            <w:tcBorders>
              <w:top w:val="single" w:sz="4" w:space="0" w:color="auto"/>
              <w:left w:val="single" w:sz="4" w:space="0" w:color="auto"/>
              <w:bottom w:val="single" w:sz="4" w:space="0" w:color="auto"/>
              <w:right w:val="single" w:sz="4" w:space="0" w:color="auto"/>
            </w:tcBorders>
          </w:tcPr>
          <w:p w14:paraId="05C62AA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1080" w:type="dxa"/>
            <w:tcBorders>
              <w:top w:val="single" w:sz="4" w:space="0" w:color="auto"/>
              <w:left w:val="single" w:sz="4" w:space="0" w:color="auto"/>
              <w:bottom w:val="single" w:sz="4" w:space="0" w:color="auto"/>
              <w:right w:val="single" w:sz="4" w:space="0" w:color="auto"/>
            </w:tcBorders>
          </w:tcPr>
          <w:p w14:paraId="1E5F371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45D2235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29A25EE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551E9FE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536E8419" w14:textId="77777777" w:rsidTr="00D6676E">
        <w:trPr>
          <w:trHeight w:val="77"/>
        </w:trPr>
        <w:tc>
          <w:tcPr>
            <w:tcW w:w="1255" w:type="dxa"/>
            <w:tcBorders>
              <w:top w:val="single" w:sz="4" w:space="0" w:color="auto"/>
              <w:bottom w:val="single" w:sz="4" w:space="0" w:color="auto"/>
              <w:right w:val="single" w:sz="4" w:space="0" w:color="auto"/>
            </w:tcBorders>
          </w:tcPr>
          <w:p w14:paraId="14FC3EA1" w14:textId="49EB3C73"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Sztajzel</w:t>
            </w:r>
            <w:proofErr w:type="spellEnd"/>
            <w:r w:rsidRPr="009A63A9">
              <w:rPr>
                <w:rFonts w:ascii="Times New Roman" w:hAnsi="Times New Roman" w:cs="Times New Roman"/>
                <w:sz w:val="16"/>
                <w:szCs w:val="16"/>
              </w:rPr>
              <w:t xml:space="preserve"> et al., 2015</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&lt;EndNote&gt;&lt;Cite&gt;&lt;Author&gt;Sztajzel&lt;/Author&gt;&lt;Year&gt;2015&lt;/Year&gt;&lt;RecNum&gt;62&lt;/RecNum&gt;&lt;DisplayText&gt;[62]&lt;/DisplayText&gt;&lt;record&gt;&lt;rec-number&gt;62&lt;/rec-number&gt;&lt;foreign-keys&gt;&lt;key app="EN" db-id="pxa9vset2d5p0he5pxfvzwz1z2dfsrw5t550" timestamp="1658342590"&gt;62&lt;/key&gt;&lt;/foreign-keys&gt;&lt;ref-type name="Journal Article"&gt;17&lt;/ref-type&gt;&lt;contributors&gt;&lt;authors&gt;&lt;author&gt;Sztajzel, R. F.&lt;/author&gt;&lt;author&gt;Muller, H.&lt;/author&gt;&lt;author&gt;Sekoranja, L.&lt;/author&gt;&lt;author&gt;Viaccoz, A.&lt;/author&gt;&lt;author&gt;Mendez Pereira, V.&lt;/author&gt;&lt;author&gt;Narata, A. P.&lt;/author&gt;&lt;author&gt;Lovblad, K.&lt;/author&gt;&lt;author&gt;Altrichter, S.&lt;/author&gt;&lt;author&gt;Michel, P.&lt;/author&gt;&lt;/authors&gt;&lt;/contributors&gt;&lt;titles&gt;&lt;title&gt;Strokes in the anterior circulation: comparison between bridging and intravenous thrombolysis&lt;/title&gt;&lt;secondary-title&gt;Acta Neurol Scand&lt;/secondary-title&gt;&lt;/titles&gt;&lt;periodical&gt;&lt;full-title&gt;Acta Neurol Scand&lt;/full-title&gt;&lt;/periodical&gt;&lt;volume&gt;131&lt;/volume&gt;&lt;number&gt;5&lt;/number&gt;&lt;dates&gt;&lt;year&gt;2015&lt;/year&gt;&lt;pub-dates&gt;&lt;date&gt;2015-05-01&lt;/date&gt;&lt;/pub-dates&gt;&lt;/dates&gt;&lt;urls&gt;&lt;related-urls&gt;&lt;url&gt;None&lt;/url&gt;&lt;/related-urls&gt;&lt;/urls&gt;&lt;electronic-resource-num&gt;10.1111/ane.12338&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[62]</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2BFB716B"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3AE1EC"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35FA0296"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4204E4"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63</w:t>
            </w:r>
          </w:p>
        </w:tc>
        <w:tc>
          <w:tcPr>
            <w:tcW w:w="990" w:type="dxa"/>
            <w:gridSpan w:val="2"/>
            <w:tcBorders>
              <w:top w:val="single" w:sz="4" w:space="0" w:color="auto"/>
              <w:left w:val="nil"/>
              <w:bottom w:val="single" w:sz="4" w:space="0" w:color="auto"/>
              <w:right w:val="single" w:sz="4" w:space="0" w:color="auto"/>
            </w:tcBorders>
            <w:shd w:val="clear" w:color="auto" w:fill="auto"/>
          </w:tcPr>
          <w:p w14:paraId="26C274D9"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63 (100%)</w:t>
            </w:r>
          </w:p>
        </w:tc>
        <w:tc>
          <w:tcPr>
            <w:tcW w:w="1170" w:type="dxa"/>
            <w:gridSpan w:val="2"/>
            <w:tcBorders>
              <w:top w:val="single" w:sz="4" w:space="0" w:color="auto"/>
              <w:left w:val="single" w:sz="4" w:space="0" w:color="auto"/>
              <w:bottom w:val="single" w:sz="4" w:space="0" w:color="auto"/>
              <w:right w:val="nil"/>
            </w:tcBorders>
            <w:shd w:val="clear" w:color="auto" w:fill="auto"/>
          </w:tcPr>
          <w:p w14:paraId="0D097064"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63 (100%)</w:t>
            </w:r>
          </w:p>
        </w:tc>
        <w:tc>
          <w:tcPr>
            <w:tcW w:w="1080" w:type="dxa"/>
            <w:gridSpan w:val="2"/>
            <w:tcBorders>
              <w:top w:val="single" w:sz="4" w:space="0" w:color="auto"/>
              <w:left w:val="single" w:sz="4" w:space="0" w:color="auto"/>
              <w:bottom w:val="single" w:sz="4" w:space="0" w:color="auto"/>
              <w:right w:val="single" w:sz="4" w:space="0" w:color="auto"/>
            </w:tcBorders>
          </w:tcPr>
          <w:p w14:paraId="3E2971B6"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ECASS II</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6FC3499"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68.3</w:t>
            </w:r>
            <w:r w:rsidRPr="00D55C46">
              <w:rPr>
                <w:rFonts w:ascii="Times New Roman" w:hAnsi="Times New Roman" w:cs="Times New Roman"/>
                <w:sz w:val="16"/>
                <w:szCs w:val="16"/>
              </w:rPr>
              <w:t>±N/A</w:t>
            </w:r>
          </w:p>
        </w:tc>
        <w:tc>
          <w:tcPr>
            <w:tcW w:w="1170" w:type="dxa"/>
            <w:tcBorders>
              <w:top w:val="single" w:sz="4" w:space="0" w:color="auto"/>
              <w:left w:val="nil"/>
              <w:bottom w:val="single" w:sz="4" w:space="0" w:color="auto"/>
              <w:right w:val="single" w:sz="4" w:space="0" w:color="auto"/>
            </w:tcBorders>
            <w:shd w:val="clear" w:color="auto" w:fill="auto"/>
          </w:tcPr>
          <w:p w14:paraId="247AB77D"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nil"/>
              <w:bottom w:val="single" w:sz="4" w:space="0" w:color="auto"/>
              <w:right w:val="nil"/>
            </w:tcBorders>
            <w:shd w:val="clear" w:color="auto" w:fill="auto"/>
          </w:tcPr>
          <w:p w14:paraId="12DDEB1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15.7</w:t>
            </w:r>
            <w:r w:rsidRPr="00D55C46">
              <w:rPr>
                <w:rFonts w:ascii="Times New Roman" w:hAnsi="Times New Roman" w:cs="Times New Roman"/>
                <w:sz w:val="16"/>
                <w:szCs w:val="16"/>
              </w:rPr>
              <w:t>±N/A</w:t>
            </w:r>
          </w:p>
        </w:tc>
        <w:tc>
          <w:tcPr>
            <w:tcW w:w="1980" w:type="dxa"/>
            <w:gridSpan w:val="2"/>
            <w:tcBorders>
              <w:top w:val="single" w:sz="4" w:space="0" w:color="auto"/>
              <w:left w:val="single" w:sz="4" w:space="0" w:color="auto"/>
              <w:bottom w:val="single" w:sz="4" w:space="0" w:color="auto"/>
              <w:right w:val="single" w:sz="4" w:space="0" w:color="auto"/>
            </w:tcBorders>
          </w:tcPr>
          <w:p w14:paraId="66907911" w14:textId="77777777" w:rsidR="00D6676E" w:rsidRPr="001C6F8D" w:rsidRDefault="00D6676E" w:rsidP="00D6676E">
            <w:pPr>
              <w:jc w:val="center"/>
              <w:rPr>
                <w:rFonts w:ascii="Times New Roman" w:hAnsi="Times New Roman" w:cs="Times New Roman"/>
                <w:sz w:val="16"/>
                <w:szCs w:val="16"/>
              </w:rPr>
            </w:pPr>
            <w:r w:rsidRPr="00E37530">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4F81655B"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63 (100%)</w:t>
            </w:r>
          </w:p>
        </w:tc>
        <w:tc>
          <w:tcPr>
            <w:tcW w:w="990" w:type="dxa"/>
            <w:tcBorders>
              <w:top w:val="single" w:sz="4" w:space="0" w:color="auto"/>
              <w:left w:val="single" w:sz="4" w:space="0" w:color="auto"/>
              <w:bottom w:val="single" w:sz="4" w:space="0" w:color="auto"/>
              <w:right w:val="single" w:sz="4" w:space="0" w:color="auto"/>
            </w:tcBorders>
          </w:tcPr>
          <w:p w14:paraId="321A2847"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30880BE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6E3E5EA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69C251E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5ECC38D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5BAEA0D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555C820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58F4923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11 (17.5%)</w:t>
            </w:r>
          </w:p>
        </w:tc>
        <w:tc>
          <w:tcPr>
            <w:tcW w:w="1080" w:type="dxa"/>
            <w:tcBorders>
              <w:top w:val="single" w:sz="4" w:space="0" w:color="auto"/>
              <w:left w:val="single" w:sz="4" w:space="0" w:color="auto"/>
              <w:bottom w:val="single" w:sz="4" w:space="0" w:color="auto"/>
              <w:right w:val="single" w:sz="4" w:space="0" w:color="auto"/>
            </w:tcBorders>
          </w:tcPr>
          <w:p w14:paraId="399B369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52 (82.5%)</w:t>
            </w:r>
          </w:p>
        </w:tc>
        <w:tc>
          <w:tcPr>
            <w:tcW w:w="1170" w:type="dxa"/>
            <w:tcBorders>
              <w:top w:val="single" w:sz="4" w:space="0" w:color="auto"/>
              <w:left w:val="single" w:sz="4" w:space="0" w:color="auto"/>
              <w:bottom w:val="single" w:sz="4" w:space="0" w:color="auto"/>
              <w:right w:val="single" w:sz="4" w:space="0" w:color="auto"/>
            </w:tcBorders>
          </w:tcPr>
          <w:p w14:paraId="128AA93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42 (66.7%)</w:t>
            </w:r>
          </w:p>
        </w:tc>
        <w:tc>
          <w:tcPr>
            <w:tcW w:w="1080" w:type="dxa"/>
            <w:tcBorders>
              <w:top w:val="single" w:sz="4" w:space="0" w:color="auto"/>
              <w:left w:val="single" w:sz="4" w:space="0" w:color="auto"/>
              <w:bottom w:val="single" w:sz="4" w:space="0" w:color="auto"/>
              <w:right w:val="single" w:sz="4" w:space="0" w:color="auto"/>
            </w:tcBorders>
          </w:tcPr>
          <w:p w14:paraId="6C8B1CD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10 (15.9%)</w:t>
            </w:r>
          </w:p>
        </w:tc>
        <w:tc>
          <w:tcPr>
            <w:tcW w:w="900" w:type="dxa"/>
            <w:tcBorders>
              <w:top w:val="single" w:sz="4" w:space="0" w:color="auto"/>
              <w:left w:val="single" w:sz="4" w:space="0" w:color="auto"/>
              <w:bottom w:val="single" w:sz="4" w:space="0" w:color="auto"/>
              <w:right w:val="single" w:sz="4" w:space="0" w:color="auto"/>
            </w:tcBorders>
          </w:tcPr>
          <w:p w14:paraId="2FDF41B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22E91E5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643EAC8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6A818814" w14:textId="77777777" w:rsidTr="00D6676E">
        <w:trPr>
          <w:trHeight w:val="77"/>
        </w:trPr>
        <w:tc>
          <w:tcPr>
            <w:tcW w:w="1255" w:type="dxa"/>
            <w:tcBorders>
              <w:top w:val="single" w:sz="4" w:space="0" w:color="auto"/>
              <w:bottom w:val="single" w:sz="4" w:space="0" w:color="auto"/>
              <w:right w:val="single" w:sz="4" w:space="0" w:color="auto"/>
            </w:tcBorders>
          </w:tcPr>
          <w:p w14:paraId="51CE9BFB" w14:textId="641488BE"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Wiącek</w:t>
            </w:r>
            <w:proofErr w:type="spellEnd"/>
            <w:r w:rsidRPr="009A63A9">
              <w:rPr>
                <w:rFonts w:ascii="Times New Roman" w:hAnsi="Times New Roman" w:cs="Times New Roman"/>
                <w:sz w:val="16"/>
                <w:szCs w:val="16"/>
              </w:rPr>
              <w:t xml:space="preserve"> et al., 2017</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&lt;EndNote&gt;&lt;Cite&gt;&lt;Author&gt;Wiącek&lt;/Author&gt;&lt;Year&gt;2017&lt;/Year&gt;&lt;RecNum&gt;64&lt;/RecNum&gt;&lt;DisplayText&gt;[64]&lt;/DisplayText&gt;&lt;record&gt;&lt;rec-number&gt;64&lt;/rec-number&gt;&lt;foreign-keys&gt;&lt;key app="EN" db-id="pxa9vset2d5p0he5pxfvzwz1z2dfsrw5t550" timestamp="1658342590"&gt;64&lt;/key&gt;&lt;/foreign-keys&gt;&lt;ref-type name="Journal Article"&gt;17&lt;/ref-type&gt;&lt;contributors&gt;&lt;authors&gt;&lt;author&gt;Wiącek, Marcin&lt;/author&gt;&lt;author&gt;Kaczorowski, Rafał&lt;/author&gt;&lt;author&gt;Homa, Jarosław&lt;/author&gt;&lt;author&gt;Filip, Edward&lt;/author&gt;&lt;author&gt;Darocha, Janusz&lt;/author&gt;&lt;author&gt;Dudek, Daniel&lt;/author&gt;&lt;author&gt;Guz, Wiesław&lt;/author&gt;&lt;author&gt;Bartosik-Psujek, Halina&lt;/author&gt;&lt;/authors&gt;&lt;/contributors&gt;&lt;titles&gt;&lt;title&gt;Single-center experience of stent retriever thrombectomy in acute ischemic stroke&lt;/title&gt;&lt;secondary-title&gt;Neurol Neurochir Pol&lt;/secondary-title&gt;&lt;/titles&gt;&lt;periodical&gt;&lt;full-title&gt;Neurol Neurochir Pol&lt;/full-title&gt;&lt;/periodical&gt;&lt;volume&gt;51&lt;/volume&gt;&lt;number&gt;1&lt;/number&gt;&lt;dates&gt;&lt;year&gt;2017&lt;/year&gt;&lt;pub-dates&gt;&lt;date&gt;2017-01-01&lt;/date&gt;&lt;/pub-dates&gt;&lt;/dates&gt;&lt;urls&gt;&lt;related-urls&gt;&lt;url&gt;None&lt;/url&gt;&lt;/related-urls&gt;&lt;/urls&gt;&lt;electronic-resource-num&gt;10.1016/j.pjnns.2016.09.001&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[64]</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7E42D169"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689231"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1ABD551E"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772847"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43</w:t>
            </w:r>
          </w:p>
        </w:tc>
        <w:tc>
          <w:tcPr>
            <w:tcW w:w="990" w:type="dxa"/>
            <w:gridSpan w:val="2"/>
            <w:tcBorders>
              <w:top w:val="single" w:sz="4" w:space="0" w:color="auto"/>
              <w:left w:val="nil"/>
              <w:bottom w:val="single" w:sz="4" w:space="0" w:color="auto"/>
              <w:right w:val="single" w:sz="4" w:space="0" w:color="auto"/>
            </w:tcBorders>
            <w:shd w:val="clear" w:color="auto" w:fill="auto"/>
          </w:tcPr>
          <w:p w14:paraId="32511777"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37 (86.0%)</w:t>
            </w:r>
          </w:p>
        </w:tc>
        <w:tc>
          <w:tcPr>
            <w:tcW w:w="1170" w:type="dxa"/>
            <w:gridSpan w:val="2"/>
            <w:tcBorders>
              <w:top w:val="single" w:sz="4" w:space="0" w:color="auto"/>
              <w:left w:val="single" w:sz="4" w:space="0" w:color="auto"/>
              <w:bottom w:val="single" w:sz="4" w:space="0" w:color="auto"/>
              <w:right w:val="nil"/>
            </w:tcBorders>
            <w:shd w:val="clear" w:color="auto" w:fill="auto"/>
          </w:tcPr>
          <w:p w14:paraId="6BFE0AD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28 (30.4%)</w:t>
            </w:r>
          </w:p>
        </w:tc>
        <w:tc>
          <w:tcPr>
            <w:tcW w:w="1080" w:type="dxa"/>
            <w:gridSpan w:val="2"/>
            <w:tcBorders>
              <w:top w:val="single" w:sz="4" w:space="0" w:color="auto"/>
              <w:left w:val="single" w:sz="4" w:space="0" w:color="auto"/>
              <w:bottom w:val="single" w:sz="4" w:space="0" w:color="auto"/>
              <w:right w:val="single" w:sz="4" w:space="0" w:color="auto"/>
            </w:tcBorders>
          </w:tcPr>
          <w:p w14:paraId="0BF1E4EC"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SITS-MOST</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E7E1E9"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75 (N/A)</w:t>
            </w:r>
          </w:p>
        </w:tc>
        <w:tc>
          <w:tcPr>
            <w:tcW w:w="1170" w:type="dxa"/>
            <w:tcBorders>
              <w:top w:val="single" w:sz="4" w:space="0" w:color="auto"/>
              <w:left w:val="nil"/>
              <w:bottom w:val="single" w:sz="4" w:space="0" w:color="auto"/>
              <w:right w:val="single" w:sz="4" w:space="0" w:color="auto"/>
            </w:tcBorders>
            <w:shd w:val="clear" w:color="auto" w:fill="auto"/>
          </w:tcPr>
          <w:p w14:paraId="2FD29FFB"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nil"/>
              <w:bottom w:val="single" w:sz="4" w:space="0" w:color="auto"/>
              <w:right w:val="nil"/>
            </w:tcBorders>
            <w:shd w:val="clear" w:color="auto" w:fill="auto"/>
          </w:tcPr>
          <w:p w14:paraId="3E502F1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16.4</w:t>
            </w:r>
            <w:r w:rsidRPr="00D55C46">
              <w:rPr>
                <w:rFonts w:ascii="Times New Roman" w:hAnsi="Times New Roman" w:cs="Times New Roman"/>
                <w:sz w:val="16"/>
                <w:szCs w:val="16"/>
              </w:rPr>
              <w:t>±N/A</w:t>
            </w:r>
          </w:p>
        </w:tc>
        <w:tc>
          <w:tcPr>
            <w:tcW w:w="1980" w:type="dxa"/>
            <w:gridSpan w:val="2"/>
            <w:tcBorders>
              <w:top w:val="single" w:sz="4" w:space="0" w:color="auto"/>
              <w:left w:val="single" w:sz="4" w:space="0" w:color="auto"/>
              <w:bottom w:val="single" w:sz="4" w:space="0" w:color="auto"/>
              <w:right w:val="single" w:sz="4" w:space="0" w:color="auto"/>
            </w:tcBorders>
          </w:tcPr>
          <w:p w14:paraId="252B1CBC" w14:textId="77777777" w:rsidR="00D6676E" w:rsidRPr="001C6F8D" w:rsidRDefault="00D6676E" w:rsidP="00D6676E">
            <w:pPr>
              <w:jc w:val="center"/>
              <w:rPr>
                <w:rFonts w:ascii="Times New Roman" w:hAnsi="Times New Roman" w:cs="Times New Roman"/>
                <w:sz w:val="16"/>
                <w:szCs w:val="16"/>
              </w:rPr>
            </w:pPr>
            <w:r w:rsidRPr="00E37530">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01FA258D" w14:textId="77777777" w:rsidR="00D6676E"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37 (86.0%)</w:t>
            </w:r>
          </w:p>
        </w:tc>
        <w:tc>
          <w:tcPr>
            <w:tcW w:w="990" w:type="dxa"/>
            <w:tcBorders>
              <w:top w:val="single" w:sz="4" w:space="0" w:color="auto"/>
              <w:left w:val="single" w:sz="4" w:space="0" w:color="auto"/>
              <w:bottom w:val="single" w:sz="4" w:space="0" w:color="auto"/>
              <w:right w:val="single" w:sz="4" w:space="0" w:color="auto"/>
            </w:tcBorders>
          </w:tcPr>
          <w:p w14:paraId="747F501C" w14:textId="77777777" w:rsidR="00D6676E"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 (14.0%)</w:t>
            </w:r>
          </w:p>
        </w:tc>
        <w:tc>
          <w:tcPr>
            <w:tcW w:w="990" w:type="dxa"/>
            <w:tcBorders>
              <w:top w:val="single" w:sz="4" w:space="0" w:color="auto"/>
              <w:left w:val="single" w:sz="4" w:space="0" w:color="auto"/>
              <w:bottom w:val="single" w:sz="4" w:space="0" w:color="auto"/>
              <w:right w:val="single" w:sz="4" w:space="0" w:color="auto"/>
            </w:tcBorders>
          </w:tcPr>
          <w:p w14:paraId="533143B9"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w:t>
            </w:r>
            <w:r w:rsidRPr="00D55C46">
              <w:rPr>
                <w:rFonts w:ascii="Times New Roman" w:eastAsia="Times New Roman" w:hAnsi="Times New Roman" w:cs="Times New Roman"/>
                <w:color w:val="000000"/>
                <w:sz w:val="16"/>
                <w:szCs w:val="16"/>
              </w:rPr>
              <w:t xml:space="preserve"> (</w:t>
            </w:r>
            <w:r>
              <w:rPr>
                <w:rFonts w:ascii="Times New Roman" w:eastAsia="Times New Roman" w:hAnsi="Times New Roman" w:cs="Times New Roman"/>
                <w:color w:val="000000"/>
                <w:sz w:val="16"/>
                <w:szCs w:val="16"/>
              </w:rPr>
              <w:t>2.3</w:t>
            </w:r>
            <w:r w:rsidRPr="00D55C46">
              <w:rPr>
                <w:rFonts w:ascii="Times New Roman" w:eastAsia="Times New Roman" w:hAnsi="Times New Roman" w:cs="Times New Roman"/>
                <w:color w:val="000000"/>
                <w:sz w:val="16"/>
                <w:szCs w:val="16"/>
              </w:rPr>
              <w:t>%)</w:t>
            </w:r>
          </w:p>
        </w:tc>
        <w:tc>
          <w:tcPr>
            <w:tcW w:w="990" w:type="dxa"/>
            <w:tcBorders>
              <w:top w:val="single" w:sz="4" w:space="0" w:color="auto"/>
              <w:left w:val="single" w:sz="4" w:space="0" w:color="auto"/>
              <w:bottom w:val="single" w:sz="4" w:space="0" w:color="auto"/>
              <w:right w:val="single" w:sz="4" w:space="0" w:color="auto"/>
            </w:tcBorders>
          </w:tcPr>
          <w:p w14:paraId="2400033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 (2.3%)</w:t>
            </w:r>
          </w:p>
        </w:tc>
        <w:tc>
          <w:tcPr>
            <w:tcW w:w="900" w:type="dxa"/>
            <w:tcBorders>
              <w:top w:val="single" w:sz="4" w:space="0" w:color="auto"/>
              <w:left w:val="single" w:sz="4" w:space="0" w:color="auto"/>
              <w:bottom w:val="single" w:sz="4" w:space="0" w:color="auto"/>
              <w:right w:val="single" w:sz="4" w:space="0" w:color="auto"/>
            </w:tcBorders>
          </w:tcPr>
          <w:p w14:paraId="2F88749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720" w:type="dxa"/>
            <w:tcBorders>
              <w:top w:val="single" w:sz="4" w:space="0" w:color="auto"/>
              <w:left w:val="single" w:sz="4" w:space="0" w:color="auto"/>
              <w:bottom w:val="single" w:sz="4" w:space="0" w:color="auto"/>
              <w:right w:val="single" w:sz="4" w:space="0" w:color="auto"/>
            </w:tcBorders>
          </w:tcPr>
          <w:p w14:paraId="20ED279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451371F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1607E27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4 (9.</w:t>
            </w:r>
            <w:r>
              <w:rPr>
                <w:rFonts w:ascii="Times New Roman" w:eastAsia="Times New Roman" w:hAnsi="Times New Roman" w:cs="Times New Roman"/>
                <w:color w:val="000000"/>
                <w:sz w:val="16"/>
                <w:szCs w:val="16"/>
              </w:rPr>
              <w:t>3</w:t>
            </w:r>
            <w:r w:rsidRPr="00D55C46">
              <w:rPr>
                <w:rFonts w:ascii="Times New Roman" w:eastAsia="Times New Roman" w:hAnsi="Times New Roman" w:cs="Times New Roman"/>
                <w:color w:val="000000"/>
                <w:sz w:val="16"/>
                <w:szCs w:val="16"/>
              </w:rPr>
              <w:t>%)</w:t>
            </w:r>
          </w:p>
        </w:tc>
        <w:tc>
          <w:tcPr>
            <w:tcW w:w="1080" w:type="dxa"/>
            <w:tcBorders>
              <w:top w:val="single" w:sz="4" w:space="0" w:color="auto"/>
              <w:left w:val="single" w:sz="4" w:space="0" w:color="auto"/>
              <w:bottom w:val="single" w:sz="4" w:space="0" w:color="auto"/>
              <w:right w:val="single" w:sz="4" w:space="0" w:color="auto"/>
            </w:tcBorders>
          </w:tcPr>
          <w:p w14:paraId="478842A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6 (13.</w:t>
            </w:r>
            <w:r>
              <w:rPr>
                <w:rFonts w:ascii="Times New Roman" w:eastAsia="Times New Roman" w:hAnsi="Times New Roman" w:cs="Times New Roman"/>
                <w:color w:val="000000"/>
                <w:sz w:val="16"/>
                <w:szCs w:val="16"/>
              </w:rPr>
              <w:t>9</w:t>
            </w:r>
            <w:r w:rsidRPr="00D55C46">
              <w:rPr>
                <w:rFonts w:ascii="Times New Roman" w:eastAsia="Times New Roman" w:hAnsi="Times New Roman" w:cs="Times New Roman"/>
                <w:color w:val="000000"/>
                <w:sz w:val="16"/>
                <w:szCs w:val="16"/>
              </w:rPr>
              <w:t>%)</w:t>
            </w:r>
          </w:p>
        </w:tc>
        <w:tc>
          <w:tcPr>
            <w:tcW w:w="1080" w:type="dxa"/>
            <w:tcBorders>
              <w:top w:val="single" w:sz="4" w:space="0" w:color="auto"/>
              <w:left w:val="single" w:sz="4" w:space="0" w:color="auto"/>
              <w:bottom w:val="single" w:sz="4" w:space="0" w:color="auto"/>
              <w:right w:val="single" w:sz="4" w:space="0" w:color="auto"/>
            </w:tcBorders>
          </w:tcPr>
          <w:p w14:paraId="5172D75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31 (7</w:t>
            </w:r>
            <w:r>
              <w:rPr>
                <w:rFonts w:ascii="Times New Roman" w:eastAsia="Times New Roman" w:hAnsi="Times New Roman" w:cs="Times New Roman"/>
                <w:color w:val="000000"/>
                <w:sz w:val="16"/>
                <w:szCs w:val="16"/>
              </w:rPr>
              <w:t>2</w:t>
            </w:r>
            <w:r w:rsidRPr="00D55C46">
              <w:rPr>
                <w:rFonts w:ascii="Times New Roman" w:eastAsia="Times New Roman" w:hAnsi="Times New Roman" w:cs="Times New Roman"/>
                <w:color w:val="000000"/>
                <w:sz w:val="16"/>
                <w:szCs w:val="16"/>
              </w:rPr>
              <w:t>.</w:t>
            </w:r>
            <w:r>
              <w:rPr>
                <w:rFonts w:ascii="Times New Roman" w:eastAsia="Times New Roman" w:hAnsi="Times New Roman" w:cs="Times New Roman"/>
                <w:color w:val="000000"/>
                <w:sz w:val="16"/>
                <w:szCs w:val="16"/>
              </w:rPr>
              <w:t>0</w:t>
            </w:r>
            <w:r w:rsidRPr="00D55C46">
              <w:rPr>
                <w:rFonts w:ascii="Times New Roman" w:eastAsia="Times New Roman" w:hAnsi="Times New Roman" w:cs="Times New Roman"/>
                <w:color w:val="000000"/>
                <w:sz w:val="16"/>
                <w:szCs w:val="16"/>
              </w:rPr>
              <w:t>%)</w:t>
            </w:r>
          </w:p>
        </w:tc>
        <w:tc>
          <w:tcPr>
            <w:tcW w:w="1170" w:type="dxa"/>
            <w:tcBorders>
              <w:top w:val="single" w:sz="4" w:space="0" w:color="auto"/>
              <w:left w:val="single" w:sz="4" w:space="0" w:color="auto"/>
              <w:bottom w:val="single" w:sz="4" w:space="0" w:color="auto"/>
              <w:right w:val="single" w:sz="4" w:space="0" w:color="auto"/>
            </w:tcBorders>
          </w:tcPr>
          <w:p w14:paraId="3DBB0A8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23 (5</w:t>
            </w:r>
            <w:r>
              <w:rPr>
                <w:rFonts w:ascii="Times New Roman" w:eastAsia="Times New Roman" w:hAnsi="Times New Roman" w:cs="Times New Roman"/>
                <w:color w:val="000000"/>
                <w:sz w:val="16"/>
                <w:szCs w:val="16"/>
              </w:rPr>
              <w:t>3</w:t>
            </w:r>
            <w:r w:rsidRPr="00D55C46">
              <w:rPr>
                <w:rFonts w:ascii="Times New Roman" w:eastAsia="Times New Roman" w:hAnsi="Times New Roman" w:cs="Times New Roman"/>
                <w:color w:val="000000"/>
                <w:sz w:val="16"/>
                <w:szCs w:val="16"/>
              </w:rPr>
              <w:t>.</w:t>
            </w:r>
            <w:r>
              <w:rPr>
                <w:rFonts w:ascii="Times New Roman" w:eastAsia="Times New Roman" w:hAnsi="Times New Roman" w:cs="Times New Roman"/>
                <w:color w:val="000000"/>
                <w:sz w:val="16"/>
                <w:szCs w:val="16"/>
              </w:rPr>
              <w:t>4</w:t>
            </w:r>
            <w:r w:rsidRPr="00D55C46">
              <w:rPr>
                <w:rFonts w:ascii="Times New Roman" w:eastAsia="Times New Roman" w:hAnsi="Times New Roman" w:cs="Times New Roman"/>
                <w:color w:val="000000"/>
                <w:sz w:val="16"/>
                <w:szCs w:val="16"/>
              </w:rPr>
              <w:t>%)</w:t>
            </w:r>
          </w:p>
        </w:tc>
        <w:tc>
          <w:tcPr>
            <w:tcW w:w="1080" w:type="dxa"/>
            <w:tcBorders>
              <w:top w:val="single" w:sz="4" w:space="0" w:color="auto"/>
              <w:left w:val="single" w:sz="4" w:space="0" w:color="auto"/>
              <w:bottom w:val="single" w:sz="4" w:space="0" w:color="auto"/>
              <w:right w:val="single" w:sz="4" w:space="0" w:color="auto"/>
            </w:tcBorders>
          </w:tcPr>
          <w:p w14:paraId="4B90B20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7 (1</w:t>
            </w:r>
            <w:r>
              <w:rPr>
                <w:rFonts w:ascii="Times New Roman" w:eastAsia="Times New Roman" w:hAnsi="Times New Roman" w:cs="Times New Roman"/>
                <w:color w:val="000000"/>
                <w:sz w:val="16"/>
                <w:szCs w:val="16"/>
              </w:rPr>
              <w:t>6</w:t>
            </w:r>
            <w:r w:rsidRPr="00D55C46">
              <w:rPr>
                <w:rFonts w:ascii="Times New Roman" w:eastAsia="Times New Roman" w:hAnsi="Times New Roman" w:cs="Times New Roman"/>
                <w:color w:val="000000"/>
                <w:sz w:val="16"/>
                <w:szCs w:val="16"/>
              </w:rPr>
              <w:t>.</w:t>
            </w:r>
            <w:r>
              <w:rPr>
                <w:rFonts w:ascii="Times New Roman" w:eastAsia="Times New Roman" w:hAnsi="Times New Roman" w:cs="Times New Roman"/>
                <w:color w:val="000000"/>
                <w:sz w:val="16"/>
                <w:szCs w:val="16"/>
              </w:rPr>
              <w:t>3</w:t>
            </w:r>
            <w:r w:rsidRPr="00D55C46">
              <w:rPr>
                <w:rFonts w:ascii="Times New Roman" w:eastAsia="Times New Roman" w:hAnsi="Times New Roman" w:cs="Times New Roman"/>
                <w:color w:val="000000"/>
                <w:sz w:val="16"/>
                <w:szCs w:val="16"/>
              </w:rPr>
              <w:t>%)</w:t>
            </w:r>
          </w:p>
        </w:tc>
        <w:tc>
          <w:tcPr>
            <w:tcW w:w="900" w:type="dxa"/>
            <w:tcBorders>
              <w:top w:val="single" w:sz="4" w:space="0" w:color="auto"/>
              <w:left w:val="single" w:sz="4" w:space="0" w:color="auto"/>
              <w:bottom w:val="single" w:sz="4" w:space="0" w:color="auto"/>
              <w:right w:val="single" w:sz="4" w:space="0" w:color="auto"/>
            </w:tcBorders>
          </w:tcPr>
          <w:p w14:paraId="090B1C4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 (2.3%)</w:t>
            </w:r>
          </w:p>
        </w:tc>
        <w:tc>
          <w:tcPr>
            <w:tcW w:w="900" w:type="dxa"/>
            <w:tcBorders>
              <w:top w:val="single" w:sz="4" w:space="0" w:color="auto"/>
              <w:left w:val="single" w:sz="4" w:space="0" w:color="auto"/>
              <w:bottom w:val="single" w:sz="4" w:space="0" w:color="auto"/>
              <w:right w:val="single" w:sz="4" w:space="0" w:color="auto"/>
            </w:tcBorders>
          </w:tcPr>
          <w:p w14:paraId="0A487FD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 (</w:t>
            </w:r>
            <w:r>
              <w:rPr>
                <w:rFonts w:ascii="Times New Roman" w:eastAsia="Times New Roman" w:hAnsi="Times New Roman" w:cs="Times New Roman"/>
                <w:color w:val="000000"/>
                <w:sz w:val="16"/>
                <w:szCs w:val="16"/>
              </w:rPr>
              <w:t>4</w:t>
            </w:r>
            <w:r w:rsidRPr="00D55C46">
              <w:rPr>
                <w:rFonts w:ascii="Times New Roman" w:eastAsia="Times New Roman" w:hAnsi="Times New Roman" w:cs="Times New Roman"/>
                <w:color w:val="000000"/>
                <w:sz w:val="16"/>
                <w:szCs w:val="16"/>
              </w:rPr>
              <w:t>.</w:t>
            </w:r>
            <w:r>
              <w:rPr>
                <w:rFonts w:ascii="Times New Roman" w:eastAsia="Times New Roman" w:hAnsi="Times New Roman" w:cs="Times New Roman"/>
                <w:color w:val="000000"/>
                <w:sz w:val="16"/>
                <w:szCs w:val="16"/>
              </w:rPr>
              <w:t>7</w:t>
            </w:r>
            <w:r w:rsidRPr="00D55C46">
              <w:rPr>
                <w:rFonts w:ascii="Times New Roman" w:eastAsia="Times New Roman" w:hAnsi="Times New Roman" w:cs="Times New Roman"/>
                <w:color w:val="000000"/>
                <w:sz w:val="16"/>
                <w:szCs w:val="16"/>
              </w:rPr>
              <w:t>%)</w:t>
            </w:r>
          </w:p>
        </w:tc>
        <w:tc>
          <w:tcPr>
            <w:tcW w:w="990" w:type="dxa"/>
            <w:tcBorders>
              <w:top w:val="single" w:sz="4" w:space="0" w:color="auto"/>
              <w:left w:val="single" w:sz="4" w:space="0" w:color="auto"/>
              <w:bottom w:val="single" w:sz="4" w:space="0" w:color="auto"/>
            </w:tcBorders>
          </w:tcPr>
          <w:p w14:paraId="1A5C85B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221C4E66" w14:textId="77777777" w:rsidTr="00D6676E">
        <w:trPr>
          <w:trHeight w:val="77"/>
        </w:trPr>
        <w:tc>
          <w:tcPr>
            <w:tcW w:w="1255" w:type="dxa"/>
            <w:tcBorders>
              <w:top w:val="single" w:sz="4" w:space="0" w:color="auto"/>
              <w:bottom w:val="single" w:sz="4" w:space="0" w:color="auto"/>
              <w:right w:val="single" w:sz="4" w:space="0" w:color="auto"/>
            </w:tcBorders>
          </w:tcPr>
          <w:p w14:paraId="064E4AA0" w14:textId="52DA5FD0" w:rsidR="00D6676E" w:rsidRPr="00D6676E" w:rsidRDefault="00D6676E" w:rsidP="00D6676E">
            <w:pPr>
              <w:rPr>
                <w:rFonts w:ascii="Times New Roman" w:hAnsi="Times New Roman" w:cs="Times New Roman"/>
                <w:color w:val="000000"/>
                <w:sz w:val="16"/>
                <w:szCs w:val="16"/>
              </w:rPr>
            </w:pPr>
            <w:r w:rsidRPr="009A63A9">
              <w:rPr>
                <w:rFonts w:ascii="Times New Roman" w:hAnsi="Times New Roman" w:cs="Times New Roman"/>
                <w:sz w:val="16"/>
                <w:szCs w:val="16"/>
              </w:rPr>
              <w:t>Yang et al., 2021</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&lt;EndNote&gt;&lt;Cite&gt;&lt;Author&gt;Yang&lt;/Author&gt;&lt;Year&gt;2021&lt;/Year&gt;&lt;RecNum&gt;66&lt;/RecNum&gt;&lt;DisplayText&gt;[66]&lt;/DisplayText&gt;&lt;record&gt;&lt;rec-number&gt;66&lt;/rec-number&gt;&lt;foreign-keys&gt;&lt;key app="EN" db-id="pxa9vset2d5p0he5pxfvzwz1z2dfsrw5t550" timestamp="1658342590"&gt;66&lt;/key&gt;&lt;/foreign-keys&gt;&lt;ref-type name="Journal Article"&gt;17&lt;/ref-type&gt;&lt;contributors&gt;&lt;authors&gt;&lt;author&gt;Yang, Xingxiu&lt;/author&gt;&lt;author&gt;Jia, Xiaohui&lt;/author&gt;&lt;author&gt;Ren, Hua&lt;/author&gt;&lt;author&gt;Zhang, Hongxing&lt;/author&gt;&lt;/authors&gt;&lt;/contributors&gt;&lt;titles&gt;&lt;title&gt;The short- and long-term efficacies of endovascular interventions for the treatment of acute ischemic stroke patients&lt;/title&gt;&lt;secondary-title&gt;Am J Transl Res&lt;/secondary-title&gt;&lt;/titles&gt;&lt;periodical&gt;&lt;full-title&gt;Am J Transl Res&lt;/full-title&gt;&lt;/periodical&gt;&lt;volume&gt;13&lt;/volume&gt;&lt;number&gt;5&lt;/number&gt;&lt;dates&gt;&lt;year&gt;2021&lt;/year&gt;&lt;pub-dates&gt;&lt;date&gt;2021-01-01&lt;/date&gt;&lt;/pub-dates&gt;&lt;/dates&gt;&lt;urls&gt;&lt;related-urls&gt;&lt;url&gt;None&lt;/url&gt;&lt;/related-urls&gt;&lt;/urls&gt;&lt;electronic-resource-num&gt;None&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[66]</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04918A0F"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6A2230"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28AE62E1"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142A9A"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43</w:t>
            </w:r>
          </w:p>
        </w:tc>
        <w:tc>
          <w:tcPr>
            <w:tcW w:w="990" w:type="dxa"/>
            <w:gridSpan w:val="2"/>
            <w:tcBorders>
              <w:top w:val="single" w:sz="4" w:space="0" w:color="auto"/>
              <w:left w:val="nil"/>
              <w:bottom w:val="single" w:sz="4" w:space="0" w:color="auto"/>
              <w:right w:val="single" w:sz="4" w:space="0" w:color="auto"/>
            </w:tcBorders>
            <w:shd w:val="clear" w:color="auto" w:fill="auto"/>
          </w:tcPr>
          <w:p w14:paraId="31B3401F"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44AFA780"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0 (0%)</w:t>
            </w:r>
          </w:p>
        </w:tc>
        <w:tc>
          <w:tcPr>
            <w:tcW w:w="1080" w:type="dxa"/>
            <w:gridSpan w:val="2"/>
            <w:tcBorders>
              <w:top w:val="single" w:sz="4" w:space="0" w:color="auto"/>
              <w:left w:val="single" w:sz="4" w:space="0" w:color="auto"/>
              <w:bottom w:val="single" w:sz="4" w:space="0" w:color="auto"/>
              <w:right w:val="single" w:sz="4" w:space="0" w:color="auto"/>
            </w:tcBorders>
          </w:tcPr>
          <w:p w14:paraId="21B9A2DB" w14:textId="77777777" w:rsidR="00D6676E" w:rsidRPr="00D55C46" w:rsidRDefault="00D6676E" w:rsidP="00D6676E">
            <w:pPr>
              <w:jc w:val="center"/>
              <w:rPr>
                <w:rFonts w:ascii="Times New Roman" w:hAnsi="Times New Roman" w:cs="Times New Roman"/>
                <w:color w:val="000000"/>
                <w:sz w:val="16"/>
                <w:szCs w:val="16"/>
              </w:rPr>
            </w:pPr>
            <w:proofErr w:type="spellStart"/>
            <w:r>
              <w:rPr>
                <w:rFonts w:ascii="Times New Roman" w:hAnsi="Times New Roman" w:cs="Times New Roman"/>
                <w:color w:val="000000"/>
                <w:sz w:val="16"/>
                <w:szCs w:val="16"/>
              </w:rPr>
              <w:t>sICH</w:t>
            </w:r>
            <w:proofErr w:type="spellEnd"/>
            <w:r>
              <w:rPr>
                <w:rFonts w:ascii="Times New Roman" w:hAnsi="Times New Roman" w:cs="Times New Roman"/>
                <w:color w:val="000000"/>
                <w:sz w:val="16"/>
                <w:szCs w:val="16"/>
              </w:rPr>
              <w:t xml:space="preserve"> not reported</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9A97EBA"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58.7</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3.4</w:t>
            </w:r>
          </w:p>
        </w:tc>
        <w:tc>
          <w:tcPr>
            <w:tcW w:w="1170" w:type="dxa"/>
            <w:tcBorders>
              <w:top w:val="single" w:sz="4" w:space="0" w:color="auto"/>
              <w:left w:val="nil"/>
              <w:bottom w:val="single" w:sz="4" w:space="0" w:color="auto"/>
              <w:right w:val="single" w:sz="4" w:space="0" w:color="auto"/>
            </w:tcBorders>
            <w:shd w:val="clear" w:color="auto" w:fill="auto"/>
          </w:tcPr>
          <w:p w14:paraId="266F973D"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nil"/>
              <w:bottom w:val="single" w:sz="4" w:space="0" w:color="auto"/>
              <w:right w:val="nil"/>
            </w:tcBorders>
            <w:shd w:val="clear" w:color="auto" w:fill="auto"/>
          </w:tcPr>
          <w:p w14:paraId="2209C7B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color w:val="000000"/>
                <w:sz w:val="16"/>
                <w:szCs w:val="16"/>
              </w:rPr>
              <w:t>10.44</w:t>
            </w:r>
            <w:r w:rsidRPr="00D55C46">
              <w:rPr>
                <w:rFonts w:ascii="Times New Roman" w:hAnsi="Times New Roman" w:cs="Times New Roman"/>
                <w:sz w:val="16"/>
                <w:szCs w:val="16"/>
              </w:rPr>
              <w:t>±2.21</w:t>
            </w:r>
          </w:p>
        </w:tc>
        <w:tc>
          <w:tcPr>
            <w:tcW w:w="1980" w:type="dxa"/>
            <w:gridSpan w:val="2"/>
            <w:tcBorders>
              <w:top w:val="single" w:sz="4" w:space="0" w:color="auto"/>
              <w:left w:val="single" w:sz="4" w:space="0" w:color="auto"/>
              <w:bottom w:val="single" w:sz="4" w:space="0" w:color="auto"/>
              <w:right w:val="single" w:sz="4" w:space="0" w:color="auto"/>
            </w:tcBorders>
          </w:tcPr>
          <w:p w14:paraId="6C3EA48B" w14:textId="77777777" w:rsidR="00D6676E" w:rsidRPr="00D55C46" w:rsidRDefault="00D6676E" w:rsidP="00D6676E">
            <w:pPr>
              <w:jc w:val="center"/>
              <w:rPr>
                <w:rFonts w:ascii="Times New Roman" w:hAnsi="Times New Roman" w:cs="Times New Roman"/>
                <w:sz w:val="16"/>
                <w:szCs w:val="16"/>
              </w:rPr>
            </w:pPr>
            <w:r w:rsidRPr="00E37530">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3A3B6122"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130A19EA"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N/A</w:t>
            </w:r>
          </w:p>
        </w:tc>
        <w:tc>
          <w:tcPr>
            <w:tcW w:w="12690" w:type="dxa"/>
            <w:gridSpan w:val="13"/>
            <w:tcBorders>
              <w:top w:val="single" w:sz="4" w:space="0" w:color="auto"/>
              <w:left w:val="single" w:sz="4" w:space="0" w:color="auto"/>
              <w:bottom w:val="single" w:sz="4" w:space="0" w:color="auto"/>
            </w:tcBorders>
          </w:tcPr>
          <w:p w14:paraId="0590E13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r>
      <w:tr w:rsidR="00D6676E" w:rsidRPr="00D55C46" w14:paraId="58D75C3F" w14:textId="77777777" w:rsidTr="00D6676E">
        <w:trPr>
          <w:trHeight w:val="77"/>
        </w:trPr>
        <w:tc>
          <w:tcPr>
            <w:tcW w:w="1255" w:type="dxa"/>
            <w:tcBorders>
              <w:top w:val="single" w:sz="4" w:space="0" w:color="auto"/>
              <w:bottom w:val="single" w:sz="4" w:space="0" w:color="auto"/>
              <w:right w:val="single" w:sz="4" w:space="0" w:color="auto"/>
            </w:tcBorders>
          </w:tcPr>
          <w:p w14:paraId="32F875F9" w14:textId="2D0D5674" w:rsidR="00D6676E" w:rsidRPr="00D6676E" w:rsidRDefault="00D6676E" w:rsidP="00D6676E">
            <w:pPr>
              <w:rPr>
                <w:rFonts w:ascii="Times New Roman" w:hAnsi="Times New Roman" w:cs="Times New Roman"/>
                <w:color w:val="000000"/>
                <w:sz w:val="16"/>
                <w:szCs w:val="16"/>
              </w:rPr>
            </w:pPr>
            <w:r w:rsidRPr="009A63A9">
              <w:rPr>
                <w:rFonts w:ascii="Times New Roman" w:hAnsi="Times New Roman" w:cs="Times New Roman"/>
                <w:sz w:val="16"/>
                <w:szCs w:val="16"/>
              </w:rPr>
              <w:t>Yang et al., 2017</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&lt;EndNote&gt;&lt;Cite&gt;&lt;Author&gt;Yang&lt;/Author&gt;&lt;Year&gt;2017&lt;/Year&gt;&lt;RecNum&gt;65&lt;/RecNum&gt;&lt;DisplayText&gt;[65]&lt;/DisplayText&gt;&lt;record&gt;&lt;rec-number&gt;65&lt;/rec-number&gt;&lt;foreign-keys&gt;&lt;key app="EN" db-id="pxa9vset2d5p0he5pxfvzwz1z2dfsrw5t550" timestamp="1658342590"&gt;65&lt;/key&gt;&lt;/foreign-keys&gt;&lt;ref-type name="Journal Article"&gt;17&lt;/ref-type&gt;&lt;contributors&gt;&lt;authors&gt;&lt;author&gt;Yang, D.&lt;/author&gt;&lt;author&gt;Hao, Y.&lt;/author&gt;&lt;author&gt;Zi, W.&lt;/author&gt;&lt;author&gt;Wang, H.&lt;/author&gt;&lt;author&gt;Zheng, D.&lt;/author&gt;&lt;author&gt;Li, H.&lt;/author&gt;&lt;author&gt;Tu, M.&lt;/author&gt;&lt;author&gt;Wan, Y.&lt;/author&gt;&lt;author&gt;Jin, P.&lt;/author&gt;&lt;author&gt;Xiao, G.&lt;/author&gt;&lt;author&gt;Xiong, Y.&lt;/author&gt;&lt;author&gt;Xu, G.&lt;/author&gt;&lt;author&gt;Liu, X.&lt;/author&gt;&lt;/authors&gt;&lt;/contributors&gt;&lt;titles&gt;&lt;title&gt;Effect of Retrievable Stent Size on Endovascular Treatment of Acute Ischemic Stroke: A Multicenter Study&lt;/title&gt;&lt;secondary-title&gt;AJNR Am J Neuroradiol&lt;/secondary-title&gt;&lt;/titles&gt;&lt;periodical&gt;&lt;full-title&gt;AJNR Am J Neuroradiol&lt;/full-title&gt;&lt;/periodical&gt;&lt;volume&gt;38&lt;/volume&gt;&lt;number&gt;8&lt;/number&gt;&lt;dates&gt;&lt;year&gt;2017&lt;/year&gt;&lt;pub-dates&gt;&lt;date&gt;2017-08-01&lt;/date&gt;&lt;/pub-dates&gt;&lt;/dates&gt;&lt;urls&gt;&lt;related-urls&gt;&lt;url&gt;None&lt;/url&gt;&lt;/related-urls&gt;&lt;/urls&gt;&lt;electronic-resource-num&gt;10.3174/ajnr.a5232&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[65]</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00D29FE9"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4D67F1"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5399482A"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7260C4"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628</w:t>
            </w:r>
          </w:p>
        </w:tc>
        <w:tc>
          <w:tcPr>
            <w:tcW w:w="990" w:type="dxa"/>
            <w:gridSpan w:val="2"/>
            <w:tcBorders>
              <w:top w:val="single" w:sz="4" w:space="0" w:color="auto"/>
              <w:left w:val="nil"/>
              <w:bottom w:val="single" w:sz="4" w:space="0" w:color="auto"/>
              <w:right w:val="single" w:sz="4" w:space="0" w:color="auto"/>
            </w:tcBorders>
            <w:shd w:val="clear" w:color="auto" w:fill="auto"/>
          </w:tcPr>
          <w:p w14:paraId="50F717C5"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3257AEDE"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200 (31.8%)</w:t>
            </w:r>
          </w:p>
        </w:tc>
        <w:tc>
          <w:tcPr>
            <w:tcW w:w="1080" w:type="dxa"/>
            <w:gridSpan w:val="2"/>
            <w:tcBorders>
              <w:top w:val="single" w:sz="4" w:space="0" w:color="auto"/>
              <w:left w:val="single" w:sz="4" w:space="0" w:color="auto"/>
              <w:bottom w:val="single" w:sz="4" w:space="0" w:color="auto"/>
              <w:right w:val="single" w:sz="4" w:space="0" w:color="auto"/>
            </w:tcBorders>
          </w:tcPr>
          <w:p w14:paraId="68DC4D5E"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Heidelberg Bleeding Classification</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690FD5E"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66</w:t>
            </w:r>
            <w:r w:rsidRPr="00D55C46">
              <w:rPr>
                <w:rFonts w:ascii="Times New Roman" w:hAnsi="Times New Roman" w:cs="Times New Roman"/>
                <w:sz w:val="16"/>
                <w:szCs w:val="16"/>
              </w:rPr>
              <w:t>±N/A</w:t>
            </w:r>
          </w:p>
        </w:tc>
        <w:tc>
          <w:tcPr>
            <w:tcW w:w="1170" w:type="dxa"/>
            <w:tcBorders>
              <w:top w:val="single" w:sz="4" w:space="0" w:color="auto"/>
              <w:left w:val="nil"/>
              <w:bottom w:val="single" w:sz="4" w:space="0" w:color="auto"/>
              <w:right w:val="single" w:sz="4" w:space="0" w:color="auto"/>
            </w:tcBorders>
            <w:shd w:val="clear" w:color="auto" w:fill="auto"/>
          </w:tcPr>
          <w:p w14:paraId="6354E067"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A31C6C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17 (N/A)</w:t>
            </w:r>
          </w:p>
        </w:tc>
        <w:tc>
          <w:tcPr>
            <w:tcW w:w="1980" w:type="dxa"/>
            <w:gridSpan w:val="2"/>
            <w:tcBorders>
              <w:top w:val="single" w:sz="4" w:space="0" w:color="auto"/>
              <w:left w:val="single" w:sz="4" w:space="0" w:color="auto"/>
              <w:bottom w:val="single" w:sz="4" w:space="0" w:color="auto"/>
              <w:right w:val="single" w:sz="4" w:space="0" w:color="auto"/>
            </w:tcBorders>
          </w:tcPr>
          <w:p w14:paraId="72A3A7B1" w14:textId="77777777" w:rsidR="00D6676E" w:rsidRPr="001C6F8D" w:rsidRDefault="00D6676E" w:rsidP="00D6676E">
            <w:pPr>
              <w:jc w:val="center"/>
              <w:rPr>
                <w:rFonts w:ascii="Times New Roman" w:hAnsi="Times New Roman" w:cs="Times New Roman"/>
                <w:sz w:val="16"/>
                <w:szCs w:val="16"/>
              </w:rPr>
            </w:pPr>
            <w:r w:rsidRPr="00E37530">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0B65249E"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628 (100%)</w:t>
            </w:r>
          </w:p>
        </w:tc>
        <w:tc>
          <w:tcPr>
            <w:tcW w:w="990" w:type="dxa"/>
            <w:tcBorders>
              <w:top w:val="single" w:sz="4" w:space="0" w:color="auto"/>
              <w:left w:val="single" w:sz="4" w:space="0" w:color="auto"/>
              <w:bottom w:val="single" w:sz="4" w:space="0" w:color="auto"/>
              <w:right w:val="single" w:sz="4" w:space="0" w:color="auto"/>
            </w:tcBorders>
          </w:tcPr>
          <w:p w14:paraId="423A89DB"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5AC762D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2E27822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 (0.5%)</w:t>
            </w:r>
          </w:p>
        </w:tc>
        <w:tc>
          <w:tcPr>
            <w:tcW w:w="900" w:type="dxa"/>
            <w:tcBorders>
              <w:top w:val="single" w:sz="4" w:space="0" w:color="auto"/>
              <w:left w:val="single" w:sz="4" w:space="0" w:color="auto"/>
              <w:bottom w:val="single" w:sz="4" w:space="0" w:color="auto"/>
              <w:right w:val="single" w:sz="4" w:space="0" w:color="auto"/>
            </w:tcBorders>
          </w:tcPr>
          <w:p w14:paraId="3CB83CC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02FF68E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1B67D63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79909D5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3BF21D4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241 (38.4%)</w:t>
            </w:r>
          </w:p>
        </w:tc>
        <w:tc>
          <w:tcPr>
            <w:tcW w:w="1080" w:type="dxa"/>
            <w:tcBorders>
              <w:top w:val="single" w:sz="4" w:space="0" w:color="auto"/>
              <w:left w:val="single" w:sz="4" w:space="0" w:color="auto"/>
              <w:bottom w:val="single" w:sz="4" w:space="0" w:color="auto"/>
              <w:right w:val="single" w:sz="4" w:space="0" w:color="auto"/>
            </w:tcBorders>
          </w:tcPr>
          <w:p w14:paraId="5259151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384 (61.1%)</w:t>
            </w:r>
          </w:p>
        </w:tc>
        <w:tc>
          <w:tcPr>
            <w:tcW w:w="1170" w:type="dxa"/>
            <w:tcBorders>
              <w:top w:val="single" w:sz="4" w:space="0" w:color="auto"/>
              <w:left w:val="single" w:sz="4" w:space="0" w:color="auto"/>
              <w:bottom w:val="single" w:sz="4" w:space="0" w:color="auto"/>
              <w:right w:val="single" w:sz="4" w:space="0" w:color="auto"/>
            </w:tcBorders>
          </w:tcPr>
          <w:p w14:paraId="3E89E77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1080" w:type="dxa"/>
            <w:tcBorders>
              <w:top w:val="single" w:sz="4" w:space="0" w:color="auto"/>
              <w:left w:val="single" w:sz="4" w:space="0" w:color="auto"/>
              <w:bottom w:val="single" w:sz="4" w:space="0" w:color="auto"/>
              <w:right w:val="single" w:sz="4" w:space="0" w:color="auto"/>
            </w:tcBorders>
          </w:tcPr>
          <w:p w14:paraId="4B81CC9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4D91DF0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7026995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13D4769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2B1295E6" w14:textId="77777777" w:rsidTr="00D6676E">
        <w:trPr>
          <w:trHeight w:val="77"/>
        </w:trPr>
        <w:tc>
          <w:tcPr>
            <w:tcW w:w="1255" w:type="dxa"/>
            <w:tcBorders>
              <w:top w:val="single" w:sz="4" w:space="0" w:color="auto"/>
              <w:bottom w:val="single" w:sz="4" w:space="0" w:color="auto"/>
              <w:right w:val="single" w:sz="4" w:space="0" w:color="auto"/>
            </w:tcBorders>
          </w:tcPr>
          <w:p w14:paraId="58FAB65A" w14:textId="4F153B56"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Yi et al., 2018</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&lt;EndNote&gt;&lt;Cite&gt;&lt;Author&gt;Yi&lt;/Author&gt;&lt;Year&gt;2018&lt;/Year&gt;&lt;RecNum&gt;68&lt;/RecNum&gt;&lt;DisplayText&gt;[68]&lt;/DisplayText&gt;&lt;record&gt;&lt;rec-number&gt;68&lt;/rec-number&gt;&lt;foreign-keys&gt;&lt;key app="EN" db-id="pxa9vset2d5p0he5pxfvzwz1z2dfsrw5t550" timestamp="1658342590"&gt;68&lt;/key&gt;&lt;/foreign-keys&gt;&lt;ref-type name="Journal Article"&gt;17&lt;/ref-type&gt;&lt;contributors&gt;&lt;authors&gt;&lt;author&gt;Yi, Ting-Yu&lt;/author&gt;&lt;author&gt;Chen, Wen-Huo&lt;/author&gt;&lt;author&gt;Wu, Yan-Min&lt;/author&gt;&lt;author&gt;Zhang, Mei-Fang&lt;/author&gt;&lt;author&gt;Lin, Ding-Lai&lt;/author&gt;&lt;author&gt;Lin, Xiao-Hui&lt;/author&gt;&lt;/authors&gt;&lt;/contributors&gt;&lt;titles&gt;&lt;title&gt;Adjuvant intra-arterial rt-PA injection at the initially deployed solitaire stent enhances the efficacy of mechanical thrombectomy in acute ischemic stroke&lt;/title&gt;&lt;secondary-title&gt;J Neurol Sci&lt;/secondary-title&gt;&lt;/titles&gt;&lt;periodical&gt;&lt;full-title&gt;J Neurol Sci&lt;/full-title&gt;&lt;/periodical&gt;&lt;volume&gt;386&lt;/volume&gt;&lt;number&gt;None&lt;/number&gt;&lt;dates&gt;&lt;year&gt;2018&lt;/year&gt;&lt;pub-dates&gt;&lt;date&gt;2018-03-15&lt;/date&gt;&lt;/pub-dates&gt;&lt;/dates&gt;&lt;urls&gt;&lt;related-urls&gt;&lt;url&gt;None&lt;/url&gt;&lt;/related-urls&gt;&lt;/urls&gt;&lt;electronic-resource-num&gt;10.1016/j.jns.2018.01.012&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[68]</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25326FE4"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FB4576"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34A48C38"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A41DB5"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56</w:t>
            </w:r>
          </w:p>
        </w:tc>
        <w:tc>
          <w:tcPr>
            <w:tcW w:w="990" w:type="dxa"/>
            <w:gridSpan w:val="2"/>
            <w:tcBorders>
              <w:top w:val="single" w:sz="4" w:space="0" w:color="auto"/>
              <w:left w:val="nil"/>
              <w:bottom w:val="single" w:sz="4" w:space="0" w:color="auto"/>
              <w:right w:val="single" w:sz="4" w:space="0" w:color="auto"/>
            </w:tcBorders>
            <w:shd w:val="clear" w:color="auto" w:fill="auto"/>
          </w:tcPr>
          <w:p w14:paraId="5E1468AB"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0 (0%)</w:t>
            </w:r>
          </w:p>
        </w:tc>
        <w:tc>
          <w:tcPr>
            <w:tcW w:w="1170" w:type="dxa"/>
            <w:gridSpan w:val="2"/>
            <w:tcBorders>
              <w:top w:val="single" w:sz="4" w:space="0" w:color="auto"/>
              <w:left w:val="single" w:sz="4" w:space="0" w:color="auto"/>
              <w:bottom w:val="single" w:sz="4" w:space="0" w:color="auto"/>
              <w:right w:val="nil"/>
            </w:tcBorders>
            <w:shd w:val="clear" w:color="auto" w:fill="auto"/>
          </w:tcPr>
          <w:p w14:paraId="50003FA3"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17 (30.4%)</w:t>
            </w:r>
          </w:p>
        </w:tc>
        <w:tc>
          <w:tcPr>
            <w:tcW w:w="1080" w:type="dxa"/>
            <w:gridSpan w:val="2"/>
            <w:tcBorders>
              <w:top w:val="single" w:sz="4" w:space="0" w:color="auto"/>
              <w:left w:val="single" w:sz="4" w:space="0" w:color="auto"/>
              <w:bottom w:val="single" w:sz="4" w:space="0" w:color="auto"/>
              <w:right w:val="single" w:sz="4" w:space="0" w:color="auto"/>
            </w:tcBorders>
          </w:tcPr>
          <w:p w14:paraId="3496300D"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SITS-MOST</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0BE226A"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65</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11</w:t>
            </w:r>
          </w:p>
        </w:tc>
        <w:tc>
          <w:tcPr>
            <w:tcW w:w="1170" w:type="dxa"/>
            <w:tcBorders>
              <w:top w:val="single" w:sz="4" w:space="0" w:color="auto"/>
              <w:left w:val="nil"/>
              <w:bottom w:val="single" w:sz="4" w:space="0" w:color="auto"/>
              <w:right w:val="single" w:sz="4" w:space="0" w:color="auto"/>
            </w:tcBorders>
            <w:shd w:val="clear" w:color="auto" w:fill="auto"/>
          </w:tcPr>
          <w:p w14:paraId="193AFF1F"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5A0E1A"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18</w:t>
            </w:r>
            <w:r w:rsidRPr="00D55C46">
              <w:rPr>
                <w:rFonts w:ascii="Times New Roman" w:hAnsi="Times New Roman" w:cs="Times New Roman"/>
                <w:sz w:val="16"/>
                <w:szCs w:val="16"/>
              </w:rPr>
              <w:t>±4</w:t>
            </w:r>
          </w:p>
          <w:p w14:paraId="24DB9F2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18 (10-28)</w:t>
            </w:r>
          </w:p>
        </w:tc>
        <w:tc>
          <w:tcPr>
            <w:tcW w:w="1980" w:type="dxa"/>
            <w:gridSpan w:val="2"/>
            <w:tcBorders>
              <w:top w:val="single" w:sz="4" w:space="0" w:color="auto"/>
              <w:left w:val="single" w:sz="4" w:space="0" w:color="auto"/>
              <w:bottom w:val="single" w:sz="4" w:space="0" w:color="auto"/>
              <w:right w:val="single" w:sz="4" w:space="0" w:color="auto"/>
            </w:tcBorders>
          </w:tcPr>
          <w:p w14:paraId="187550A2" w14:textId="77777777" w:rsidR="00D6676E" w:rsidRPr="001C6F8D" w:rsidRDefault="00D6676E" w:rsidP="00D6676E">
            <w:pPr>
              <w:jc w:val="center"/>
              <w:rPr>
                <w:rFonts w:ascii="Times New Roman" w:hAnsi="Times New Roman" w:cs="Times New Roman"/>
                <w:sz w:val="16"/>
                <w:szCs w:val="16"/>
              </w:rPr>
            </w:pPr>
            <w:r w:rsidRPr="00E37530">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67A30E2F"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56 (100%)</w:t>
            </w:r>
          </w:p>
        </w:tc>
        <w:tc>
          <w:tcPr>
            <w:tcW w:w="990" w:type="dxa"/>
            <w:tcBorders>
              <w:top w:val="single" w:sz="4" w:space="0" w:color="auto"/>
              <w:left w:val="single" w:sz="4" w:space="0" w:color="auto"/>
              <w:bottom w:val="single" w:sz="4" w:space="0" w:color="auto"/>
              <w:right w:val="single" w:sz="4" w:space="0" w:color="auto"/>
            </w:tcBorders>
          </w:tcPr>
          <w:p w14:paraId="75641386"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1B4DFA2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1982C1C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484FA7D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32E6825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502386B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7DF41A6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18A4FDC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25 (44.6%)</w:t>
            </w:r>
          </w:p>
        </w:tc>
        <w:tc>
          <w:tcPr>
            <w:tcW w:w="1080" w:type="dxa"/>
            <w:tcBorders>
              <w:top w:val="single" w:sz="4" w:space="0" w:color="auto"/>
              <w:left w:val="single" w:sz="4" w:space="0" w:color="auto"/>
              <w:bottom w:val="single" w:sz="4" w:space="0" w:color="auto"/>
              <w:right w:val="single" w:sz="4" w:space="0" w:color="auto"/>
            </w:tcBorders>
          </w:tcPr>
          <w:p w14:paraId="0CA80BD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31 (55.4%)</w:t>
            </w:r>
          </w:p>
        </w:tc>
        <w:tc>
          <w:tcPr>
            <w:tcW w:w="1170" w:type="dxa"/>
            <w:tcBorders>
              <w:top w:val="single" w:sz="4" w:space="0" w:color="auto"/>
              <w:left w:val="single" w:sz="4" w:space="0" w:color="auto"/>
              <w:bottom w:val="single" w:sz="4" w:space="0" w:color="auto"/>
              <w:right w:val="single" w:sz="4" w:space="0" w:color="auto"/>
            </w:tcBorders>
          </w:tcPr>
          <w:p w14:paraId="25DBF7F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31 (55.4%)</w:t>
            </w:r>
          </w:p>
        </w:tc>
        <w:tc>
          <w:tcPr>
            <w:tcW w:w="1080" w:type="dxa"/>
            <w:tcBorders>
              <w:top w:val="single" w:sz="4" w:space="0" w:color="auto"/>
              <w:left w:val="single" w:sz="4" w:space="0" w:color="auto"/>
              <w:bottom w:val="single" w:sz="4" w:space="0" w:color="auto"/>
              <w:right w:val="single" w:sz="4" w:space="0" w:color="auto"/>
            </w:tcBorders>
          </w:tcPr>
          <w:p w14:paraId="02C3F6E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32E2C1C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4031817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464047E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587E6025" w14:textId="77777777" w:rsidTr="00D6676E">
        <w:trPr>
          <w:trHeight w:val="77"/>
        </w:trPr>
        <w:tc>
          <w:tcPr>
            <w:tcW w:w="1255" w:type="dxa"/>
            <w:tcBorders>
              <w:top w:val="single" w:sz="4" w:space="0" w:color="auto"/>
              <w:bottom w:val="single" w:sz="4" w:space="0" w:color="auto"/>
              <w:right w:val="single" w:sz="4" w:space="0" w:color="auto"/>
            </w:tcBorders>
          </w:tcPr>
          <w:p w14:paraId="030D6882" w14:textId="0F1F2E64"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Zaidat</w:t>
            </w:r>
            <w:proofErr w:type="spellEnd"/>
            <w:r w:rsidRPr="009A63A9">
              <w:rPr>
                <w:rFonts w:ascii="Times New Roman" w:hAnsi="Times New Roman" w:cs="Times New Roman"/>
                <w:sz w:val="16"/>
                <w:szCs w:val="16"/>
              </w:rPr>
              <w:t xml:space="preserve"> et al., 2018</w:t>
            </w:r>
            <w:r w:rsidRPr="009A63A9">
              <w:rPr>
                <w:rFonts w:ascii="Times New Roman" w:hAnsi="Times New Roman" w:cs="Times New Roman"/>
                <w:sz w:val="16"/>
                <w:szCs w:val="16"/>
              </w:rPr>
              <w:fldChar w:fldCharType="begin">
                <w:fldData xml:space="preserve">PEVuZE5vdGU+PENpdGU+PEF1dGhvcj5aYWlkYXQ8L0F1dGhvcj48WWVhcj4yMDE0PC9ZZWFyPjxS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</w:fldData>
              </w:fldChar>
            </w:r>
            <w:r w:rsidRPr="00D6676E">
              <w:rPr>
                <w:rFonts w:ascii="Times New Roman" w:hAnsi="Times New Roman" w:cs="Times New Roman"/>
                <w:sz w:val="16"/>
                <w:szCs w:val="16"/>
              </w:rPr>
              <w:instrText xml:space="preserve"> ADDIN EN.CITE </w:instrText>
            </w:r>
            <w:r w:rsidRPr="00D6676E">
              <w:rPr>
                <w:rFonts w:ascii="Times New Roman" w:hAnsi="Times New Roman" w:cs="Times New Roman"/>
                <w:sz w:val="16"/>
                <w:szCs w:val="16"/>
              </w:rPr>
              <w:fldChar w:fldCharType="begin">
                <w:fldData xml:space="preserve">PEVuZE5vdGU+PENpdGU+PEF1dGhvcj5aYWlkYXQ8L0F1dGhvcj48WWVhcj4yMDE0PC9ZZWFyPjxS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</w:fldData>
              </w:fldChar>
            </w:r>
            <w:r w:rsidRPr="00D6676E">
              <w:rPr>
                <w:rFonts w:ascii="Times New Roman" w:hAnsi="Times New Roman" w:cs="Times New Roman"/>
                <w:sz w:val="16"/>
                <w:szCs w:val="16"/>
              </w:rPr>
              <w:instrText xml:space="preserve"> ADDIN EN.CITE.DATA </w:instrText>
            </w:r>
            <w:r w:rsidRPr="00D6676E">
              <w:rPr>
                <w:rFonts w:ascii="Times New Roman" w:hAnsi="Times New Roman" w:cs="Times New Roman"/>
                <w:sz w:val="16"/>
                <w:szCs w:val="16"/>
              </w:rPr>
            </w:r>
            <w:r w:rsidRPr="00D6676E">
              <w:rPr>
                <w:rFonts w:ascii="Times New Roman" w:hAnsi="Times New Roman" w:cs="Times New Roman"/>
                <w:sz w:val="16"/>
                <w:szCs w:val="16"/>
              </w:rPr>
              <w:fldChar w:fldCharType="end"/>
            </w:r>
            <w:r w:rsidRPr="009A63A9">
              <w:rPr>
                <w:rFonts w:ascii="Times New Roman" w:hAnsi="Times New Roman" w:cs="Times New Roman"/>
                <w:sz w:val="16"/>
                <w:szCs w:val="16"/>
              </w:rPr>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[31]</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346EEF6F"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Prospective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E4559D" w14:textId="77777777" w:rsidR="00D6676E" w:rsidRPr="00D55C46" w:rsidRDefault="00D6676E" w:rsidP="00D6676E">
            <w:pPr>
              <w:jc w:val="center"/>
              <w:rPr>
                <w:rFonts w:ascii="Times New Roman" w:eastAsia="Times New Roman" w:hAnsi="Times New Roman" w:cs="Times New Roman"/>
                <w:sz w:val="16"/>
                <w:szCs w:val="16"/>
              </w:rPr>
            </w:pPr>
            <w:r w:rsidRPr="0B96F626">
              <w:rPr>
                <w:rFonts w:ascii="Times New Roman" w:hAnsi="Times New Roman" w:cs="Times New Roman"/>
                <w:color w:val="000000" w:themeColor="text1"/>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38B51BD0"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F8C1BF"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354</w:t>
            </w:r>
          </w:p>
        </w:tc>
        <w:tc>
          <w:tcPr>
            <w:tcW w:w="990" w:type="dxa"/>
            <w:gridSpan w:val="2"/>
            <w:tcBorders>
              <w:top w:val="single" w:sz="4" w:space="0" w:color="auto"/>
              <w:left w:val="nil"/>
              <w:bottom w:val="single" w:sz="4" w:space="0" w:color="auto"/>
              <w:right w:val="single" w:sz="4" w:space="0" w:color="auto"/>
            </w:tcBorders>
            <w:shd w:val="clear" w:color="auto" w:fill="auto"/>
          </w:tcPr>
          <w:p w14:paraId="602D854A"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4D5F5DF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080" w:type="dxa"/>
            <w:gridSpan w:val="2"/>
            <w:tcBorders>
              <w:top w:val="single" w:sz="4" w:space="0" w:color="auto"/>
              <w:left w:val="single" w:sz="4" w:space="0" w:color="auto"/>
              <w:bottom w:val="single" w:sz="4" w:space="0" w:color="auto"/>
              <w:right w:val="single" w:sz="4" w:space="0" w:color="auto"/>
            </w:tcBorders>
          </w:tcPr>
          <w:p w14:paraId="5EA4D71F"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SWIFT</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4DDACE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67.3</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15.2</w:t>
            </w:r>
          </w:p>
        </w:tc>
        <w:tc>
          <w:tcPr>
            <w:tcW w:w="1170" w:type="dxa"/>
            <w:tcBorders>
              <w:top w:val="single" w:sz="4" w:space="0" w:color="auto"/>
              <w:left w:val="nil"/>
              <w:bottom w:val="single" w:sz="4" w:space="0" w:color="auto"/>
              <w:right w:val="single" w:sz="4" w:space="0" w:color="auto"/>
            </w:tcBorders>
            <w:shd w:val="clear" w:color="auto" w:fill="auto"/>
          </w:tcPr>
          <w:p w14:paraId="773F28A7"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078FE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18.1</w:t>
            </w:r>
            <w:r w:rsidRPr="00D55C46">
              <w:rPr>
                <w:rFonts w:ascii="Times New Roman" w:hAnsi="Times New Roman" w:cs="Times New Roman"/>
                <w:sz w:val="16"/>
                <w:szCs w:val="16"/>
              </w:rPr>
              <w:t>±6.6</w:t>
            </w:r>
          </w:p>
        </w:tc>
        <w:tc>
          <w:tcPr>
            <w:tcW w:w="1980" w:type="dxa"/>
            <w:gridSpan w:val="2"/>
            <w:tcBorders>
              <w:top w:val="single" w:sz="4" w:space="0" w:color="auto"/>
              <w:left w:val="single" w:sz="4" w:space="0" w:color="auto"/>
              <w:bottom w:val="single" w:sz="4" w:space="0" w:color="auto"/>
              <w:right w:val="single" w:sz="4" w:space="0" w:color="auto"/>
            </w:tcBorders>
          </w:tcPr>
          <w:p w14:paraId="362910F3" w14:textId="77777777" w:rsidR="00D6676E" w:rsidRPr="00D55C46" w:rsidRDefault="00D6676E" w:rsidP="00D6676E">
            <w:pPr>
              <w:jc w:val="center"/>
              <w:rPr>
                <w:rFonts w:ascii="Times New Roman" w:hAnsi="Times New Roman" w:cs="Times New Roman"/>
                <w:sz w:val="16"/>
                <w:szCs w:val="16"/>
              </w:rPr>
            </w:pPr>
            <w:r w:rsidRPr="00E37530">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607C074D"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318 (89.8%)</w:t>
            </w:r>
          </w:p>
        </w:tc>
        <w:tc>
          <w:tcPr>
            <w:tcW w:w="990" w:type="dxa"/>
            <w:tcBorders>
              <w:top w:val="single" w:sz="4" w:space="0" w:color="auto"/>
              <w:left w:val="single" w:sz="4" w:space="0" w:color="auto"/>
              <w:bottom w:val="single" w:sz="4" w:space="0" w:color="auto"/>
              <w:right w:val="single" w:sz="4" w:space="0" w:color="auto"/>
            </w:tcBorders>
          </w:tcPr>
          <w:p w14:paraId="11310AB0"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36 (10.2%)</w:t>
            </w:r>
          </w:p>
        </w:tc>
        <w:tc>
          <w:tcPr>
            <w:tcW w:w="990" w:type="dxa"/>
            <w:tcBorders>
              <w:top w:val="single" w:sz="4" w:space="0" w:color="auto"/>
              <w:left w:val="single" w:sz="4" w:space="0" w:color="auto"/>
              <w:bottom w:val="single" w:sz="4" w:space="0" w:color="auto"/>
              <w:right w:val="single" w:sz="4" w:space="0" w:color="auto"/>
            </w:tcBorders>
          </w:tcPr>
          <w:p w14:paraId="2173C32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71117D8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4708F11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720" w:type="dxa"/>
            <w:tcBorders>
              <w:top w:val="single" w:sz="4" w:space="0" w:color="auto"/>
              <w:left w:val="single" w:sz="4" w:space="0" w:color="auto"/>
              <w:bottom w:val="single" w:sz="4" w:space="0" w:color="auto"/>
              <w:right w:val="single" w:sz="4" w:space="0" w:color="auto"/>
            </w:tcBorders>
          </w:tcPr>
          <w:p w14:paraId="3D15EBC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0D0304C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47DA940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36 (10.2%)</w:t>
            </w:r>
          </w:p>
        </w:tc>
        <w:tc>
          <w:tcPr>
            <w:tcW w:w="1080" w:type="dxa"/>
            <w:tcBorders>
              <w:top w:val="single" w:sz="4" w:space="0" w:color="auto"/>
              <w:left w:val="single" w:sz="4" w:space="0" w:color="auto"/>
              <w:bottom w:val="single" w:sz="4" w:space="0" w:color="auto"/>
              <w:right w:val="single" w:sz="4" w:space="0" w:color="auto"/>
            </w:tcBorders>
          </w:tcPr>
          <w:p w14:paraId="276D3BD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82 (23.2%)</w:t>
            </w:r>
          </w:p>
        </w:tc>
        <w:tc>
          <w:tcPr>
            <w:tcW w:w="1080" w:type="dxa"/>
            <w:tcBorders>
              <w:top w:val="single" w:sz="4" w:space="0" w:color="auto"/>
              <w:left w:val="single" w:sz="4" w:space="0" w:color="auto"/>
              <w:bottom w:val="single" w:sz="4" w:space="0" w:color="auto"/>
              <w:right w:val="single" w:sz="4" w:space="0" w:color="auto"/>
            </w:tcBorders>
          </w:tcPr>
          <w:p w14:paraId="249E620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197 (55.6%)</w:t>
            </w:r>
          </w:p>
        </w:tc>
        <w:tc>
          <w:tcPr>
            <w:tcW w:w="1170" w:type="dxa"/>
            <w:tcBorders>
              <w:top w:val="single" w:sz="4" w:space="0" w:color="auto"/>
              <w:left w:val="single" w:sz="4" w:space="0" w:color="auto"/>
              <w:bottom w:val="single" w:sz="4" w:space="0" w:color="auto"/>
              <w:right w:val="single" w:sz="4" w:space="0" w:color="auto"/>
            </w:tcBorders>
          </w:tcPr>
          <w:p w14:paraId="6B23911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197 (55.6%)</w:t>
            </w:r>
          </w:p>
        </w:tc>
        <w:tc>
          <w:tcPr>
            <w:tcW w:w="1080" w:type="dxa"/>
            <w:tcBorders>
              <w:top w:val="single" w:sz="4" w:space="0" w:color="auto"/>
              <w:left w:val="single" w:sz="4" w:space="0" w:color="auto"/>
              <w:bottom w:val="single" w:sz="4" w:space="0" w:color="auto"/>
              <w:right w:val="single" w:sz="4" w:space="0" w:color="auto"/>
            </w:tcBorders>
          </w:tcPr>
          <w:p w14:paraId="4E82046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6CF0F18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726E0A9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90" w:type="dxa"/>
            <w:tcBorders>
              <w:top w:val="single" w:sz="4" w:space="0" w:color="auto"/>
              <w:left w:val="single" w:sz="4" w:space="0" w:color="auto"/>
              <w:bottom w:val="single" w:sz="4" w:space="0" w:color="auto"/>
            </w:tcBorders>
          </w:tcPr>
          <w:p w14:paraId="029991E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r>
      <w:tr w:rsidR="00D6676E" w:rsidRPr="00D55C46" w14:paraId="5290EF42" w14:textId="77777777" w:rsidTr="00D6676E">
        <w:trPr>
          <w:trHeight w:val="77"/>
        </w:trPr>
        <w:tc>
          <w:tcPr>
            <w:tcW w:w="1255" w:type="dxa"/>
            <w:tcBorders>
              <w:top w:val="single" w:sz="4" w:space="0" w:color="auto"/>
              <w:bottom w:val="single" w:sz="4" w:space="0" w:color="auto"/>
              <w:right w:val="single" w:sz="4" w:space="0" w:color="auto"/>
            </w:tcBorders>
          </w:tcPr>
          <w:p w14:paraId="033B4B81" w14:textId="461B67B7"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Zaidat</w:t>
            </w:r>
            <w:proofErr w:type="spellEnd"/>
            <w:r w:rsidRPr="009A63A9">
              <w:rPr>
                <w:rFonts w:ascii="Times New Roman" w:hAnsi="Times New Roman" w:cs="Times New Roman"/>
                <w:sz w:val="16"/>
                <w:szCs w:val="16"/>
              </w:rPr>
              <w:t xml:space="preserve"> et al., 2019</w:t>
            </w:r>
            <w:r w:rsidRPr="009A63A9">
              <w:rPr>
                <w:rFonts w:ascii="Times New Roman" w:hAnsi="Times New Roman" w:cs="Times New Roman"/>
                <w:sz w:val="16"/>
                <w:szCs w:val="16"/>
              </w:rPr>
              <w:fldChar w:fldCharType="begin">
                <w:fldData xml:space="preserve">PEVuZE5vdGU+PENpdGU+PEF1dGhvcj5aYWlkYXQ8L0F1dGhvcj48WWVhcj4yMDE5PC9ZZWFyPjxS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</w:fldData>
              </w:fldChar>
            </w:r>
            <w:r w:rsidRPr="00D6676E">
              <w:rPr>
                <w:rFonts w:ascii="Times New Roman" w:hAnsi="Times New Roman" w:cs="Times New Roman"/>
                <w:sz w:val="16"/>
                <w:szCs w:val="16"/>
              </w:rPr>
              <w:instrText xml:space="preserve"> ADDIN EN.CITE </w:instrText>
            </w:r>
            <w:r w:rsidRPr="00D6676E">
              <w:rPr>
                <w:rFonts w:ascii="Times New Roman" w:hAnsi="Times New Roman" w:cs="Times New Roman"/>
                <w:sz w:val="16"/>
                <w:szCs w:val="16"/>
              </w:rPr>
              <w:fldChar w:fldCharType="begin">
                <w:fldData xml:space="preserve">PEVuZE5vdGU+PENpdGU+PEF1dGhvcj5aYWlkYXQ8L0F1dGhvcj48WWVhcj4yMDE5PC9ZZWFyPjxS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</w:fldData>
              </w:fldChar>
            </w:r>
            <w:r w:rsidRPr="00D6676E">
              <w:rPr>
                <w:rFonts w:ascii="Times New Roman" w:hAnsi="Times New Roman" w:cs="Times New Roman"/>
                <w:sz w:val="16"/>
                <w:szCs w:val="16"/>
              </w:rPr>
              <w:instrText xml:space="preserve"> ADDIN EN.CITE.DATA </w:instrText>
            </w:r>
            <w:r w:rsidRPr="00D6676E">
              <w:rPr>
                <w:rFonts w:ascii="Times New Roman" w:hAnsi="Times New Roman" w:cs="Times New Roman"/>
                <w:sz w:val="16"/>
                <w:szCs w:val="16"/>
              </w:rPr>
            </w:r>
            <w:r w:rsidRPr="00D6676E">
              <w:rPr>
                <w:rFonts w:ascii="Times New Roman" w:hAnsi="Times New Roman" w:cs="Times New Roman"/>
                <w:sz w:val="16"/>
                <w:szCs w:val="16"/>
              </w:rPr>
              <w:fldChar w:fldCharType="end"/>
            </w:r>
            <w:r w:rsidRPr="009A63A9">
              <w:rPr>
                <w:rFonts w:ascii="Times New Roman" w:hAnsi="Times New Roman" w:cs="Times New Roman"/>
                <w:sz w:val="16"/>
                <w:szCs w:val="16"/>
              </w:rPr>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[32]</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14CC591A"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Prospective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82E7A0" w14:textId="77777777" w:rsidR="00D6676E" w:rsidRPr="00D55C46" w:rsidRDefault="00D6676E" w:rsidP="00D6676E">
            <w:pPr>
              <w:jc w:val="center"/>
              <w:rPr>
                <w:rFonts w:ascii="Times New Roman" w:eastAsia="Times New Roman" w:hAnsi="Times New Roman" w:cs="Times New Roman"/>
                <w:sz w:val="16"/>
                <w:szCs w:val="16"/>
              </w:rPr>
            </w:pPr>
            <w:r w:rsidRPr="0B96F626">
              <w:rPr>
                <w:rFonts w:ascii="Times New Roman" w:hAnsi="Times New Roman" w:cs="Times New Roman"/>
                <w:color w:val="000000" w:themeColor="text1"/>
                <w:sz w:val="16"/>
                <w:szCs w:val="16"/>
              </w:rPr>
              <w:t>Core</w:t>
            </w:r>
          </w:p>
        </w:tc>
        <w:tc>
          <w:tcPr>
            <w:tcW w:w="900" w:type="dxa"/>
            <w:gridSpan w:val="2"/>
            <w:tcBorders>
              <w:top w:val="single" w:sz="4" w:space="0" w:color="auto"/>
              <w:left w:val="single" w:sz="4" w:space="0" w:color="auto"/>
              <w:bottom w:val="single" w:sz="4" w:space="0" w:color="auto"/>
              <w:right w:val="single" w:sz="4" w:space="0" w:color="auto"/>
            </w:tcBorders>
          </w:tcPr>
          <w:p w14:paraId="7EFCEA45"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7B450BA"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62</w:t>
            </w:r>
          </w:p>
        </w:tc>
        <w:tc>
          <w:tcPr>
            <w:tcW w:w="990" w:type="dxa"/>
            <w:gridSpan w:val="2"/>
            <w:tcBorders>
              <w:top w:val="single" w:sz="4" w:space="0" w:color="auto"/>
              <w:left w:val="nil"/>
              <w:bottom w:val="single" w:sz="4" w:space="0" w:color="auto"/>
              <w:right w:val="single" w:sz="4" w:space="0" w:color="auto"/>
            </w:tcBorders>
            <w:shd w:val="clear" w:color="auto" w:fill="auto"/>
          </w:tcPr>
          <w:p w14:paraId="6B89CC8E"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0 (0%)</w:t>
            </w:r>
          </w:p>
        </w:tc>
        <w:tc>
          <w:tcPr>
            <w:tcW w:w="1170" w:type="dxa"/>
            <w:gridSpan w:val="2"/>
            <w:tcBorders>
              <w:top w:val="single" w:sz="4" w:space="0" w:color="auto"/>
              <w:left w:val="single" w:sz="4" w:space="0" w:color="auto"/>
              <w:bottom w:val="single" w:sz="4" w:space="0" w:color="auto"/>
              <w:right w:val="nil"/>
            </w:tcBorders>
            <w:shd w:val="clear" w:color="auto" w:fill="auto"/>
          </w:tcPr>
          <w:p w14:paraId="20794D63"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43 (69.4%)</w:t>
            </w:r>
          </w:p>
        </w:tc>
        <w:tc>
          <w:tcPr>
            <w:tcW w:w="1080" w:type="dxa"/>
            <w:gridSpan w:val="2"/>
            <w:tcBorders>
              <w:top w:val="single" w:sz="4" w:space="0" w:color="auto"/>
              <w:left w:val="single" w:sz="4" w:space="0" w:color="auto"/>
              <w:bottom w:val="single" w:sz="4" w:space="0" w:color="auto"/>
              <w:right w:val="single" w:sz="4" w:space="0" w:color="auto"/>
            </w:tcBorders>
          </w:tcPr>
          <w:p w14:paraId="689A94B9"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SWIFT</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D485B2C"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70.1</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15.4</w:t>
            </w:r>
          </w:p>
          <w:p w14:paraId="2BDE51EB"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70.5 (63-82)</w:t>
            </w:r>
          </w:p>
        </w:tc>
        <w:tc>
          <w:tcPr>
            <w:tcW w:w="1170" w:type="dxa"/>
            <w:tcBorders>
              <w:top w:val="single" w:sz="4" w:space="0" w:color="auto"/>
              <w:left w:val="nil"/>
              <w:bottom w:val="single" w:sz="4" w:space="0" w:color="auto"/>
              <w:right w:val="single" w:sz="4" w:space="0" w:color="auto"/>
            </w:tcBorders>
            <w:shd w:val="clear" w:color="auto" w:fill="auto"/>
          </w:tcPr>
          <w:p w14:paraId="0AF98149"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8.4</w:t>
            </w:r>
            <w:r w:rsidRPr="00D55C46">
              <w:rPr>
                <w:rFonts w:ascii="Times New Roman" w:hAnsi="Times New Roman" w:cs="Times New Roman"/>
                <w:sz w:val="16"/>
                <w:szCs w:val="16"/>
              </w:rPr>
              <w:t>±1.4</w:t>
            </w:r>
          </w:p>
          <w:p w14:paraId="20E189FD"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9 (8-9)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7778CB"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17.4</w:t>
            </w:r>
            <w:r w:rsidRPr="00D55C46">
              <w:rPr>
                <w:rFonts w:ascii="Times New Roman" w:hAnsi="Times New Roman" w:cs="Times New Roman"/>
                <w:sz w:val="16"/>
                <w:szCs w:val="16"/>
              </w:rPr>
              <w:t>±5.6</w:t>
            </w:r>
          </w:p>
          <w:p w14:paraId="0D61BAF9"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sz w:val="16"/>
                <w:szCs w:val="16"/>
              </w:rPr>
              <w:t>17.5 (14-22)</w:t>
            </w:r>
          </w:p>
        </w:tc>
        <w:tc>
          <w:tcPr>
            <w:tcW w:w="990" w:type="dxa"/>
            <w:tcBorders>
              <w:top w:val="single" w:sz="4" w:space="0" w:color="auto"/>
              <w:left w:val="single" w:sz="4" w:space="0" w:color="auto"/>
              <w:bottom w:val="single" w:sz="4" w:space="0" w:color="auto"/>
              <w:right w:val="single" w:sz="4" w:space="0" w:color="auto"/>
            </w:tcBorders>
            <w:vAlign w:val="center"/>
          </w:tcPr>
          <w:p w14:paraId="794E90E9" w14:textId="77777777" w:rsidR="00D6676E" w:rsidRPr="001C6F8D" w:rsidRDefault="00D6676E" w:rsidP="00D6676E">
            <w:pPr>
              <w:jc w:val="center"/>
              <w:rPr>
                <w:rFonts w:ascii="Times New Roman" w:hAnsi="Times New Roman" w:cs="Times New Roman"/>
                <w:sz w:val="16"/>
                <w:szCs w:val="16"/>
              </w:rPr>
            </w:pPr>
            <w:r w:rsidRPr="001C6F8D">
              <w:rPr>
                <w:rFonts w:ascii="Times New Roman" w:hAnsi="Times New Roman" w:cs="Times New Roman"/>
                <w:sz w:val="16"/>
                <w:szCs w:val="16"/>
              </w:rPr>
              <w:t>48 (77.4%)</w:t>
            </w:r>
          </w:p>
        </w:tc>
        <w:tc>
          <w:tcPr>
            <w:tcW w:w="990" w:type="dxa"/>
            <w:tcBorders>
              <w:top w:val="single" w:sz="4" w:space="0" w:color="auto"/>
              <w:left w:val="single" w:sz="4" w:space="0" w:color="auto"/>
              <w:bottom w:val="single" w:sz="4" w:space="0" w:color="auto"/>
              <w:right w:val="single" w:sz="4" w:space="0" w:color="auto"/>
            </w:tcBorders>
            <w:vAlign w:val="center"/>
          </w:tcPr>
          <w:p w14:paraId="561A2C29" w14:textId="77777777" w:rsidR="00D6676E" w:rsidRPr="001C6F8D" w:rsidRDefault="00D6676E" w:rsidP="00D6676E">
            <w:pPr>
              <w:jc w:val="center"/>
              <w:rPr>
                <w:rFonts w:ascii="Times New Roman" w:hAnsi="Times New Roman" w:cs="Times New Roman"/>
                <w:sz w:val="16"/>
                <w:szCs w:val="16"/>
              </w:rPr>
            </w:pPr>
            <w:r w:rsidRPr="001C6F8D">
              <w:rPr>
                <w:rFonts w:ascii="Times New Roman" w:hAnsi="Times New Roman" w:cs="Times New Roman"/>
                <w:sz w:val="16"/>
                <w:szCs w:val="16"/>
              </w:rPr>
              <w:t>10 (16.1%)</w:t>
            </w:r>
          </w:p>
        </w:tc>
        <w:tc>
          <w:tcPr>
            <w:tcW w:w="990" w:type="dxa"/>
            <w:tcBorders>
              <w:top w:val="single" w:sz="4" w:space="0" w:color="auto"/>
              <w:left w:val="single" w:sz="4" w:space="0" w:color="auto"/>
              <w:bottom w:val="single" w:sz="4" w:space="0" w:color="auto"/>
              <w:right w:val="single" w:sz="4" w:space="0" w:color="auto"/>
            </w:tcBorders>
          </w:tcPr>
          <w:p w14:paraId="451D01ED"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62 (100%)</w:t>
            </w:r>
          </w:p>
        </w:tc>
        <w:tc>
          <w:tcPr>
            <w:tcW w:w="990" w:type="dxa"/>
            <w:tcBorders>
              <w:top w:val="single" w:sz="4" w:space="0" w:color="auto"/>
              <w:left w:val="single" w:sz="4" w:space="0" w:color="auto"/>
              <w:bottom w:val="single" w:sz="4" w:space="0" w:color="auto"/>
              <w:right w:val="single" w:sz="4" w:space="0" w:color="auto"/>
            </w:tcBorders>
          </w:tcPr>
          <w:p w14:paraId="04DFC38F"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175DEBF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093314B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07AF699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6F733C1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32D4536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16919B8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6B08211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14 (22.6%)</w:t>
            </w:r>
          </w:p>
        </w:tc>
        <w:tc>
          <w:tcPr>
            <w:tcW w:w="1080" w:type="dxa"/>
            <w:tcBorders>
              <w:top w:val="single" w:sz="4" w:space="0" w:color="auto"/>
              <w:left w:val="single" w:sz="4" w:space="0" w:color="auto"/>
              <w:bottom w:val="single" w:sz="4" w:space="0" w:color="auto"/>
              <w:right w:val="single" w:sz="4" w:space="0" w:color="auto"/>
            </w:tcBorders>
          </w:tcPr>
          <w:p w14:paraId="31EB7A0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48 (77.4%)</w:t>
            </w:r>
          </w:p>
        </w:tc>
        <w:tc>
          <w:tcPr>
            <w:tcW w:w="1170" w:type="dxa"/>
            <w:tcBorders>
              <w:top w:val="single" w:sz="4" w:space="0" w:color="auto"/>
              <w:left w:val="single" w:sz="4" w:space="0" w:color="auto"/>
              <w:bottom w:val="single" w:sz="4" w:space="0" w:color="auto"/>
              <w:right w:val="single" w:sz="4" w:space="0" w:color="auto"/>
            </w:tcBorders>
          </w:tcPr>
          <w:p w14:paraId="31B446D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33 (53.2%)</w:t>
            </w:r>
          </w:p>
        </w:tc>
        <w:tc>
          <w:tcPr>
            <w:tcW w:w="1080" w:type="dxa"/>
            <w:tcBorders>
              <w:top w:val="single" w:sz="4" w:space="0" w:color="auto"/>
              <w:left w:val="single" w:sz="4" w:space="0" w:color="auto"/>
              <w:bottom w:val="single" w:sz="4" w:space="0" w:color="auto"/>
              <w:right w:val="single" w:sz="4" w:space="0" w:color="auto"/>
            </w:tcBorders>
          </w:tcPr>
          <w:p w14:paraId="6C0D7A3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15 (24.2%)</w:t>
            </w:r>
          </w:p>
        </w:tc>
        <w:tc>
          <w:tcPr>
            <w:tcW w:w="900" w:type="dxa"/>
            <w:tcBorders>
              <w:top w:val="single" w:sz="4" w:space="0" w:color="auto"/>
              <w:left w:val="single" w:sz="4" w:space="0" w:color="auto"/>
              <w:bottom w:val="single" w:sz="4" w:space="0" w:color="auto"/>
              <w:right w:val="single" w:sz="4" w:space="0" w:color="auto"/>
            </w:tcBorders>
          </w:tcPr>
          <w:p w14:paraId="5C169C5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6A77D7D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12A156F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55F0E5D6" w14:textId="77777777" w:rsidTr="00D6676E">
        <w:trPr>
          <w:trHeight w:val="77"/>
        </w:trPr>
        <w:tc>
          <w:tcPr>
            <w:tcW w:w="1255" w:type="dxa"/>
            <w:tcBorders>
              <w:top w:val="single" w:sz="4" w:space="0" w:color="auto"/>
              <w:bottom w:val="single" w:sz="4" w:space="0" w:color="auto"/>
              <w:right w:val="single" w:sz="4" w:space="0" w:color="auto"/>
            </w:tcBorders>
          </w:tcPr>
          <w:p w14:paraId="1D37880D" w14:textId="13821EE5"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Zhou et al., 2018</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&lt;EndNote&gt;&lt;Cite&gt;&lt;Author&gt;Zhou&lt;/Author&gt;&lt;Year&gt;2019&lt;/Year&gt;&lt;RecNum&gt;69&lt;/RecNum&gt;&lt;DisplayText&gt;[69]&lt;/DisplayText&gt;&lt;record&gt;&lt;rec-number&gt;69&lt;/rec-number&gt;&lt;foreign-keys&gt;&lt;key app="EN" db-id="pxa9vset2d5p0he5pxfvzwz1z2dfsrw5t550" timestamp="1658342590"&gt;69&lt;/key&gt;&lt;/foreign-keys&gt;&lt;ref-type name="Journal Article"&gt;17&lt;/ref-type&gt;&lt;contributors&gt;&lt;authors&gt;&lt;author&gt;Zhou, Teng-Fei&lt;/author&gt;&lt;author&gt;Zhu, Liang-Fu&lt;/author&gt;&lt;author&gt;Li, Tian-Xiao&lt;/author&gt;&lt;author&gt;Wang, Zi-Liang&lt;/author&gt;&lt;author&gt;Bai, Wei-Xing&lt;/author&gt;&lt;author&gt;Xue, Jiang-Yu&lt;/author&gt;&lt;author&gt;Feng, Guang&lt;/author&gt;&lt;author&gt;Li, Li&lt;/author&gt;&lt;author&gt;He, Ying-Kun&lt;/author&gt;&lt;author&gt;Wu, Li-Heng&lt;/author&gt;&lt;author&gt;Gao, Bu-Lang&lt;/author&gt;&lt;/authors&gt;&lt;/contributors&gt;&lt;titles&gt;&lt;title&gt;Application of retrievable Solitaire AB stents in the endovascular treatment of acute ischemic stroke&lt;/title&gt;&lt;secondary-title&gt;J Interv Med&lt;/secondary-title&gt;&lt;/titles&gt;&lt;periodical&gt;&lt;full-title&gt;J Interv Med&lt;/full-title&gt;&lt;/periodical&gt;&lt;volume&gt;1&lt;/volume&gt;&lt;number&gt;2&lt;/number&gt;&lt;dates&gt;&lt;year&gt;2019&lt;/year&gt;&lt;pub-dates&gt;&lt;date&gt;2018-05-01&lt;/date&gt;&lt;/pub-dates&gt;&lt;/dates&gt;&lt;urls&gt;&lt;related-urls&gt;&lt;url&gt;None&lt;/url&gt;&lt;/related-urls&gt;&lt;/urls&gt;&lt;electronic-resource-num&gt;10.19779/j.cnki.2096-3602.2018.02.03&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[69]</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766B22BA"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2028C5"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Borders>
              <w:top w:val="single" w:sz="4" w:space="0" w:color="auto"/>
              <w:left w:val="single" w:sz="4" w:space="0" w:color="auto"/>
              <w:bottom w:val="single" w:sz="4" w:space="0" w:color="auto"/>
              <w:right w:val="single" w:sz="4" w:space="0" w:color="auto"/>
            </w:tcBorders>
          </w:tcPr>
          <w:p w14:paraId="77C8AFF5"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133227"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73</w:t>
            </w:r>
          </w:p>
        </w:tc>
        <w:tc>
          <w:tcPr>
            <w:tcW w:w="990" w:type="dxa"/>
            <w:gridSpan w:val="2"/>
            <w:tcBorders>
              <w:top w:val="single" w:sz="4" w:space="0" w:color="auto"/>
              <w:left w:val="nil"/>
              <w:bottom w:val="single" w:sz="4" w:space="0" w:color="auto"/>
              <w:right w:val="single" w:sz="4" w:space="0" w:color="auto"/>
            </w:tcBorders>
            <w:shd w:val="clear" w:color="auto" w:fill="auto"/>
          </w:tcPr>
          <w:p w14:paraId="2077EE97"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3408EA54"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8 (11.0%)</w:t>
            </w:r>
          </w:p>
        </w:tc>
        <w:tc>
          <w:tcPr>
            <w:tcW w:w="1080" w:type="dxa"/>
            <w:gridSpan w:val="2"/>
            <w:tcBorders>
              <w:top w:val="single" w:sz="4" w:space="0" w:color="auto"/>
              <w:left w:val="single" w:sz="4" w:space="0" w:color="auto"/>
              <w:bottom w:val="single" w:sz="4" w:space="0" w:color="auto"/>
              <w:right w:val="single" w:sz="4" w:space="0" w:color="auto"/>
            </w:tcBorders>
          </w:tcPr>
          <w:p w14:paraId="55125954"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PROACT II</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BF9C9ED"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58.72</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4.54</w:t>
            </w:r>
          </w:p>
        </w:tc>
        <w:tc>
          <w:tcPr>
            <w:tcW w:w="1170" w:type="dxa"/>
            <w:tcBorders>
              <w:top w:val="single" w:sz="4" w:space="0" w:color="auto"/>
              <w:left w:val="nil"/>
              <w:bottom w:val="single" w:sz="4" w:space="0" w:color="auto"/>
              <w:right w:val="single" w:sz="4" w:space="0" w:color="auto"/>
            </w:tcBorders>
            <w:shd w:val="clear" w:color="auto" w:fill="auto"/>
          </w:tcPr>
          <w:p w14:paraId="78C45DD7"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50EBA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17.08</w:t>
            </w:r>
            <w:r w:rsidRPr="00D55C46">
              <w:rPr>
                <w:rFonts w:ascii="Times New Roman" w:hAnsi="Times New Roman" w:cs="Times New Roman"/>
                <w:sz w:val="16"/>
                <w:szCs w:val="16"/>
              </w:rPr>
              <w:t>±4.02</w:t>
            </w:r>
          </w:p>
        </w:tc>
        <w:tc>
          <w:tcPr>
            <w:tcW w:w="1980" w:type="dxa"/>
            <w:gridSpan w:val="2"/>
            <w:tcBorders>
              <w:top w:val="single" w:sz="4" w:space="0" w:color="auto"/>
              <w:left w:val="single" w:sz="4" w:space="0" w:color="auto"/>
              <w:bottom w:val="single" w:sz="4" w:space="0" w:color="auto"/>
              <w:right w:val="single" w:sz="4" w:space="0" w:color="auto"/>
            </w:tcBorders>
          </w:tcPr>
          <w:p w14:paraId="5B6D4AE5" w14:textId="77777777" w:rsidR="00D6676E" w:rsidRPr="001C6F8D" w:rsidRDefault="00D6676E" w:rsidP="00D6676E">
            <w:pPr>
              <w:jc w:val="center"/>
              <w:rPr>
                <w:rFonts w:ascii="Times New Roman" w:hAnsi="Times New Roman" w:cs="Times New Roman"/>
                <w:sz w:val="16"/>
                <w:szCs w:val="16"/>
              </w:rPr>
            </w:pPr>
            <w:r w:rsidRPr="00013749">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0ADF1C3F"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73 (100%)</w:t>
            </w:r>
          </w:p>
        </w:tc>
        <w:tc>
          <w:tcPr>
            <w:tcW w:w="990" w:type="dxa"/>
            <w:tcBorders>
              <w:top w:val="single" w:sz="4" w:space="0" w:color="auto"/>
              <w:left w:val="single" w:sz="4" w:space="0" w:color="auto"/>
              <w:bottom w:val="single" w:sz="4" w:space="0" w:color="auto"/>
              <w:right w:val="single" w:sz="4" w:space="0" w:color="auto"/>
            </w:tcBorders>
          </w:tcPr>
          <w:p w14:paraId="2C4B4354"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5E62A7F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12 (16.4%)</w:t>
            </w:r>
          </w:p>
        </w:tc>
        <w:tc>
          <w:tcPr>
            <w:tcW w:w="990" w:type="dxa"/>
            <w:tcBorders>
              <w:top w:val="single" w:sz="4" w:space="0" w:color="auto"/>
              <w:left w:val="single" w:sz="4" w:space="0" w:color="auto"/>
              <w:bottom w:val="single" w:sz="4" w:space="0" w:color="auto"/>
              <w:right w:val="single" w:sz="4" w:space="0" w:color="auto"/>
            </w:tcBorders>
          </w:tcPr>
          <w:p w14:paraId="09D255E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6536F22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07F3F36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34CE2D6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64AFD67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48C2EF6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26 (35.6%)</w:t>
            </w:r>
          </w:p>
        </w:tc>
        <w:tc>
          <w:tcPr>
            <w:tcW w:w="1080" w:type="dxa"/>
            <w:tcBorders>
              <w:top w:val="single" w:sz="4" w:space="0" w:color="auto"/>
              <w:left w:val="single" w:sz="4" w:space="0" w:color="auto"/>
              <w:bottom w:val="single" w:sz="4" w:space="0" w:color="auto"/>
              <w:right w:val="single" w:sz="4" w:space="0" w:color="auto"/>
            </w:tcBorders>
          </w:tcPr>
          <w:p w14:paraId="7967961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35 (47.9%)</w:t>
            </w:r>
          </w:p>
        </w:tc>
        <w:tc>
          <w:tcPr>
            <w:tcW w:w="1170" w:type="dxa"/>
            <w:tcBorders>
              <w:top w:val="single" w:sz="4" w:space="0" w:color="auto"/>
              <w:left w:val="single" w:sz="4" w:space="0" w:color="auto"/>
              <w:bottom w:val="single" w:sz="4" w:space="0" w:color="auto"/>
              <w:right w:val="single" w:sz="4" w:space="0" w:color="auto"/>
            </w:tcBorders>
          </w:tcPr>
          <w:p w14:paraId="15F5CF5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1080" w:type="dxa"/>
            <w:tcBorders>
              <w:top w:val="single" w:sz="4" w:space="0" w:color="auto"/>
              <w:left w:val="single" w:sz="4" w:space="0" w:color="auto"/>
              <w:bottom w:val="single" w:sz="4" w:space="0" w:color="auto"/>
              <w:right w:val="single" w:sz="4" w:space="0" w:color="auto"/>
            </w:tcBorders>
          </w:tcPr>
          <w:p w14:paraId="122108E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185FC29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N/A</w:t>
            </w:r>
          </w:p>
        </w:tc>
        <w:tc>
          <w:tcPr>
            <w:tcW w:w="900" w:type="dxa"/>
            <w:tcBorders>
              <w:top w:val="single" w:sz="4" w:space="0" w:color="auto"/>
              <w:left w:val="single" w:sz="4" w:space="0" w:color="auto"/>
              <w:bottom w:val="single" w:sz="4" w:space="0" w:color="auto"/>
              <w:right w:val="single" w:sz="4" w:space="0" w:color="auto"/>
            </w:tcBorders>
          </w:tcPr>
          <w:p w14:paraId="2CB8DC9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4AF28BF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3F1B581D" w14:textId="77777777" w:rsidTr="00D6676E">
        <w:trPr>
          <w:trHeight w:val="77"/>
        </w:trPr>
        <w:tc>
          <w:tcPr>
            <w:tcW w:w="1255" w:type="dxa"/>
            <w:tcBorders>
              <w:top w:val="single" w:sz="4" w:space="0" w:color="auto"/>
              <w:bottom w:val="single" w:sz="4" w:space="0" w:color="auto"/>
              <w:right w:val="single" w:sz="4" w:space="0" w:color="auto"/>
            </w:tcBorders>
          </w:tcPr>
          <w:p w14:paraId="15AE31CA" w14:textId="395BF135"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Zhou et al., 2021</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&lt;EndNote&gt;&lt;Cite&gt;&lt;Author&gt;Zhou&lt;/Author&gt;&lt;Year&gt;2021&lt;/Year&gt;&lt;RecNum&gt;39&lt;/RecNum&gt;&lt;DisplayText&gt;[39]&lt;/DisplayText&gt;&lt;record&gt;&lt;rec-number&gt;39&lt;/rec-number&gt;&lt;foreign-keys&gt;&lt;key app="EN" db-id="pxa9vset2d5p0he5pxfvzwz1z2dfsrw5t550" timestamp="1658342590"&gt;39&lt;/key&gt;&lt;/foreign-keys&gt;&lt;ref-type name="Journal Article"&gt;17&lt;/ref-type&gt;&lt;contributors&gt;&lt;authors&gt;&lt;author&gt;Zhou, Tengfei&lt;/author&gt;&lt;author&gt;Li, Tianxiao&lt;/author&gt;&lt;author&gt;Zhu, Liangfu&lt;/author&gt;&lt;author&gt;Li, Zhaoshuo&lt;/author&gt;&lt;author&gt;Li, Qiang&lt;/author&gt;&lt;author&gt;Bai, Wei-Xing&lt;/author&gt;&lt;author&gt;He, Ying-Kun&lt;/author&gt;&lt;author&gt;Liu, Xiao&lt;/author&gt;&lt;author&gt;Guan, Haitao&lt;/author&gt;&lt;author&gt;Long, Youming&lt;/author&gt;&lt;author&gt;Liu, Jinchao&lt;/author&gt;&lt;author&gt;Wei, Liping&lt;/author&gt;&lt;author&gt;Nan, Guangxian&lt;/author&gt;&lt;author&gt;Li, Hongzhuang&lt;/author&gt;&lt;author&gt;Wen, Changming&lt;/author&gt;&lt;author&gt;Zhang, Yude&lt;/author&gt;&lt;author&gt;Qiao, Hongyu&lt;/author&gt;&lt;author&gt;Han, Jianfeng&lt;/author&gt;&lt;author&gt;Wang, Shouchun&lt;/author&gt;&lt;author&gt;Gu, Jianping&lt;/author&gt;&lt;author&gt;Cai, Xueli&lt;/author&gt;&lt;author&gt;Liu, Sheng&lt;/author&gt;&lt;author&gt;Zhao, Zhenxin&lt;/author&gt;&lt;/authors&gt;&lt;/contributors&gt;&lt;titles&gt;&lt;title&gt;Comparing the efficacy and safety of the Skyflow device with those of the Solitaire FR stent in patients with acute ischemic stroke: a prospective, multicenter, randomized, non-inferiority clinical trial&lt;/title&gt;&lt;secondary-title&gt;J Neurointerv Surg&lt;/secondary-title&gt;&lt;/titles&gt;&lt;periodical&gt;&lt;full-title&gt;J Neurointerv Surg&lt;/full-title&gt;&lt;/periodical&gt;&lt;volume&gt;None&lt;/volume&gt;&lt;number&gt;None&lt;/number&gt;&lt;dates&gt;&lt;year&gt;2021&lt;/year&gt;&lt;pub-dates&gt;&lt;date&gt;2021-12-02&lt;/date&gt;&lt;/pub-dates&gt;&lt;/dates&gt;&lt;urls&gt;&lt;related-urls&gt;&lt;url&gt;None&lt;/url&gt;&lt;/related-urls&gt;&lt;/urls&gt;&lt;electronic-resource-num&gt;10.1136/neurintsurg-2021-018117&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[39]</w:t>
            </w:r>
            <w:r w:rsidRPr="009A63A9">
              <w:rPr>
                <w:rFonts w:ascii="Times New Roman" w:hAnsi="Times New Roman" w:cs="Times New Roman"/>
                <w:sz w:val="16"/>
                <w:szCs w:val="16"/>
              </w:rPr>
              <w:fldChar w:fldCharType="end"/>
            </w:r>
          </w:p>
        </w:tc>
        <w:tc>
          <w:tcPr>
            <w:tcW w:w="1535" w:type="dxa"/>
            <w:gridSpan w:val="3"/>
            <w:tcBorders>
              <w:top w:val="single" w:sz="4" w:space="0" w:color="auto"/>
              <w:bottom w:val="single" w:sz="4" w:space="0" w:color="auto"/>
              <w:right w:val="single" w:sz="4" w:space="0" w:color="auto"/>
            </w:tcBorders>
          </w:tcPr>
          <w:p w14:paraId="56B8CD33"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Prospective</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A50DEC"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Core</w:t>
            </w:r>
          </w:p>
        </w:tc>
        <w:tc>
          <w:tcPr>
            <w:tcW w:w="900" w:type="dxa"/>
            <w:gridSpan w:val="2"/>
            <w:tcBorders>
              <w:top w:val="single" w:sz="4" w:space="0" w:color="auto"/>
              <w:left w:val="single" w:sz="4" w:space="0" w:color="auto"/>
              <w:bottom w:val="single" w:sz="4" w:space="0" w:color="auto"/>
              <w:right w:val="single" w:sz="4" w:space="0" w:color="auto"/>
            </w:tcBorders>
          </w:tcPr>
          <w:p w14:paraId="7913DBE4" w14:textId="77777777" w:rsidR="00D6676E" w:rsidRPr="00D55C46" w:rsidRDefault="00D6676E" w:rsidP="00D6676E">
            <w:pPr>
              <w:spacing w:after="180"/>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Solitaire</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E7ACC6"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97</w:t>
            </w:r>
          </w:p>
        </w:tc>
        <w:tc>
          <w:tcPr>
            <w:tcW w:w="990" w:type="dxa"/>
            <w:gridSpan w:val="2"/>
            <w:tcBorders>
              <w:top w:val="single" w:sz="4" w:space="0" w:color="auto"/>
              <w:left w:val="nil"/>
              <w:bottom w:val="single" w:sz="4" w:space="0" w:color="auto"/>
              <w:right w:val="single" w:sz="4" w:space="0" w:color="auto"/>
            </w:tcBorders>
            <w:shd w:val="clear" w:color="auto" w:fill="auto"/>
          </w:tcPr>
          <w:p w14:paraId="17DBCD9F"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666C0E3F"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23 (23.7%)</w:t>
            </w:r>
          </w:p>
        </w:tc>
        <w:tc>
          <w:tcPr>
            <w:tcW w:w="1080" w:type="dxa"/>
            <w:gridSpan w:val="2"/>
            <w:tcBorders>
              <w:top w:val="single" w:sz="4" w:space="0" w:color="auto"/>
              <w:left w:val="single" w:sz="4" w:space="0" w:color="auto"/>
              <w:bottom w:val="single" w:sz="4" w:space="0" w:color="auto"/>
              <w:right w:val="single" w:sz="4" w:space="0" w:color="auto"/>
            </w:tcBorders>
          </w:tcPr>
          <w:p w14:paraId="5A6B7DA6"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Not defined in study</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8C01F52"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64.57</w:t>
            </w:r>
            <w:r w:rsidRPr="00D55C46">
              <w:rPr>
                <w:rFonts w:ascii="Times New Roman" w:hAnsi="Times New Roman" w:cs="Times New Roman"/>
                <w:sz w:val="16"/>
                <w:szCs w:val="16"/>
              </w:rPr>
              <w:t>±</w:t>
            </w:r>
            <w:r w:rsidRPr="00D55C46">
              <w:rPr>
                <w:rFonts w:ascii="Times New Roman" w:hAnsi="Times New Roman" w:cs="Times New Roman"/>
                <w:color w:val="000000"/>
                <w:sz w:val="16"/>
                <w:szCs w:val="16"/>
              </w:rPr>
              <w:t>12.47</w:t>
            </w:r>
          </w:p>
        </w:tc>
        <w:tc>
          <w:tcPr>
            <w:tcW w:w="1170" w:type="dxa"/>
            <w:tcBorders>
              <w:top w:val="single" w:sz="4" w:space="0" w:color="auto"/>
              <w:left w:val="nil"/>
              <w:bottom w:val="single" w:sz="4" w:space="0" w:color="auto"/>
              <w:right w:val="single" w:sz="4" w:space="0" w:color="auto"/>
            </w:tcBorders>
            <w:shd w:val="clear" w:color="auto" w:fill="auto"/>
          </w:tcPr>
          <w:p w14:paraId="2D7E7AB6"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11.56</w:t>
            </w:r>
            <w:r w:rsidRPr="00D55C46">
              <w:rPr>
                <w:rFonts w:ascii="Times New Roman" w:hAnsi="Times New Roman" w:cs="Times New Roman"/>
                <w:sz w:val="16"/>
                <w:szCs w:val="16"/>
              </w:rPr>
              <w:t>±2.15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8365D8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15.77</w:t>
            </w:r>
            <w:r w:rsidRPr="00D55C46">
              <w:rPr>
                <w:rFonts w:ascii="Times New Roman" w:hAnsi="Times New Roman" w:cs="Times New Roman"/>
                <w:sz w:val="16"/>
                <w:szCs w:val="16"/>
              </w:rPr>
              <w:t>±5.17</w:t>
            </w:r>
          </w:p>
        </w:tc>
        <w:tc>
          <w:tcPr>
            <w:tcW w:w="1980" w:type="dxa"/>
            <w:gridSpan w:val="2"/>
            <w:tcBorders>
              <w:top w:val="single" w:sz="4" w:space="0" w:color="auto"/>
              <w:left w:val="single" w:sz="4" w:space="0" w:color="auto"/>
              <w:bottom w:val="single" w:sz="4" w:space="0" w:color="auto"/>
              <w:right w:val="single" w:sz="4" w:space="0" w:color="auto"/>
            </w:tcBorders>
          </w:tcPr>
          <w:p w14:paraId="08ADD8FC" w14:textId="77777777" w:rsidR="00D6676E" w:rsidRPr="001C6F8D" w:rsidRDefault="00D6676E" w:rsidP="00D6676E">
            <w:pPr>
              <w:jc w:val="center"/>
              <w:rPr>
                <w:rFonts w:ascii="Times New Roman" w:hAnsi="Times New Roman" w:cs="Times New Roman"/>
                <w:sz w:val="16"/>
                <w:szCs w:val="16"/>
              </w:rPr>
            </w:pPr>
            <w:r w:rsidRPr="00013749">
              <w:rPr>
                <w:rFonts w:ascii="Times New Roman" w:eastAsia="Times New Roman" w:hAnsi="Times New Roman" w:cs="Times New Roman"/>
                <w:color w:val="000000"/>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1069FB17"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97 (100%)</w:t>
            </w:r>
          </w:p>
        </w:tc>
        <w:tc>
          <w:tcPr>
            <w:tcW w:w="990" w:type="dxa"/>
            <w:tcBorders>
              <w:top w:val="single" w:sz="4" w:space="0" w:color="auto"/>
              <w:left w:val="single" w:sz="4" w:space="0" w:color="auto"/>
              <w:bottom w:val="single" w:sz="4" w:space="0" w:color="auto"/>
              <w:right w:val="single" w:sz="4" w:space="0" w:color="auto"/>
            </w:tcBorders>
          </w:tcPr>
          <w:p w14:paraId="4CD25608"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3C3B3EF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47EC075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44E34F0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top w:val="single" w:sz="4" w:space="0" w:color="auto"/>
              <w:left w:val="single" w:sz="4" w:space="0" w:color="auto"/>
              <w:bottom w:val="single" w:sz="4" w:space="0" w:color="auto"/>
              <w:right w:val="single" w:sz="4" w:space="0" w:color="auto"/>
            </w:tcBorders>
          </w:tcPr>
          <w:p w14:paraId="5F5AB97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368B18B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right w:val="single" w:sz="4" w:space="0" w:color="auto"/>
            </w:tcBorders>
          </w:tcPr>
          <w:p w14:paraId="113F638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top w:val="single" w:sz="4" w:space="0" w:color="auto"/>
              <w:left w:val="single" w:sz="4" w:space="0" w:color="auto"/>
              <w:bottom w:val="single" w:sz="4" w:space="0" w:color="auto"/>
              <w:right w:val="single" w:sz="4" w:space="0" w:color="auto"/>
            </w:tcBorders>
          </w:tcPr>
          <w:p w14:paraId="47D9ACA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22 (22.7%)</w:t>
            </w:r>
          </w:p>
        </w:tc>
        <w:tc>
          <w:tcPr>
            <w:tcW w:w="1080" w:type="dxa"/>
            <w:tcBorders>
              <w:top w:val="single" w:sz="4" w:space="0" w:color="auto"/>
              <w:left w:val="single" w:sz="4" w:space="0" w:color="auto"/>
              <w:bottom w:val="single" w:sz="4" w:space="0" w:color="auto"/>
              <w:right w:val="single" w:sz="4" w:space="0" w:color="auto"/>
            </w:tcBorders>
          </w:tcPr>
          <w:p w14:paraId="04C1332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77 (79.4%)</w:t>
            </w:r>
          </w:p>
        </w:tc>
        <w:tc>
          <w:tcPr>
            <w:tcW w:w="1170" w:type="dxa"/>
            <w:tcBorders>
              <w:top w:val="single" w:sz="4" w:space="0" w:color="auto"/>
              <w:left w:val="single" w:sz="4" w:space="0" w:color="auto"/>
              <w:bottom w:val="single" w:sz="4" w:space="0" w:color="auto"/>
              <w:right w:val="single" w:sz="4" w:space="0" w:color="auto"/>
            </w:tcBorders>
          </w:tcPr>
          <w:p w14:paraId="02D4004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68 (70.1%)</w:t>
            </w:r>
          </w:p>
        </w:tc>
        <w:tc>
          <w:tcPr>
            <w:tcW w:w="1080" w:type="dxa"/>
            <w:tcBorders>
              <w:top w:val="single" w:sz="4" w:space="0" w:color="auto"/>
              <w:left w:val="single" w:sz="4" w:space="0" w:color="auto"/>
              <w:bottom w:val="single" w:sz="4" w:space="0" w:color="auto"/>
              <w:right w:val="single" w:sz="4" w:space="0" w:color="auto"/>
            </w:tcBorders>
          </w:tcPr>
          <w:p w14:paraId="1A1BD54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9 (9.3%)</w:t>
            </w:r>
          </w:p>
        </w:tc>
        <w:tc>
          <w:tcPr>
            <w:tcW w:w="900" w:type="dxa"/>
            <w:tcBorders>
              <w:top w:val="single" w:sz="4" w:space="0" w:color="auto"/>
              <w:left w:val="single" w:sz="4" w:space="0" w:color="auto"/>
              <w:bottom w:val="single" w:sz="4" w:space="0" w:color="auto"/>
              <w:right w:val="single" w:sz="4" w:space="0" w:color="auto"/>
            </w:tcBorders>
          </w:tcPr>
          <w:p w14:paraId="38D2AA3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top w:val="single" w:sz="4" w:space="0" w:color="auto"/>
              <w:left w:val="single" w:sz="4" w:space="0" w:color="auto"/>
              <w:bottom w:val="single" w:sz="4" w:space="0" w:color="auto"/>
              <w:right w:val="single" w:sz="4" w:space="0" w:color="auto"/>
            </w:tcBorders>
          </w:tcPr>
          <w:p w14:paraId="04D8D62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top w:val="single" w:sz="4" w:space="0" w:color="auto"/>
              <w:left w:val="single" w:sz="4" w:space="0" w:color="auto"/>
              <w:bottom w:val="single" w:sz="4" w:space="0" w:color="auto"/>
            </w:tcBorders>
          </w:tcPr>
          <w:p w14:paraId="0D9C454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0E9E56B8" w14:textId="77777777" w:rsidTr="00D6676E">
        <w:trPr>
          <w:trHeight w:val="77"/>
        </w:trPr>
        <w:tc>
          <w:tcPr>
            <w:tcW w:w="1255" w:type="dxa"/>
          </w:tcPr>
          <w:p w14:paraId="171032C5" w14:textId="3FF1C400"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Binning et al., 2018</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&lt;EndNote&gt;&lt;Cite&gt;&lt;Author&gt;Binning&lt;/Author&gt;&lt;Year&gt;2018&lt;/Year&gt;&lt;RecNum&gt;25&lt;/RecNum&gt;&lt;DisplayText&gt;[26]&lt;/DisplayText&gt;&lt;record&gt;&lt;rec-number&gt;25&lt;/rec-number&gt;&lt;foreign-keys&gt;&lt;key app="EN" db-id="pxa9vset2d5p0he5pxfvzwz1z2dfsrw5t550" timestamp="1658342590"&gt;25&lt;/key&gt;&lt;/foreign-keys&gt;&lt;ref-type name="Journal Article"&gt;17&lt;/ref-type&gt;&lt;contributors&gt;&lt;authors&gt;&lt;author&gt;Binning, Mandy J.&lt;/author&gt;&lt;author&gt;Bartolini, Bruno&lt;/author&gt;&lt;author&gt;Baxter, Blaise&lt;/author&gt;&lt;author&gt;Budzik, Ronald&lt;/author&gt;&lt;author&gt;English, Joey&lt;/author&gt;&lt;author&gt;Gupta, Rishi&lt;/author&gt;&lt;author&gt;Hedayat, Hirad&lt;/author&gt;&lt;author&gt;Krajina, Antonin&lt;/author&gt;&lt;author&gt;Liebeskind, David&lt;/author&gt;&lt;author&gt;Nogueira, Raul G.&lt;/author&gt;&lt;author&gt;Shields, Ryan&lt;/author&gt;&lt;author&gt;Veznedaroglu, Erol&lt;/author&gt;&lt;/authors&gt;&lt;/contributors&gt;&lt;titles&gt;&lt;title&gt;Trevo 2000: Results of a Large Real-World Registry for Stent Retriever for Acute Ischemic Stroke&lt;/title&gt;&lt;secondary-title&gt;J Am Heart Assoc&lt;/secondary-title&gt;&lt;/titles&gt;&lt;periodical&gt;&lt;full-title&gt;J Am Heart Assoc&lt;/full-title&gt;&lt;/periodical&gt;&lt;volume&gt;7&lt;/volume&gt;&lt;number&gt;24&lt;/number&gt;&lt;dates&gt;&lt;year&gt;2018&lt;/year&gt;&lt;pub-dates&gt;&lt;date&gt;2018-12-18&lt;/date&gt;&lt;/pub-dates&gt;&lt;/dates&gt;&lt;urls&gt;&lt;related-urls&gt;&lt;url&gt;None&lt;/url&gt;&lt;/related-urls&gt;&lt;/urls&gt;&lt;electronic-resource-num&gt;10.1161/jaha.118.010867&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[26]</w:t>
            </w:r>
            <w:r w:rsidRPr="009A63A9">
              <w:rPr>
                <w:rFonts w:ascii="Times New Roman" w:hAnsi="Times New Roman" w:cs="Times New Roman"/>
                <w:sz w:val="16"/>
                <w:szCs w:val="16"/>
              </w:rPr>
              <w:fldChar w:fldCharType="end"/>
            </w:r>
          </w:p>
        </w:tc>
        <w:tc>
          <w:tcPr>
            <w:tcW w:w="1535" w:type="dxa"/>
            <w:gridSpan w:val="3"/>
          </w:tcPr>
          <w:p w14:paraId="6378680F" w14:textId="77777777" w:rsidR="00D6676E" w:rsidRPr="00D55C46" w:rsidRDefault="00D6676E" w:rsidP="00D6676E">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Prospective</w:t>
            </w:r>
          </w:p>
        </w:tc>
        <w:tc>
          <w:tcPr>
            <w:tcW w:w="630" w:type="dxa"/>
          </w:tcPr>
          <w:p w14:paraId="1D3D0601" w14:textId="77777777" w:rsidR="00D6676E" w:rsidRPr="00D55C46" w:rsidRDefault="00D6676E" w:rsidP="00D6676E">
            <w:pPr>
              <w:jc w:val="center"/>
              <w:rPr>
                <w:rFonts w:ascii="Times New Roman" w:eastAsia="Times New Roman" w:hAnsi="Times New Roman" w:cs="Times New Roman"/>
                <w:sz w:val="16"/>
                <w:szCs w:val="16"/>
              </w:rPr>
            </w:pPr>
            <w:r w:rsidRPr="0B96F626">
              <w:rPr>
                <w:rFonts w:ascii="Times New Roman" w:eastAsia="Times New Roman" w:hAnsi="Times New Roman" w:cs="Times New Roman"/>
                <w:sz w:val="16"/>
                <w:szCs w:val="16"/>
              </w:rPr>
              <w:t>Core</w:t>
            </w:r>
            <w:r>
              <w:rPr>
                <w:rFonts w:ascii="Times New Roman" w:eastAsia="Times New Roman" w:hAnsi="Times New Roman" w:cs="Times New Roman"/>
                <w:sz w:val="16"/>
                <w:szCs w:val="16"/>
              </w:rPr>
              <w:t xml:space="preserve"> and Site</w:t>
            </w:r>
          </w:p>
        </w:tc>
        <w:tc>
          <w:tcPr>
            <w:tcW w:w="900" w:type="dxa"/>
            <w:gridSpan w:val="2"/>
          </w:tcPr>
          <w:p w14:paraId="491C262F"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Trevo</w:t>
            </w:r>
            <w:proofErr w:type="spellEnd"/>
          </w:p>
        </w:tc>
        <w:tc>
          <w:tcPr>
            <w:tcW w:w="720" w:type="dxa"/>
            <w:tcBorders>
              <w:top w:val="single" w:sz="4" w:space="0" w:color="auto"/>
              <w:left w:val="nil"/>
              <w:bottom w:val="single" w:sz="4" w:space="0" w:color="auto"/>
              <w:right w:val="single" w:sz="4" w:space="0" w:color="auto"/>
            </w:tcBorders>
            <w:shd w:val="clear" w:color="auto" w:fill="auto"/>
          </w:tcPr>
          <w:p w14:paraId="57F1C066"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 xml:space="preserve">Total: </w:t>
            </w:r>
            <w:r w:rsidRPr="00D55C46">
              <w:rPr>
                <w:rFonts w:ascii="Times New Roman" w:hAnsi="Times New Roman" w:cs="Times New Roman"/>
                <w:color w:val="000000"/>
                <w:sz w:val="16"/>
                <w:szCs w:val="16"/>
              </w:rPr>
              <w:t>2008</w:t>
            </w:r>
            <w:r>
              <w:rPr>
                <w:rFonts w:ascii="Times New Roman" w:hAnsi="Times New Roman" w:cs="Times New Roman"/>
                <w:color w:val="000000"/>
                <w:sz w:val="16"/>
                <w:szCs w:val="16"/>
              </w:rPr>
              <w:t xml:space="preserve">, Core: 1,599* </w:t>
            </w:r>
          </w:p>
        </w:tc>
        <w:tc>
          <w:tcPr>
            <w:tcW w:w="990" w:type="dxa"/>
            <w:gridSpan w:val="2"/>
            <w:tcBorders>
              <w:top w:val="single" w:sz="4" w:space="0" w:color="auto"/>
              <w:left w:val="single" w:sz="4" w:space="0" w:color="auto"/>
              <w:bottom w:val="single" w:sz="4" w:space="0" w:color="auto"/>
              <w:right w:val="single" w:sz="4" w:space="0" w:color="auto"/>
            </w:tcBorders>
            <w:shd w:val="clear" w:color="auto" w:fill="auto"/>
          </w:tcPr>
          <w:p w14:paraId="706EF566"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1004 (50.6%)</w:t>
            </w:r>
          </w:p>
        </w:tc>
        <w:tc>
          <w:tcPr>
            <w:tcW w:w="1170" w:type="dxa"/>
            <w:gridSpan w:val="2"/>
            <w:tcBorders>
              <w:top w:val="single" w:sz="4" w:space="0" w:color="auto"/>
              <w:left w:val="single" w:sz="4" w:space="0" w:color="auto"/>
              <w:bottom w:val="single" w:sz="4" w:space="0" w:color="auto"/>
              <w:right w:val="nil"/>
            </w:tcBorders>
            <w:shd w:val="clear" w:color="auto" w:fill="auto"/>
          </w:tcPr>
          <w:p w14:paraId="6BC93CEB"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1041 (52.3%)</w:t>
            </w:r>
          </w:p>
        </w:tc>
        <w:tc>
          <w:tcPr>
            <w:tcW w:w="1080" w:type="dxa"/>
            <w:gridSpan w:val="2"/>
            <w:tcBorders>
              <w:top w:val="single" w:sz="4" w:space="0" w:color="auto"/>
            </w:tcBorders>
          </w:tcPr>
          <w:p w14:paraId="2232EEBF"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ECASS III</w:t>
            </w:r>
          </w:p>
        </w:tc>
        <w:tc>
          <w:tcPr>
            <w:tcW w:w="1080" w:type="dxa"/>
            <w:tcBorders>
              <w:top w:val="single" w:sz="4" w:space="0" w:color="auto"/>
            </w:tcBorders>
          </w:tcPr>
          <w:p w14:paraId="16FDD41B"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68±14</w:t>
            </w:r>
          </w:p>
        </w:tc>
        <w:tc>
          <w:tcPr>
            <w:tcW w:w="1170" w:type="dxa"/>
            <w:tcBorders>
              <w:top w:val="single" w:sz="4" w:space="0" w:color="auto"/>
            </w:tcBorders>
          </w:tcPr>
          <w:p w14:paraId="22BEC48F"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8 (7-9)</w:t>
            </w:r>
          </w:p>
        </w:tc>
        <w:tc>
          <w:tcPr>
            <w:tcW w:w="1170" w:type="dxa"/>
            <w:shd w:val="clear" w:color="auto" w:fill="auto"/>
          </w:tcPr>
          <w:p w14:paraId="0B8776F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15.5</w:t>
            </w:r>
            <w:r w:rsidRPr="00D55C46">
              <w:rPr>
                <w:rFonts w:ascii="Times New Roman" w:hAnsi="Times New Roman" w:cs="Times New Roman"/>
                <w:sz w:val="16"/>
                <w:szCs w:val="16"/>
              </w:rPr>
              <w:t>±6.8</w:t>
            </w:r>
          </w:p>
        </w:tc>
        <w:tc>
          <w:tcPr>
            <w:tcW w:w="990" w:type="dxa"/>
            <w:vAlign w:val="center"/>
          </w:tcPr>
          <w:p w14:paraId="66ECCE54" w14:textId="77777777" w:rsidR="00D6676E" w:rsidRPr="001C6F8D" w:rsidRDefault="00D6676E" w:rsidP="00D6676E">
            <w:pPr>
              <w:jc w:val="center"/>
              <w:rPr>
                <w:rFonts w:ascii="Times New Roman" w:hAnsi="Times New Roman" w:cs="Times New Roman"/>
                <w:sz w:val="16"/>
                <w:szCs w:val="16"/>
              </w:rPr>
            </w:pPr>
            <w:r w:rsidRPr="001C6F8D">
              <w:rPr>
                <w:rFonts w:ascii="Times New Roman" w:hAnsi="Times New Roman" w:cs="Times New Roman"/>
                <w:sz w:val="16"/>
                <w:szCs w:val="16"/>
              </w:rPr>
              <w:t>1372 (70.5%)</w:t>
            </w:r>
          </w:p>
        </w:tc>
        <w:tc>
          <w:tcPr>
            <w:tcW w:w="990" w:type="dxa"/>
            <w:vAlign w:val="center"/>
          </w:tcPr>
          <w:p w14:paraId="25B4677A" w14:textId="77777777" w:rsidR="00D6676E" w:rsidRPr="001C6F8D" w:rsidRDefault="00D6676E" w:rsidP="00D6676E">
            <w:pPr>
              <w:jc w:val="center"/>
              <w:rPr>
                <w:rFonts w:ascii="Times New Roman" w:hAnsi="Times New Roman" w:cs="Times New Roman"/>
                <w:sz w:val="16"/>
                <w:szCs w:val="16"/>
              </w:rPr>
            </w:pPr>
            <w:r w:rsidRPr="001C6F8D">
              <w:rPr>
                <w:rFonts w:ascii="Times New Roman" w:hAnsi="Times New Roman" w:cs="Times New Roman"/>
                <w:sz w:val="16"/>
                <w:szCs w:val="16"/>
              </w:rPr>
              <w:t>290 (14.9%)</w:t>
            </w:r>
          </w:p>
        </w:tc>
        <w:tc>
          <w:tcPr>
            <w:tcW w:w="990" w:type="dxa"/>
          </w:tcPr>
          <w:p w14:paraId="14F26992"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1859/2002 (92.9%)</w:t>
            </w:r>
          </w:p>
        </w:tc>
        <w:tc>
          <w:tcPr>
            <w:tcW w:w="990" w:type="dxa"/>
          </w:tcPr>
          <w:p w14:paraId="32C8CCFF" w14:textId="77777777" w:rsidR="00D6676E"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143/2002 </w:t>
            </w:r>
          </w:p>
          <w:p w14:paraId="5C6D2D00"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(7.1%)</w:t>
            </w:r>
          </w:p>
        </w:tc>
        <w:tc>
          <w:tcPr>
            <w:tcW w:w="990" w:type="dxa"/>
            <w:shd w:val="clear" w:color="auto" w:fill="auto"/>
          </w:tcPr>
          <w:p w14:paraId="6364351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shd w:val="clear" w:color="auto" w:fill="auto"/>
          </w:tcPr>
          <w:p w14:paraId="16556FE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11 (0.5%)</w:t>
            </w:r>
          </w:p>
        </w:tc>
        <w:tc>
          <w:tcPr>
            <w:tcW w:w="900" w:type="dxa"/>
            <w:shd w:val="clear" w:color="auto" w:fill="auto"/>
          </w:tcPr>
          <w:p w14:paraId="66B29B6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 (0.1%)</w:t>
            </w:r>
          </w:p>
        </w:tc>
        <w:tc>
          <w:tcPr>
            <w:tcW w:w="720" w:type="dxa"/>
            <w:shd w:val="clear" w:color="auto" w:fill="auto"/>
          </w:tcPr>
          <w:p w14:paraId="6D0097E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8 (0.4%)</w:t>
            </w:r>
          </w:p>
        </w:tc>
        <w:tc>
          <w:tcPr>
            <w:tcW w:w="900" w:type="dxa"/>
            <w:shd w:val="clear" w:color="auto" w:fill="auto"/>
          </w:tcPr>
          <w:p w14:paraId="4ACF8E4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shd w:val="clear" w:color="auto" w:fill="auto"/>
          </w:tcPr>
          <w:p w14:paraId="1792C15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shd w:val="clear" w:color="auto" w:fill="auto"/>
          </w:tcPr>
          <w:p w14:paraId="740F13B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356 (17.8%)</w:t>
            </w:r>
          </w:p>
        </w:tc>
        <w:tc>
          <w:tcPr>
            <w:tcW w:w="1080" w:type="dxa"/>
            <w:shd w:val="clear" w:color="auto" w:fill="auto"/>
          </w:tcPr>
          <w:p w14:paraId="01755FA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1492 (74.5%)</w:t>
            </w:r>
          </w:p>
        </w:tc>
        <w:tc>
          <w:tcPr>
            <w:tcW w:w="1170" w:type="dxa"/>
            <w:shd w:val="clear" w:color="auto" w:fill="auto"/>
          </w:tcPr>
          <w:p w14:paraId="0EE263D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1096 (54.7%)</w:t>
            </w:r>
          </w:p>
        </w:tc>
        <w:tc>
          <w:tcPr>
            <w:tcW w:w="1080" w:type="dxa"/>
            <w:shd w:val="clear" w:color="auto" w:fill="auto"/>
          </w:tcPr>
          <w:p w14:paraId="1E1D7D2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375 (18.7%)</w:t>
            </w:r>
          </w:p>
        </w:tc>
        <w:tc>
          <w:tcPr>
            <w:tcW w:w="900" w:type="dxa"/>
            <w:shd w:val="clear" w:color="auto" w:fill="auto"/>
          </w:tcPr>
          <w:p w14:paraId="6C57608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21 (1.0%)</w:t>
            </w:r>
          </w:p>
        </w:tc>
        <w:tc>
          <w:tcPr>
            <w:tcW w:w="900" w:type="dxa"/>
            <w:shd w:val="clear" w:color="auto" w:fill="auto"/>
          </w:tcPr>
          <w:p w14:paraId="6F1E057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shd w:val="clear" w:color="auto" w:fill="auto"/>
          </w:tcPr>
          <w:p w14:paraId="6DC3E11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143 (7.1%)</w:t>
            </w:r>
          </w:p>
        </w:tc>
      </w:tr>
      <w:tr w:rsidR="00D6676E" w:rsidRPr="00D55C46" w14:paraId="1654AF86" w14:textId="77777777" w:rsidTr="00D6676E">
        <w:trPr>
          <w:trHeight w:val="77"/>
        </w:trPr>
        <w:tc>
          <w:tcPr>
            <w:tcW w:w="1255" w:type="dxa"/>
          </w:tcPr>
          <w:p w14:paraId="6B7188F6" w14:textId="430DFFE0"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Haussen</w:t>
            </w:r>
            <w:proofErr w:type="spellEnd"/>
            <w:r w:rsidRPr="009A63A9">
              <w:rPr>
                <w:rFonts w:ascii="Times New Roman" w:hAnsi="Times New Roman" w:cs="Times New Roman"/>
                <w:sz w:val="16"/>
                <w:szCs w:val="16"/>
              </w:rPr>
              <w:t xml:space="preserve"> et al., 2020</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&lt;EndNote&gt;&lt;Cite&gt;&lt;Author&gt;Haussen&lt;/Author&gt;&lt;Year&gt;2020&lt;/Year&gt;&lt;RecNum&gt;46&lt;/RecNum&gt;&lt;DisplayText&gt;[46]&lt;/DisplayText&gt;&lt;record&gt;&lt;rec-number&gt;46&lt;/rec-number&gt;&lt;foreign-keys&gt;&lt;key app="EN" db-id="pxa9vset2d5p0he5pxfvzwz1z2dfsrw5t550" timestamp="1658342590"&gt;46&lt;/key&gt;&lt;/foreign-keys&gt;&lt;ref-type name="Journal Article"&gt;17&lt;/ref-type&gt;&lt;contributors&gt;&lt;authors&gt;&lt;author&gt;Haussen, Diogo C.&lt;/author&gt;&lt;author&gt;Eby, Brendan&lt;/author&gt;&lt;author&gt;Al-Bayati, Alhamza R.&lt;/author&gt;&lt;author&gt;Grossberg, Jonathan A.&lt;/author&gt;&lt;author&gt;Rodrigues, Gabriel Martins&lt;/author&gt;&lt;author&gt;Frankel, Michael R.&lt;/author&gt;&lt;author&gt;Nogueira, Raul G.&lt;/author&gt;&lt;/authors&gt;&lt;/contributors&gt;&lt;titles&gt;&lt;title&gt;A comparative analysis of 3MAX aspiration versus 3 mm Trevo Retriever for distal occlusion thrombectomy in acute stroke&lt;/title&gt;&lt;secondary-title&gt;Journal of neurointerventional surgery&lt;/secondary-title&gt;&lt;/titles&gt;&lt;periodical&gt;&lt;full-title&gt;Journal of NeuroInterventional Surgery&lt;/full-title&gt;&lt;/periodical&gt;&lt;volume&gt;12&lt;/volume&gt;&lt;number&gt;3&lt;/number&gt;&lt;dates&gt;&lt;year&gt;2020&lt;/year&gt;&lt;pub-dates&gt;&lt;date&gt;2020-03-01&lt;/date&gt;&lt;/pub-dates&gt;&lt;/dates&gt;&lt;urls&gt;&lt;related-urls&gt;&lt;url&gt;None&lt;/url&gt;&lt;/related-urls&gt;&lt;/urls&gt;&lt;electronic-resource-num&gt;10.1136/neurintsurg-2019-014990&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[46]</w:t>
            </w:r>
            <w:r w:rsidRPr="009A63A9">
              <w:rPr>
                <w:rFonts w:ascii="Times New Roman" w:hAnsi="Times New Roman" w:cs="Times New Roman"/>
                <w:sz w:val="16"/>
                <w:szCs w:val="16"/>
              </w:rPr>
              <w:fldChar w:fldCharType="end"/>
            </w:r>
          </w:p>
        </w:tc>
        <w:tc>
          <w:tcPr>
            <w:tcW w:w="1535" w:type="dxa"/>
            <w:gridSpan w:val="3"/>
          </w:tcPr>
          <w:p w14:paraId="7DA04770"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Pr>
          <w:p w14:paraId="08E1A07B"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Pr>
          <w:p w14:paraId="52D64DD9"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Trevo</w:t>
            </w:r>
            <w:proofErr w:type="spellEnd"/>
          </w:p>
        </w:tc>
        <w:tc>
          <w:tcPr>
            <w:tcW w:w="720" w:type="dxa"/>
            <w:tcBorders>
              <w:top w:val="single" w:sz="4" w:space="0" w:color="auto"/>
              <w:left w:val="nil"/>
              <w:bottom w:val="single" w:sz="4" w:space="0" w:color="auto"/>
              <w:right w:val="single" w:sz="4" w:space="0" w:color="auto"/>
            </w:tcBorders>
            <w:shd w:val="clear" w:color="auto" w:fill="auto"/>
          </w:tcPr>
          <w:p w14:paraId="02755C65"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92</w:t>
            </w:r>
          </w:p>
        </w:tc>
        <w:tc>
          <w:tcPr>
            <w:tcW w:w="990" w:type="dxa"/>
            <w:gridSpan w:val="2"/>
            <w:tcBorders>
              <w:top w:val="single" w:sz="4" w:space="0" w:color="auto"/>
              <w:left w:val="single" w:sz="4" w:space="0" w:color="auto"/>
              <w:bottom w:val="single" w:sz="4" w:space="0" w:color="auto"/>
              <w:right w:val="single" w:sz="4" w:space="0" w:color="auto"/>
            </w:tcBorders>
            <w:shd w:val="clear" w:color="auto" w:fill="auto"/>
          </w:tcPr>
          <w:p w14:paraId="6B664B02"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86 (93.5%)</w:t>
            </w:r>
          </w:p>
        </w:tc>
        <w:tc>
          <w:tcPr>
            <w:tcW w:w="1170" w:type="dxa"/>
            <w:gridSpan w:val="2"/>
            <w:tcBorders>
              <w:top w:val="single" w:sz="4" w:space="0" w:color="auto"/>
              <w:left w:val="single" w:sz="4" w:space="0" w:color="auto"/>
              <w:bottom w:val="single" w:sz="4" w:space="0" w:color="auto"/>
              <w:right w:val="nil"/>
            </w:tcBorders>
            <w:shd w:val="clear" w:color="auto" w:fill="auto"/>
          </w:tcPr>
          <w:p w14:paraId="4E586E09"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36 (39.1%)</w:t>
            </w:r>
          </w:p>
        </w:tc>
        <w:tc>
          <w:tcPr>
            <w:tcW w:w="1080" w:type="dxa"/>
            <w:gridSpan w:val="2"/>
          </w:tcPr>
          <w:p w14:paraId="318225D0" w14:textId="77777777" w:rsidR="00D6676E" w:rsidRPr="00D55C46" w:rsidRDefault="00D6676E" w:rsidP="00D6676E">
            <w:pPr>
              <w:jc w:val="center"/>
              <w:rPr>
                <w:rFonts w:ascii="Times New Roman" w:hAnsi="Times New Roman" w:cs="Times New Roman"/>
                <w:sz w:val="16"/>
                <w:szCs w:val="16"/>
              </w:rPr>
            </w:pPr>
            <w:proofErr w:type="spellStart"/>
            <w:r>
              <w:rPr>
                <w:rFonts w:ascii="Times New Roman" w:hAnsi="Times New Roman" w:cs="Times New Roman"/>
                <w:sz w:val="16"/>
                <w:szCs w:val="16"/>
              </w:rPr>
              <w:t>sICH</w:t>
            </w:r>
            <w:proofErr w:type="spellEnd"/>
            <w:r>
              <w:rPr>
                <w:rFonts w:ascii="Times New Roman" w:hAnsi="Times New Roman" w:cs="Times New Roman"/>
                <w:sz w:val="16"/>
                <w:szCs w:val="16"/>
              </w:rPr>
              <w:t xml:space="preserve"> not reported</w:t>
            </w:r>
          </w:p>
        </w:tc>
        <w:tc>
          <w:tcPr>
            <w:tcW w:w="1080" w:type="dxa"/>
          </w:tcPr>
          <w:p w14:paraId="68F16E8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66 (55-74)</w:t>
            </w:r>
          </w:p>
        </w:tc>
        <w:tc>
          <w:tcPr>
            <w:tcW w:w="1170" w:type="dxa"/>
          </w:tcPr>
          <w:p w14:paraId="112A4CAC"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9 (7-10)</w:t>
            </w:r>
          </w:p>
        </w:tc>
        <w:tc>
          <w:tcPr>
            <w:tcW w:w="1170" w:type="dxa"/>
            <w:shd w:val="clear" w:color="auto" w:fill="auto"/>
          </w:tcPr>
          <w:p w14:paraId="1ECC203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16 (11-23)</w:t>
            </w:r>
          </w:p>
        </w:tc>
        <w:tc>
          <w:tcPr>
            <w:tcW w:w="1980" w:type="dxa"/>
            <w:gridSpan w:val="2"/>
          </w:tcPr>
          <w:p w14:paraId="17FD1E53" w14:textId="77777777" w:rsidR="00D6676E" w:rsidRPr="001C6F8D" w:rsidRDefault="00D6676E" w:rsidP="00D6676E">
            <w:pPr>
              <w:jc w:val="center"/>
              <w:rPr>
                <w:rFonts w:ascii="Times New Roman" w:hAnsi="Times New Roman" w:cs="Times New Roman"/>
                <w:sz w:val="16"/>
                <w:szCs w:val="16"/>
              </w:rPr>
            </w:pPr>
            <w:r w:rsidRPr="008873A9">
              <w:rPr>
                <w:rFonts w:ascii="Times New Roman" w:eastAsia="Times New Roman" w:hAnsi="Times New Roman" w:cs="Times New Roman"/>
                <w:color w:val="000000"/>
                <w:sz w:val="16"/>
                <w:szCs w:val="16"/>
              </w:rPr>
              <w:t>N/A</w:t>
            </w:r>
          </w:p>
        </w:tc>
        <w:tc>
          <w:tcPr>
            <w:tcW w:w="990" w:type="dxa"/>
          </w:tcPr>
          <w:p w14:paraId="6481140B"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85 (92.3%)</w:t>
            </w:r>
          </w:p>
        </w:tc>
        <w:tc>
          <w:tcPr>
            <w:tcW w:w="990" w:type="dxa"/>
          </w:tcPr>
          <w:p w14:paraId="46EAC52F"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 (7.6%)</w:t>
            </w:r>
          </w:p>
        </w:tc>
        <w:tc>
          <w:tcPr>
            <w:tcW w:w="990" w:type="dxa"/>
            <w:shd w:val="clear" w:color="auto" w:fill="auto"/>
          </w:tcPr>
          <w:p w14:paraId="379B781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5 (5.4%)</w:t>
            </w:r>
          </w:p>
        </w:tc>
        <w:tc>
          <w:tcPr>
            <w:tcW w:w="990" w:type="dxa"/>
          </w:tcPr>
          <w:p w14:paraId="625ABFE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19 (20.7%)</w:t>
            </w:r>
          </w:p>
        </w:tc>
        <w:tc>
          <w:tcPr>
            <w:tcW w:w="900" w:type="dxa"/>
            <w:shd w:val="clear" w:color="auto" w:fill="auto"/>
          </w:tcPr>
          <w:p w14:paraId="4E81E26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 (1.1%)</w:t>
            </w:r>
          </w:p>
        </w:tc>
        <w:tc>
          <w:tcPr>
            <w:tcW w:w="720" w:type="dxa"/>
            <w:shd w:val="clear" w:color="auto" w:fill="auto"/>
          </w:tcPr>
          <w:p w14:paraId="67D86F0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7 (7.6%)</w:t>
            </w:r>
          </w:p>
        </w:tc>
        <w:tc>
          <w:tcPr>
            <w:tcW w:w="900" w:type="dxa"/>
          </w:tcPr>
          <w:p w14:paraId="75291E6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11 (12.0%)</w:t>
            </w:r>
          </w:p>
        </w:tc>
        <w:tc>
          <w:tcPr>
            <w:tcW w:w="990" w:type="dxa"/>
          </w:tcPr>
          <w:p w14:paraId="45818AE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Pr>
          <w:p w14:paraId="15BB70A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Pr>
          <w:p w14:paraId="52DD863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61 (66.3%)</w:t>
            </w:r>
          </w:p>
        </w:tc>
        <w:tc>
          <w:tcPr>
            <w:tcW w:w="1170" w:type="dxa"/>
          </w:tcPr>
          <w:p w14:paraId="1773CE9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Pr>
          <w:p w14:paraId="50CA51E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51 (55.4%)</w:t>
            </w:r>
          </w:p>
        </w:tc>
        <w:tc>
          <w:tcPr>
            <w:tcW w:w="900" w:type="dxa"/>
          </w:tcPr>
          <w:p w14:paraId="7CB5B25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15 (16.3%)</w:t>
            </w:r>
          </w:p>
        </w:tc>
        <w:tc>
          <w:tcPr>
            <w:tcW w:w="900" w:type="dxa"/>
          </w:tcPr>
          <w:p w14:paraId="6188554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7 (7.6%)</w:t>
            </w:r>
          </w:p>
        </w:tc>
        <w:tc>
          <w:tcPr>
            <w:tcW w:w="990" w:type="dxa"/>
          </w:tcPr>
          <w:p w14:paraId="463C675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352C2A22" w14:textId="77777777" w:rsidTr="00D6676E">
        <w:trPr>
          <w:trHeight w:val="77"/>
        </w:trPr>
        <w:tc>
          <w:tcPr>
            <w:tcW w:w="1255" w:type="dxa"/>
          </w:tcPr>
          <w:p w14:paraId="49DE6F63" w14:textId="1BFCFB2E"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Imahori</w:t>
            </w:r>
            <w:proofErr w:type="spellEnd"/>
            <w:r w:rsidRPr="009A63A9">
              <w:rPr>
                <w:rFonts w:ascii="Times New Roman" w:hAnsi="Times New Roman" w:cs="Times New Roman"/>
                <w:sz w:val="16"/>
                <w:szCs w:val="16"/>
              </w:rPr>
              <w:t xml:space="preserve"> et al., 2017</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&lt;EndNote&gt;&lt;Cite&gt;&lt;Author&gt;Imahori&lt;/Author&gt;&lt;Year&gt;2017&lt;/Year&gt;&lt;RecNum&gt;50&lt;/RecNum&gt;&lt;DisplayText&gt;[50]&lt;/DisplayText&gt;&lt;record&gt;&lt;rec-number&gt;50&lt;/rec-number&gt;&lt;foreign-keys&gt;&lt;key app="EN" db-id="pxa9vset2d5p0he5pxfvzwz1z2dfsrw5t550" timestamp="1658342590"&gt;50&lt;/key&gt;&lt;/foreign-keys&gt;&lt;ref-type name="Journal Article"&gt;17&lt;/ref-type&gt;&lt;contributors&gt;&lt;authors&gt;&lt;author&gt;Imahori, Taichiro&lt;/author&gt;&lt;author&gt;Tanaka, Kazuhiro&lt;/author&gt;&lt;author&gt;Arai, Atsushi&lt;/author&gt;&lt;author&gt;Shiomi, Ryoji&lt;/author&gt;&lt;author&gt;Fujiwara, Daigo&lt;/author&gt;&lt;author&gt;Mori, Tatsuya&lt;/author&gt;&lt;author&gt;Yokote, Akiyoshi&lt;/author&gt;&lt;author&gt;Matsushima, Kazushi&lt;/author&gt;&lt;author&gt;Matsui, Daisaku&lt;/author&gt;&lt;author&gt;Kobayashi, Makoto&lt;/author&gt;&lt;author&gt;Fujita, Atsushi&lt;/author&gt;&lt;author&gt;Hosoda, Kohkichi&lt;/author&gt;&lt;author&gt;Kohmura, Eiji&lt;/author&gt;&lt;/authors&gt;&lt;/contributors&gt;&lt;titles&gt;&lt;title&gt;Mechanical Thrombectomy for Acute Ischemic Stroke Patients Aged 80 Years or Older&lt;/title&gt;&lt;secondary-title&gt;J Stroke Cerebrovasc Dis&lt;/secondary-title&gt;&lt;/titles&gt;&lt;periodical&gt;&lt;full-title&gt;J Stroke Cerebrovasc Dis&lt;/full-title&gt;&lt;/periodical&gt;&lt;volume&gt;26&lt;/volume&gt;&lt;number&gt;12&lt;/number&gt;&lt;dates&gt;&lt;year&gt;2017&lt;/year&gt;&lt;pub-dates&gt;&lt;date&gt;2017-12-01&lt;/date&gt;&lt;/pub-dates&gt;&lt;/dates&gt;&lt;urls&gt;&lt;related-urls&gt;&lt;url&gt;None&lt;/url&gt;&lt;/related-urls&gt;&lt;/urls&gt;&lt;electronic-resource-num&gt;10.1016/j.jstrokecerebrovasdis.2017.06.060&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[50]</w:t>
            </w:r>
            <w:r w:rsidRPr="009A63A9">
              <w:rPr>
                <w:rFonts w:ascii="Times New Roman" w:hAnsi="Times New Roman" w:cs="Times New Roman"/>
                <w:sz w:val="16"/>
                <w:szCs w:val="16"/>
              </w:rPr>
              <w:fldChar w:fldCharType="end"/>
            </w:r>
          </w:p>
        </w:tc>
        <w:tc>
          <w:tcPr>
            <w:tcW w:w="1535" w:type="dxa"/>
            <w:gridSpan w:val="3"/>
          </w:tcPr>
          <w:p w14:paraId="7563FC48"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Prospective</w:t>
            </w:r>
          </w:p>
        </w:tc>
        <w:tc>
          <w:tcPr>
            <w:tcW w:w="630" w:type="dxa"/>
          </w:tcPr>
          <w:p w14:paraId="17D255C3"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Pr>
          <w:p w14:paraId="7B30DA33"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Trevo</w:t>
            </w:r>
            <w:proofErr w:type="spellEnd"/>
          </w:p>
        </w:tc>
        <w:tc>
          <w:tcPr>
            <w:tcW w:w="720" w:type="dxa"/>
            <w:tcBorders>
              <w:top w:val="single" w:sz="4" w:space="0" w:color="auto"/>
              <w:left w:val="nil"/>
              <w:bottom w:val="single" w:sz="4" w:space="0" w:color="auto"/>
              <w:right w:val="single" w:sz="4" w:space="0" w:color="auto"/>
            </w:tcBorders>
            <w:shd w:val="clear" w:color="auto" w:fill="auto"/>
          </w:tcPr>
          <w:p w14:paraId="1C2FD7DB"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50</w:t>
            </w:r>
          </w:p>
        </w:tc>
        <w:tc>
          <w:tcPr>
            <w:tcW w:w="990" w:type="dxa"/>
            <w:gridSpan w:val="2"/>
            <w:tcBorders>
              <w:top w:val="single" w:sz="4" w:space="0" w:color="auto"/>
              <w:left w:val="single" w:sz="4" w:space="0" w:color="auto"/>
              <w:bottom w:val="single" w:sz="4" w:space="0" w:color="auto"/>
              <w:right w:val="single" w:sz="4" w:space="0" w:color="auto"/>
            </w:tcBorders>
            <w:shd w:val="clear" w:color="auto" w:fill="auto"/>
          </w:tcPr>
          <w:p w14:paraId="7278B3D0"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50 (100%)</w:t>
            </w:r>
          </w:p>
        </w:tc>
        <w:tc>
          <w:tcPr>
            <w:tcW w:w="1170" w:type="dxa"/>
            <w:gridSpan w:val="2"/>
            <w:tcBorders>
              <w:top w:val="single" w:sz="4" w:space="0" w:color="auto"/>
              <w:left w:val="single" w:sz="4" w:space="0" w:color="auto"/>
              <w:bottom w:val="single" w:sz="4" w:space="0" w:color="auto"/>
              <w:right w:val="nil"/>
            </w:tcBorders>
            <w:shd w:val="clear" w:color="auto" w:fill="auto"/>
          </w:tcPr>
          <w:p w14:paraId="1B9728CD"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9 (18.0%)</w:t>
            </w:r>
          </w:p>
        </w:tc>
        <w:tc>
          <w:tcPr>
            <w:tcW w:w="1080" w:type="dxa"/>
            <w:gridSpan w:val="2"/>
          </w:tcPr>
          <w:p w14:paraId="11050C3A"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ECASS III</w:t>
            </w:r>
          </w:p>
        </w:tc>
        <w:tc>
          <w:tcPr>
            <w:tcW w:w="1080" w:type="dxa"/>
          </w:tcPr>
          <w:p w14:paraId="09B2D90D"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80 (72-86)</w:t>
            </w:r>
          </w:p>
        </w:tc>
        <w:tc>
          <w:tcPr>
            <w:tcW w:w="1170" w:type="dxa"/>
          </w:tcPr>
          <w:p w14:paraId="2D3D823E"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8 (7-9)</w:t>
            </w:r>
          </w:p>
        </w:tc>
        <w:tc>
          <w:tcPr>
            <w:tcW w:w="1170" w:type="dxa"/>
            <w:shd w:val="clear" w:color="auto" w:fill="auto"/>
          </w:tcPr>
          <w:p w14:paraId="2BBA590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20 (11-23)</w:t>
            </w:r>
          </w:p>
        </w:tc>
        <w:tc>
          <w:tcPr>
            <w:tcW w:w="1980" w:type="dxa"/>
            <w:gridSpan w:val="2"/>
          </w:tcPr>
          <w:p w14:paraId="26F6D0A4" w14:textId="77777777" w:rsidR="00D6676E" w:rsidRPr="001C6F8D" w:rsidRDefault="00D6676E" w:rsidP="00D6676E">
            <w:pPr>
              <w:jc w:val="center"/>
              <w:rPr>
                <w:rFonts w:ascii="Times New Roman" w:hAnsi="Times New Roman" w:cs="Times New Roman"/>
                <w:sz w:val="16"/>
                <w:szCs w:val="16"/>
              </w:rPr>
            </w:pPr>
            <w:r w:rsidRPr="008873A9">
              <w:rPr>
                <w:rFonts w:ascii="Times New Roman" w:eastAsia="Times New Roman" w:hAnsi="Times New Roman" w:cs="Times New Roman"/>
                <w:color w:val="000000"/>
                <w:sz w:val="16"/>
                <w:szCs w:val="16"/>
              </w:rPr>
              <w:t>N/A</w:t>
            </w:r>
          </w:p>
        </w:tc>
        <w:tc>
          <w:tcPr>
            <w:tcW w:w="990" w:type="dxa"/>
          </w:tcPr>
          <w:p w14:paraId="65AEEEA8"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50 (100%)</w:t>
            </w:r>
          </w:p>
        </w:tc>
        <w:tc>
          <w:tcPr>
            <w:tcW w:w="990" w:type="dxa"/>
          </w:tcPr>
          <w:p w14:paraId="03067D06"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Pr>
          <w:p w14:paraId="2AF7086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Pr>
          <w:p w14:paraId="620B0EB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Pr>
          <w:p w14:paraId="5D419B5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Pr>
          <w:p w14:paraId="38F220C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Pr>
          <w:p w14:paraId="3BE0D5B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Pr>
          <w:p w14:paraId="3B73189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Pr>
          <w:p w14:paraId="4982DCD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13 (26.0%)</w:t>
            </w:r>
          </w:p>
        </w:tc>
        <w:tc>
          <w:tcPr>
            <w:tcW w:w="1080" w:type="dxa"/>
          </w:tcPr>
          <w:p w14:paraId="3C5E7C8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37 (74.0%)</w:t>
            </w:r>
          </w:p>
        </w:tc>
        <w:tc>
          <w:tcPr>
            <w:tcW w:w="1170" w:type="dxa"/>
          </w:tcPr>
          <w:p w14:paraId="0FDCBDE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21 (42.0%)</w:t>
            </w:r>
          </w:p>
        </w:tc>
        <w:tc>
          <w:tcPr>
            <w:tcW w:w="1080" w:type="dxa"/>
          </w:tcPr>
          <w:p w14:paraId="226F40B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16 (32.0%)</w:t>
            </w:r>
          </w:p>
        </w:tc>
        <w:tc>
          <w:tcPr>
            <w:tcW w:w="900" w:type="dxa"/>
          </w:tcPr>
          <w:p w14:paraId="2112332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Pr>
          <w:p w14:paraId="5241190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Pr>
          <w:p w14:paraId="26696A9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6548C047" w14:textId="77777777" w:rsidTr="00D6676E">
        <w:trPr>
          <w:trHeight w:val="77"/>
        </w:trPr>
        <w:tc>
          <w:tcPr>
            <w:tcW w:w="1255" w:type="dxa"/>
          </w:tcPr>
          <w:p w14:paraId="7A59220E" w14:textId="5F58DB19"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Imahori</w:t>
            </w:r>
            <w:proofErr w:type="spellEnd"/>
            <w:r w:rsidRPr="009A63A9">
              <w:rPr>
                <w:rFonts w:ascii="Times New Roman" w:hAnsi="Times New Roman" w:cs="Times New Roman"/>
                <w:sz w:val="16"/>
                <w:szCs w:val="16"/>
              </w:rPr>
              <w:t xml:space="preserve"> et al., 2018</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&lt;EndNote&gt;&lt;Cite&gt;&lt;Author&gt;Imahori&lt;/Author&gt;&lt;Year&gt;2018&lt;/Year&gt;&lt;RecNum&gt;49&lt;/RecNum&gt;&lt;DisplayText&gt;[49]&lt;/DisplayText&gt;&lt;record&gt;&lt;rec-number&gt;49&lt;/rec-number&gt;&lt;foreign-keys&gt;&lt;key app="EN" db-id="pxa9vset2d5p0he5pxfvzwz1z2dfsrw5t550" timestamp="1658342590"&gt;49&lt;/key&gt;&lt;/foreign-keys&gt;&lt;ref-type name="Journal Article"&gt;17&lt;/ref-type&gt;&lt;contributors&gt;&lt;authors&gt;&lt;author&gt;Imahori, Taichiro&lt;/author&gt;&lt;author&gt;Okamura, Yusuke&lt;/author&gt;&lt;author&gt;Sakata, Junichi&lt;/author&gt;&lt;author&gt;Shose, Hiroyasu&lt;/author&gt;&lt;author&gt;Yokote, Akiyoshi&lt;/author&gt;&lt;author&gt;Matsushima, Kazushi&lt;/author&gt;&lt;author&gt;Matsui, Daisaku&lt;/author&gt;&lt;author&gt;Kobayashi, Makoto&lt;/author&gt;&lt;author&gt;Hosoda, Kohkichi&lt;/author&gt;&lt;author&gt;Tanaka, Kazuhiro&lt;/author&gt;&lt;author&gt;Fujita, Atsushi&lt;/author&gt;&lt;author&gt;Kohmura, Eiji&lt;/author&gt;&lt;/authors&gt;&lt;/contributors&gt;&lt;titles&gt;&lt;title&gt;Stent Expansion and In-Stent Thrombus Sign in the Trevo Stent Retriever Predict Recanalization and Possible Etiology During Mechanical Thrombectomy: A Case Series of 50 Patients with Acute Middle Cerebral Artery Occlusion&lt;/title&gt;&lt;secondary-title&gt;World Neurosurg&lt;/secondary-title&gt;&lt;/titles&gt;&lt;periodical&gt;&lt;full-title&gt;World Neurosurg&lt;/full-title&gt;&lt;/periodical&gt;&lt;volume&gt;None&lt;/volume&gt;&lt;number&gt;None&lt;/number&gt;&lt;dates&gt;&lt;year&gt;2018&lt;/year&gt;&lt;pub-dates&gt;&lt;date&gt;2018-12-28&lt;/date&gt;&lt;/pub-dates&gt;&lt;/dates&gt;&lt;urls&gt;&lt;related-urls&gt;&lt;url&gt;None&lt;/url&gt;&lt;/related-urls&gt;&lt;/urls&gt;&lt;electronic-resource-num&gt;10.1016/j.wneu.2018.12.087&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[49]</w:t>
            </w:r>
            <w:r w:rsidRPr="009A63A9">
              <w:rPr>
                <w:rFonts w:ascii="Times New Roman" w:hAnsi="Times New Roman" w:cs="Times New Roman"/>
                <w:sz w:val="16"/>
                <w:szCs w:val="16"/>
              </w:rPr>
              <w:fldChar w:fldCharType="end"/>
            </w:r>
          </w:p>
        </w:tc>
        <w:tc>
          <w:tcPr>
            <w:tcW w:w="1535" w:type="dxa"/>
            <w:gridSpan w:val="3"/>
          </w:tcPr>
          <w:p w14:paraId="487C6CC5"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Pr>
          <w:p w14:paraId="68659ACE"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Pr>
          <w:p w14:paraId="1CF0B77D"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Trevo</w:t>
            </w:r>
            <w:proofErr w:type="spellEnd"/>
          </w:p>
        </w:tc>
        <w:tc>
          <w:tcPr>
            <w:tcW w:w="720" w:type="dxa"/>
            <w:tcBorders>
              <w:top w:val="single" w:sz="4" w:space="0" w:color="auto"/>
              <w:left w:val="nil"/>
              <w:bottom w:val="single" w:sz="4" w:space="0" w:color="auto"/>
              <w:right w:val="single" w:sz="4" w:space="0" w:color="auto"/>
            </w:tcBorders>
            <w:shd w:val="clear" w:color="auto" w:fill="auto"/>
          </w:tcPr>
          <w:p w14:paraId="59BC0A67"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50</w:t>
            </w:r>
          </w:p>
        </w:tc>
        <w:tc>
          <w:tcPr>
            <w:tcW w:w="990" w:type="dxa"/>
            <w:gridSpan w:val="2"/>
            <w:tcBorders>
              <w:top w:val="single" w:sz="4" w:space="0" w:color="auto"/>
              <w:left w:val="single" w:sz="4" w:space="0" w:color="auto"/>
              <w:bottom w:val="single" w:sz="4" w:space="0" w:color="auto"/>
              <w:right w:val="single" w:sz="4" w:space="0" w:color="auto"/>
            </w:tcBorders>
            <w:shd w:val="clear" w:color="auto" w:fill="auto"/>
          </w:tcPr>
          <w:p w14:paraId="1DE80303"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50 (100%)</w:t>
            </w:r>
          </w:p>
        </w:tc>
        <w:tc>
          <w:tcPr>
            <w:tcW w:w="1170" w:type="dxa"/>
            <w:gridSpan w:val="2"/>
            <w:tcBorders>
              <w:top w:val="single" w:sz="4" w:space="0" w:color="auto"/>
              <w:left w:val="single" w:sz="4" w:space="0" w:color="auto"/>
              <w:bottom w:val="single" w:sz="4" w:space="0" w:color="auto"/>
              <w:right w:val="nil"/>
            </w:tcBorders>
            <w:shd w:val="clear" w:color="auto" w:fill="auto"/>
          </w:tcPr>
          <w:p w14:paraId="68C84BA6"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8 (16.0%)</w:t>
            </w:r>
          </w:p>
        </w:tc>
        <w:tc>
          <w:tcPr>
            <w:tcW w:w="1080" w:type="dxa"/>
            <w:gridSpan w:val="2"/>
          </w:tcPr>
          <w:p w14:paraId="670B1D08"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ECASS III</w:t>
            </w:r>
          </w:p>
        </w:tc>
        <w:tc>
          <w:tcPr>
            <w:tcW w:w="1080" w:type="dxa"/>
          </w:tcPr>
          <w:p w14:paraId="3065B42B"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79 (73-85)</w:t>
            </w:r>
          </w:p>
        </w:tc>
        <w:tc>
          <w:tcPr>
            <w:tcW w:w="1170" w:type="dxa"/>
          </w:tcPr>
          <w:p w14:paraId="48BD9D8D"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9 (8-10)</w:t>
            </w:r>
          </w:p>
        </w:tc>
        <w:tc>
          <w:tcPr>
            <w:tcW w:w="1170" w:type="dxa"/>
            <w:shd w:val="clear" w:color="auto" w:fill="auto"/>
          </w:tcPr>
          <w:p w14:paraId="2D52127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15 (7-22)</w:t>
            </w:r>
          </w:p>
        </w:tc>
        <w:tc>
          <w:tcPr>
            <w:tcW w:w="1980" w:type="dxa"/>
            <w:gridSpan w:val="2"/>
          </w:tcPr>
          <w:p w14:paraId="409A92A7" w14:textId="77777777" w:rsidR="00D6676E" w:rsidRPr="001C6F8D" w:rsidRDefault="00D6676E" w:rsidP="00D6676E">
            <w:pPr>
              <w:jc w:val="center"/>
              <w:rPr>
                <w:rFonts w:ascii="Times New Roman" w:hAnsi="Times New Roman" w:cs="Times New Roman"/>
                <w:sz w:val="16"/>
                <w:szCs w:val="16"/>
              </w:rPr>
            </w:pPr>
            <w:r w:rsidRPr="008873A9">
              <w:rPr>
                <w:rFonts w:ascii="Times New Roman" w:eastAsia="Times New Roman" w:hAnsi="Times New Roman" w:cs="Times New Roman"/>
                <w:color w:val="000000"/>
                <w:sz w:val="16"/>
                <w:szCs w:val="16"/>
              </w:rPr>
              <w:t>N/A</w:t>
            </w:r>
          </w:p>
        </w:tc>
        <w:tc>
          <w:tcPr>
            <w:tcW w:w="990" w:type="dxa"/>
          </w:tcPr>
          <w:p w14:paraId="04F8F873"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50 (100%)</w:t>
            </w:r>
          </w:p>
        </w:tc>
        <w:tc>
          <w:tcPr>
            <w:tcW w:w="990" w:type="dxa"/>
          </w:tcPr>
          <w:p w14:paraId="5E5FF6D8"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Pr>
          <w:p w14:paraId="228D969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Pr>
          <w:p w14:paraId="2CD7A5D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Pr>
          <w:p w14:paraId="68028B7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Pr>
          <w:p w14:paraId="44AD23F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Pr>
          <w:p w14:paraId="41492BA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Pr>
          <w:p w14:paraId="2F1D2BC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Pr>
          <w:p w14:paraId="0D24E69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Pr>
          <w:p w14:paraId="5BAE969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50 (100%)</w:t>
            </w:r>
          </w:p>
        </w:tc>
        <w:tc>
          <w:tcPr>
            <w:tcW w:w="1170" w:type="dxa"/>
          </w:tcPr>
          <w:p w14:paraId="53D38B4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50 (100%)</w:t>
            </w:r>
          </w:p>
        </w:tc>
        <w:tc>
          <w:tcPr>
            <w:tcW w:w="1080" w:type="dxa"/>
          </w:tcPr>
          <w:p w14:paraId="7593D32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Pr>
          <w:p w14:paraId="4318524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Pr>
          <w:p w14:paraId="1718BF1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Pr>
          <w:p w14:paraId="2B688F2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0BB608F7" w14:textId="77777777" w:rsidTr="00D6676E">
        <w:trPr>
          <w:trHeight w:val="77"/>
        </w:trPr>
        <w:tc>
          <w:tcPr>
            <w:tcW w:w="1255" w:type="dxa"/>
          </w:tcPr>
          <w:p w14:paraId="33056053" w14:textId="435CAD58"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Imahori</w:t>
            </w:r>
            <w:proofErr w:type="spellEnd"/>
            <w:r w:rsidRPr="009A63A9">
              <w:rPr>
                <w:rFonts w:ascii="Times New Roman" w:hAnsi="Times New Roman" w:cs="Times New Roman"/>
                <w:sz w:val="16"/>
                <w:szCs w:val="16"/>
              </w:rPr>
              <w:t xml:space="preserve"> et al., 2017</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&lt;EndNote&gt;&lt;Cite&gt;&lt;Author&gt;Imahori&lt;/Author&gt;&lt;Year&gt;2017&lt;/Year&gt;&lt;RecNum&gt;40&lt;/RecNum&gt;&lt;DisplayText&gt;[40]&lt;/DisplayText&gt;&lt;record&gt;&lt;rec-number&gt;40&lt;/rec-number&gt;&lt;foreign-keys&gt;&lt;key app="EN" db-id="pxa9vset2d5p0he5pxfvzwz1z2dfsrw5t550" timestamp="1658342590"&gt;40&lt;/key&gt;&lt;/foreign-keys&gt;&lt;ref-type name="Journal Article"&gt;17&lt;/ref-type&gt;&lt;contributors&gt;&lt;authors&gt;&lt;author&gt;Imahori, Taichiro&lt;/author&gt;&lt;author&gt;Tanaka, Kazuhiro&lt;/author&gt;&lt;author&gt;Koyama, Junji&lt;/author&gt;&lt;author&gt;Arai, Atsushi&lt;/author&gt;&lt;author&gt;Shiomi, Ryoji&lt;/author&gt;&lt;author&gt;Iwahashi, Hirofumi&lt;/author&gt;&lt;author&gt;Yokote, Akiyoshi&lt;/author&gt;&lt;author&gt;Matsushima, Kazushi&lt;/author&gt;&lt;author&gt;Matsui, Daisaku&lt;/author&gt;&lt;author&gt;Kobayashi, Makoto&lt;/author&gt;&lt;author&gt;Fujita, Atsushi&lt;/author&gt;&lt;author&gt;Hosoda, Kohkichi&lt;/author&gt;&lt;author&gt;Kohmura, Eiji&lt;/author&gt;&lt;/authors&gt;&lt;/contributors&gt;&lt;titles&gt;&lt;title&gt;Mechanical Thrombectomy Using the Trevo ProVue in 50 Consecutive Patients with Anterior Circulation Stroke: A Single-Center Experience after Approval of the Stent Retriever in Japan&lt;/title&gt;&lt;secondary-title&gt;Neurol Med Chir (Tokyo)&lt;/secondary-title&gt;&lt;/titles&gt;&lt;periodical&gt;&lt;full-title&gt;Neurol Med Chir (Tokyo)&lt;/full-title&gt;&lt;/periodical&gt;&lt;volume&gt;57&lt;/volume&gt;&lt;number&gt;3&lt;/number&gt;&lt;dates&gt;&lt;year&gt;2017&lt;/year&gt;&lt;pub-dates&gt;&lt;date&gt;2017-03-15&lt;/date&gt;&lt;/pub-dates&gt;&lt;/dates&gt;&lt;urls&gt;&lt;related-urls&gt;&lt;url&gt;None&lt;/url&gt;&lt;/related-urls&gt;&lt;/urls&gt;&lt;electronic-resource-num&gt;10.2176/nmc.oa.2016-0215&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[40]</w:t>
            </w:r>
            <w:r w:rsidRPr="009A63A9">
              <w:rPr>
                <w:rFonts w:ascii="Times New Roman" w:hAnsi="Times New Roman" w:cs="Times New Roman"/>
                <w:sz w:val="16"/>
                <w:szCs w:val="16"/>
              </w:rPr>
              <w:fldChar w:fldCharType="end"/>
            </w:r>
          </w:p>
        </w:tc>
        <w:tc>
          <w:tcPr>
            <w:tcW w:w="1535" w:type="dxa"/>
            <w:gridSpan w:val="3"/>
          </w:tcPr>
          <w:p w14:paraId="704D25A5"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Pr>
          <w:p w14:paraId="5AAA0E72"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Pr>
          <w:p w14:paraId="48F90DA5"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Trevo</w:t>
            </w:r>
            <w:proofErr w:type="spellEnd"/>
          </w:p>
        </w:tc>
        <w:tc>
          <w:tcPr>
            <w:tcW w:w="720" w:type="dxa"/>
            <w:tcBorders>
              <w:top w:val="single" w:sz="4" w:space="0" w:color="auto"/>
              <w:left w:val="nil"/>
              <w:bottom w:val="single" w:sz="4" w:space="0" w:color="auto"/>
              <w:right w:val="single" w:sz="4" w:space="0" w:color="auto"/>
            </w:tcBorders>
            <w:shd w:val="clear" w:color="auto" w:fill="auto"/>
          </w:tcPr>
          <w:p w14:paraId="158D51CE"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80</w:t>
            </w:r>
          </w:p>
        </w:tc>
        <w:tc>
          <w:tcPr>
            <w:tcW w:w="990" w:type="dxa"/>
            <w:gridSpan w:val="2"/>
            <w:tcBorders>
              <w:top w:val="single" w:sz="4" w:space="0" w:color="auto"/>
              <w:left w:val="single" w:sz="4" w:space="0" w:color="auto"/>
              <w:bottom w:val="single" w:sz="4" w:space="0" w:color="auto"/>
              <w:right w:val="single" w:sz="4" w:space="0" w:color="auto"/>
            </w:tcBorders>
            <w:shd w:val="clear" w:color="auto" w:fill="auto"/>
          </w:tcPr>
          <w:p w14:paraId="6987FDA9"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80 (100%)</w:t>
            </w:r>
          </w:p>
        </w:tc>
        <w:tc>
          <w:tcPr>
            <w:tcW w:w="1170" w:type="dxa"/>
            <w:gridSpan w:val="2"/>
            <w:tcBorders>
              <w:top w:val="single" w:sz="4" w:space="0" w:color="auto"/>
              <w:left w:val="single" w:sz="4" w:space="0" w:color="auto"/>
              <w:bottom w:val="single" w:sz="4" w:space="0" w:color="auto"/>
              <w:right w:val="nil"/>
            </w:tcBorders>
            <w:shd w:val="clear" w:color="auto" w:fill="auto"/>
          </w:tcPr>
          <w:p w14:paraId="211B3495"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18 (22.5%)</w:t>
            </w:r>
          </w:p>
        </w:tc>
        <w:tc>
          <w:tcPr>
            <w:tcW w:w="1080" w:type="dxa"/>
            <w:gridSpan w:val="2"/>
          </w:tcPr>
          <w:p w14:paraId="2BBCF918"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ECASS III</w:t>
            </w:r>
          </w:p>
        </w:tc>
        <w:tc>
          <w:tcPr>
            <w:tcW w:w="1080" w:type="dxa"/>
          </w:tcPr>
          <w:p w14:paraId="0BACD3B5"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79 (73-85)</w:t>
            </w:r>
          </w:p>
        </w:tc>
        <w:tc>
          <w:tcPr>
            <w:tcW w:w="1170" w:type="dxa"/>
          </w:tcPr>
          <w:p w14:paraId="00426CE6"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8 (7-10)</w:t>
            </w:r>
          </w:p>
        </w:tc>
        <w:tc>
          <w:tcPr>
            <w:tcW w:w="1170" w:type="dxa"/>
            <w:shd w:val="clear" w:color="auto" w:fill="auto"/>
          </w:tcPr>
          <w:p w14:paraId="0F58522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15 (8-22)</w:t>
            </w:r>
          </w:p>
        </w:tc>
        <w:tc>
          <w:tcPr>
            <w:tcW w:w="1980" w:type="dxa"/>
            <w:gridSpan w:val="2"/>
          </w:tcPr>
          <w:p w14:paraId="4A5373A9" w14:textId="77777777" w:rsidR="00D6676E" w:rsidRPr="001C6F8D" w:rsidRDefault="00D6676E" w:rsidP="00D6676E">
            <w:pPr>
              <w:jc w:val="center"/>
              <w:rPr>
                <w:rFonts w:ascii="Times New Roman" w:hAnsi="Times New Roman" w:cs="Times New Roman"/>
                <w:sz w:val="16"/>
                <w:szCs w:val="16"/>
              </w:rPr>
            </w:pPr>
            <w:r w:rsidRPr="008873A9">
              <w:rPr>
                <w:rFonts w:ascii="Times New Roman" w:eastAsia="Times New Roman" w:hAnsi="Times New Roman" w:cs="Times New Roman"/>
                <w:color w:val="000000"/>
                <w:sz w:val="16"/>
                <w:szCs w:val="16"/>
              </w:rPr>
              <w:t>N/A</w:t>
            </w:r>
          </w:p>
        </w:tc>
        <w:tc>
          <w:tcPr>
            <w:tcW w:w="990" w:type="dxa"/>
          </w:tcPr>
          <w:p w14:paraId="7E890106"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80 (100%)</w:t>
            </w:r>
          </w:p>
        </w:tc>
        <w:tc>
          <w:tcPr>
            <w:tcW w:w="990" w:type="dxa"/>
          </w:tcPr>
          <w:p w14:paraId="68F94567"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Pr>
          <w:p w14:paraId="3DE874E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Pr>
          <w:p w14:paraId="19DAB99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Pr>
          <w:p w14:paraId="770F65C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Pr>
          <w:p w14:paraId="24C0171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Pr>
          <w:p w14:paraId="78420BF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Pr>
          <w:p w14:paraId="18D106C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Pr>
          <w:p w14:paraId="25FEAFD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15 (18.8%)</w:t>
            </w:r>
          </w:p>
        </w:tc>
        <w:tc>
          <w:tcPr>
            <w:tcW w:w="1080" w:type="dxa"/>
          </w:tcPr>
          <w:p w14:paraId="36AC2B3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65 (81.3%)</w:t>
            </w:r>
          </w:p>
        </w:tc>
        <w:tc>
          <w:tcPr>
            <w:tcW w:w="1170" w:type="dxa"/>
          </w:tcPr>
          <w:p w14:paraId="06019BB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41 (51.3%)</w:t>
            </w:r>
          </w:p>
        </w:tc>
        <w:tc>
          <w:tcPr>
            <w:tcW w:w="1080" w:type="dxa"/>
          </w:tcPr>
          <w:p w14:paraId="06C0908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24 (30.0%)</w:t>
            </w:r>
          </w:p>
        </w:tc>
        <w:tc>
          <w:tcPr>
            <w:tcW w:w="900" w:type="dxa"/>
          </w:tcPr>
          <w:p w14:paraId="24766AD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Pr>
          <w:p w14:paraId="6DED3FA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Pr>
          <w:p w14:paraId="41AFAE1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2DAD4D38" w14:textId="77777777" w:rsidTr="00D6676E">
        <w:trPr>
          <w:trHeight w:val="77"/>
        </w:trPr>
        <w:tc>
          <w:tcPr>
            <w:tcW w:w="1255" w:type="dxa"/>
          </w:tcPr>
          <w:p w14:paraId="61829B15" w14:textId="3442E790"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Kühn</w:t>
            </w:r>
            <w:proofErr w:type="spellEnd"/>
            <w:r w:rsidRPr="009A63A9">
              <w:rPr>
                <w:rFonts w:ascii="Times New Roman" w:hAnsi="Times New Roman" w:cs="Times New Roman"/>
                <w:sz w:val="16"/>
                <w:szCs w:val="16"/>
              </w:rPr>
              <w:t xml:space="preserve"> et al., 2017</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&lt;EndNote&gt;&lt;Cite&gt;&lt;Author&gt;Kühn&lt;/Author&gt;&lt;Year&gt;2017&lt;/Year&gt;&lt;RecNum&gt;55&lt;/RecNum&gt;&lt;DisplayText&gt;[55]&lt;/DisplayText&gt;&lt;record&gt;&lt;rec-number&gt;55&lt;/rec-number&gt;&lt;foreign-keys&gt;&lt;key app="EN" db-id="pxa9vset2d5p0he5pxfvzwz1z2dfsrw5t550" timestamp="1658342590"&gt;55&lt;/key&gt;&lt;/foreign-keys&gt;&lt;ref-type name="Journal Article"&gt;17&lt;/ref-type&gt;&lt;contributors&gt;&lt;authors&gt;&lt;author&gt;Kühn, Anna Luisa&lt;/author&gt;&lt;author&gt;Wakhloo, Ajay K.&lt;/author&gt;&lt;author&gt;Lozano, J. Diego&lt;/author&gt;&lt;author&gt;Massari, Francesco&lt;/author&gt;&lt;author&gt;De Macedo Rodrigues, Katyucia&lt;/author&gt;&lt;author&gt;Marosfoi, Miklos G.&lt;/author&gt;&lt;author&gt;Perras, Mary&lt;/author&gt;&lt;author&gt;Brooks, Christopher&lt;/author&gt;&lt;author&gt;Howk, Mary&lt;/author&gt;&lt;author&gt;Rex, David E.&lt;/author&gt;&lt;author&gt;Gounis, Matthew J.&lt;/author&gt;&lt;author&gt;Puri, Ajit S.&lt;/author&gt;&lt;/authors&gt;&lt;/contributors&gt;&lt;titles&gt;&lt;title&gt;Two-year single-center experience with the &amp;apos;Baby Trevo&amp;apos; stent retriever for mechanical thrombectomy in acute ischemic stroke&lt;/title&gt;&lt;secondary-title&gt;J Neurointerv Surg&lt;/secondary-title&gt;&lt;/titles&gt;&lt;periodical&gt;&lt;full-title&gt;J Neurointerv Surg&lt;/full-title&gt;&lt;/periodical&gt;&lt;volume&gt;9&lt;/volume&gt;&lt;number&gt;6&lt;/number&gt;&lt;dates&gt;&lt;year&gt;2017&lt;/year&gt;&lt;pub-dates&gt;&lt;date&gt;2017-06-01&lt;/date&gt;&lt;/pub-dates&gt;&lt;/dates&gt;&lt;urls&gt;&lt;related-urls&gt;&lt;url&gt;None&lt;/url&gt;&lt;/related-urls&gt;&lt;/urls&gt;&lt;electronic-resource-num&gt;10.1136/neurintsurg-2016-012454&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[55]</w:t>
            </w:r>
            <w:r w:rsidRPr="009A63A9">
              <w:rPr>
                <w:rFonts w:ascii="Times New Roman" w:hAnsi="Times New Roman" w:cs="Times New Roman"/>
                <w:sz w:val="16"/>
                <w:szCs w:val="16"/>
              </w:rPr>
              <w:fldChar w:fldCharType="end"/>
            </w:r>
          </w:p>
        </w:tc>
        <w:tc>
          <w:tcPr>
            <w:tcW w:w="1535" w:type="dxa"/>
            <w:gridSpan w:val="3"/>
          </w:tcPr>
          <w:p w14:paraId="6A846D09"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Pr>
          <w:p w14:paraId="7557EE7F"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Pr>
          <w:p w14:paraId="4965847C"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Trevo</w:t>
            </w:r>
            <w:proofErr w:type="spellEnd"/>
          </w:p>
        </w:tc>
        <w:tc>
          <w:tcPr>
            <w:tcW w:w="720" w:type="dxa"/>
            <w:tcBorders>
              <w:top w:val="single" w:sz="4" w:space="0" w:color="auto"/>
              <w:left w:val="nil"/>
              <w:bottom w:val="single" w:sz="4" w:space="0" w:color="auto"/>
              <w:right w:val="single" w:sz="4" w:space="0" w:color="auto"/>
            </w:tcBorders>
            <w:shd w:val="clear" w:color="auto" w:fill="auto"/>
          </w:tcPr>
          <w:p w14:paraId="569856BF"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35</w:t>
            </w:r>
          </w:p>
        </w:tc>
        <w:tc>
          <w:tcPr>
            <w:tcW w:w="990" w:type="dxa"/>
            <w:gridSpan w:val="2"/>
            <w:tcBorders>
              <w:top w:val="single" w:sz="4" w:space="0" w:color="auto"/>
              <w:left w:val="single" w:sz="4" w:space="0" w:color="auto"/>
              <w:bottom w:val="single" w:sz="4" w:space="0" w:color="auto"/>
              <w:right w:val="single" w:sz="4" w:space="0" w:color="auto"/>
            </w:tcBorders>
            <w:shd w:val="clear" w:color="auto" w:fill="auto"/>
          </w:tcPr>
          <w:p w14:paraId="2D44C517"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4249C5D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16 (45.7%)</w:t>
            </w:r>
          </w:p>
        </w:tc>
        <w:tc>
          <w:tcPr>
            <w:tcW w:w="1080" w:type="dxa"/>
            <w:gridSpan w:val="2"/>
          </w:tcPr>
          <w:p w14:paraId="2336C130"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Not defined in study</w:t>
            </w:r>
          </w:p>
        </w:tc>
        <w:tc>
          <w:tcPr>
            <w:tcW w:w="1080" w:type="dxa"/>
          </w:tcPr>
          <w:p w14:paraId="069E1540"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66.1±N/A</w:t>
            </w:r>
          </w:p>
        </w:tc>
        <w:tc>
          <w:tcPr>
            <w:tcW w:w="1170" w:type="dxa"/>
          </w:tcPr>
          <w:p w14:paraId="79A1DE4F"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shd w:val="clear" w:color="auto" w:fill="auto"/>
          </w:tcPr>
          <w:p w14:paraId="51DA8764" w14:textId="77777777" w:rsidR="00D6676E" w:rsidRPr="00D55C46" w:rsidRDefault="00D6676E" w:rsidP="00D6676E">
            <w:pPr>
              <w:jc w:val="center"/>
              <w:rPr>
                <w:rFonts w:ascii="Times New Roman" w:hAnsi="Times New Roman" w:cs="Times New Roman"/>
                <w:sz w:val="16"/>
                <w:szCs w:val="16"/>
              </w:rPr>
            </w:pPr>
            <w:r w:rsidRPr="00D55C46">
              <w:rPr>
                <w:rFonts w:ascii="Times New Roman" w:eastAsia="Times New Roman" w:hAnsi="Times New Roman" w:cs="Times New Roman"/>
                <w:color w:val="000000"/>
                <w:sz w:val="16"/>
                <w:szCs w:val="16"/>
              </w:rPr>
              <w:t>18.23</w:t>
            </w:r>
            <w:r w:rsidRPr="00D55C46">
              <w:rPr>
                <w:rFonts w:ascii="Times New Roman" w:hAnsi="Times New Roman" w:cs="Times New Roman"/>
                <w:sz w:val="16"/>
                <w:szCs w:val="16"/>
              </w:rPr>
              <w:t>±5.83</w:t>
            </w:r>
          </w:p>
          <w:p w14:paraId="4788E98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hAnsi="Times New Roman" w:cs="Times New Roman"/>
                <w:sz w:val="16"/>
                <w:szCs w:val="16"/>
              </w:rPr>
              <w:t>19 (15-22.5)</w:t>
            </w:r>
          </w:p>
        </w:tc>
        <w:tc>
          <w:tcPr>
            <w:tcW w:w="990" w:type="dxa"/>
            <w:vAlign w:val="center"/>
          </w:tcPr>
          <w:p w14:paraId="6A74F1CE" w14:textId="77777777" w:rsidR="00D6676E" w:rsidRPr="001C6F8D" w:rsidRDefault="00D6676E" w:rsidP="00D6676E">
            <w:pPr>
              <w:jc w:val="center"/>
              <w:rPr>
                <w:rFonts w:ascii="Times New Roman" w:hAnsi="Times New Roman" w:cs="Times New Roman"/>
                <w:sz w:val="16"/>
                <w:szCs w:val="16"/>
              </w:rPr>
            </w:pPr>
            <w:r w:rsidRPr="001C6F8D">
              <w:rPr>
                <w:rFonts w:ascii="Times New Roman" w:hAnsi="Times New Roman" w:cs="Times New Roman"/>
                <w:sz w:val="16"/>
                <w:szCs w:val="16"/>
              </w:rPr>
              <w:t>29 (82.9%)</w:t>
            </w:r>
          </w:p>
        </w:tc>
        <w:tc>
          <w:tcPr>
            <w:tcW w:w="990" w:type="dxa"/>
            <w:vAlign w:val="center"/>
          </w:tcPr>
          <w:p w14:paraId="236D6A64" w14:textId="77777777" w:rsidR="00D6676E" w:rsidRPr="001C6F8D" w:rsidRDefault="00D6676E" w:rsidP="00D6676E">
            <w:pPr>
              <w:jc w:val="center"/>
              <w:rPr>
                <w:rFonts w:ascii="Times New Roman" w:hAnsi="Times New Roman" w:cs="Times New Roman"/>
                <w:sz w:val="16"/>
                <w:szCs w:val="16"/>
              </w:rPr>
            </w:pPr>
            <w:r w:rsidRPr="001C6F8D">
              <w:rPr>
                <w:rFonts w:ascii="Times New Roman" w:hAnsi="Times New Roman" w:cs="Times New Roman"/>
                <w:sz w:val="16"/>
                <w:szCs w:val="16"/>
              </w:rPr>
              <w:t>3 (8.6%)</w:t>
            </w:r>
          </w:p>
        </w:tc>
        <w:tc>
          <w:tcPr>
            <w:tcW w:w="990" w:type="dxa"/>
          </w:tcPr>
          <w:p w14:paraId="37975027" w14:textId="77777777" w:rsidR="00D6676E"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28 (80.0%)</w:t>
            </w:r>
          </w:p>
        </w:tc>
        <w:tc>
          <w:tcPr>
            <w:tcW w:w="990" w:type="dxa"/>
          </w:tcPr>
          <w:p w14:paraId="42EAA922" w14:textId="77777777" w:rsidR="00D6676E"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7 (20%)</w:t>
            </w:r>
          </w:p>
        </w:tc>
        <w:tc>
          <w:tcPr>
            <w:tcW w:w="990" w:type="dxa"/>
          </w:tcPr>
          <w:p w14:paraId="3F674356"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3</w:t>
            </w:r>
            <w:r w:rsidRPr="00D55C46">
              <w:rPr>
                <w:rFonts w:ascii="Times New Roman" w:eastAsia="Times New Roman" w:hAnsi="Times New Roman" w:cs="Times New Roman"/>
                <w:color w:val="000000"/>
                <w:sz w:val="16"/>
                <w:szCs w:val="16"/>
              </w:rPr>
              <w:t xml:space="preserve"> (</w:t>
            </w:r>
            <w:r>
              <w:rPr>
                <w:rFonts w:ascii="Times New Roman" w:eastAsia="Times New Roman" w:hAnsi="Times New Roman" w:cs="Times New Roman"/>
                <w:color w:val="000000"/>
                <w:sz w:val="16"/>
                <w:szCs w:val="16"/>
              </w:rPr>
              <w:t>8.6</w:t>
            </w:r>
            <w:r w:rsidRPr="00D55C46">
              <w:rPr>
                <w:rFonts w:ascii="Times New Roman" w:eastAsia="Times New Roman" w:hAnsi="Times New Roman" w:cs="Times New Roman"/>
                <w:color w:val="000000"/>
                <w:sz w:val="16"/>
                <w:szCs w:val="16"/>
              </w:rPr>
              <w:t>%)</w:t>
            </w:r>
          </w:p>
        </w:tc>
        <w:tc>
          <w:tcPr>
            <w:tcW w:w="990" w:type="dxa"/>
          </w:tcPr>
          <w:p w14:paraId="778F06B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 (</w:t>
            </w:r>
            <w:r>
              <w:rPr>
                <w:rFonts w:ascii="Times New Roman" w:eastAsia="Times New Roman" w:hAnsi="Times New Roman" w:cs="Times New Roman"/>
                <w:color w:val="000000"/>
                <w:sz w:val="16"/>
                <w:szCs w:val="16"/>
              </w:rPr>
              <w:t>8.6</w:t>
            </w:r>
            <w:r w:rsidRPr="00D55C46">
              <w:rPr>
                <w:rFonts w:ascii="Times New Roman" w:eastAsia="Times New Roman" w:hAnsi="Times New Roman" w:cs="Times New Roman"/>
                <w:color w:val="000000"/>
                <w:sz w:val="16"/>
                <w:szCs w:val="16"/>
              </w:rPr>
              <w:t>%)</w:t>
            </w:r>
          </w:p>
        </w:tc>
        <w:tc>
          <w:tcPr>
            <w:tcW w:w="900" w:type="dxa"/>
          </w:tcPr>
          <w:p w14:paraId="4502925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Pr>
          <w:p w14:paraId="0EB431D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 (</w:t>
            </w:r>
            <w:r>
              <w:rPr>
                <w:rFonts w:ascii="Times New Roman" w:eastAsia="Times New Roman" w:hAnsi="Times New Roman" w:cs="Times New Roman"/>
                <w:color w:val="000000"/>
                <w:sz w:val="16"/>
                <w:szCs w:val="16"/>
              </w:rPr>
              <w:t>8.6</w:t>
            </w:r>
            <w:r w:rsidRPr="00D55C46">
              <w:rPr>
                <w:rFonts w:ascii="Times New Roman" w:eastAsia="Times New Roman" w:hAnsi="Times New Roman" w:cs="Times New Roman"/>
                <w:color w:val="000000"/>
                <w:sz w:val="16"/>
                <w:szCs w:val="16"/>
              </w:rPr>
              <w:t>%)</w:t>
            </w:r>
          </w:p>
        </w:tc>
        <w:tc>
          <w:tcPr>
            <w:tcW w:w="900" w:type="dxa"/>
          </w:tcPr>
          <w:p w14:paraId="31E843E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Pr>
          <w:p w14:paraId="3682672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Pr>
          <w:p w14:paraId="43BC731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Pr>
          <w:p w14:paraId="2F9872C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w:t>
            </w:r>
            <w:r>
              <w:rPr>
                <w:rFonts w:ascii="Times New Roman" w:eastAsia="Times New Roman" w:hAnsi="Times New Roman" w:cs="Times New Roman"/>
                <w:color w:val="000000"/>
                <w:sz w:val="16"/>
                <w:szCs w:val="16"/>
              </w:rPr>
              <w:t>8</w:t>
            </w:r>
            <w:r w:rsidRPr="00D55C46">
              <w:rPr>
                <w:rFonts w:ascii="Times New Roman" w:eastAsia="Times New Roman" w:hAnsi="Times New Roman" w:cs="Times New Roman"/>
                <w:color w:val="000000"/>
                <w:sz w:val="16"/>
                <w:szCs w:val="16"/>
              </w:rPr>
              <w:t xml:space="preserve"> (</w:t>
            </w:r>
            <w:r>
              <w:rPr>
                <w:rFonts w:ascii="Times New Roman" w:eastAsia="Times New Roman" w:hAnsi="Times New Roman" w:cs="Times New Roman"/>
                <w:color w:val="000000"/>
                <w:sz w:val="16"/>
                <w:szCs w:val="16"/>
              </w:rPr>
              <w:t>80.0</w:t>
            </w:r>
            <w:r w:rsidRPr="00D55C46">
              <w:rPr>
                <w:rFonts w:ascii="Times New Roman" w:eastAsia="Times New Roman" w:hAnsi="Times New Roman" w:cs="Times New Roman"/>
                <w:color w:val="000000"/>
                <w:sz w:val="16"/>
                <w:szCs w:val="16"/>
              </w:rPr>
              <w:t>%)</w:t>
            </w:r>
          </w:p>
        </w:tc>
        <w:tc>
          <w:tcPr>
            <w:tcW w:w="1170" w:type="dxa"/>
          </w:tcPr>
          <w:p w14:paraId="067911D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8 (2</w:t>
            </w:r>
            <w:r>
              <w:rPr>
                <w:rFonts w:ascii="Times New Roman" w:eastAsia="Times New Roman" w:hAnsi="Times New Roman" w:cs="Times New Roman"/>
                <w:color w:val="000000"/>
                <w:sz w:val="16"/>
                <w:szCs w:val="16"/>
              </w:rPr>
              <w:t>2</w:t>
            </w:r>
            <w:r w:rsidRPr="00D55C46">
              <w:rPr>
                <w:rFonts w:ascii="Times New Roman" w:eastAsia="Times New Roman" w:hAnsi="Times New Roman" w:cs="Times New Roman"/>
                <w:color w:val="000000"/>
                <w:sz w:val="16"/>
                <w:szCs w:val="16"/>
              </w:rPr>
              <w:t>.</w:t>
            </w:r>
            <w:r>
              <w:rPr>
                <w:rFonts w:ascii="Times New Roman" w:eastAsia="Times New Roman" w:hAnsi="Times New Roman" w:cs="Times New Roman"/>
                <w:color w:val="000000"/>
                <w:sz w:val="16"/>
                <w:szCs w:val="16"/>
              </w:rPr>
              <w:t>9</w:t>
            </w:r>
            <w:r w:rsidRPr="00D55C46">
              <w:rPr>
                <w:rFonts w:ascii="Times New Roman" w:eastAsia="Times New Roman" w:hAnsi="Times New Roman" w:cs="Times New Roman"/>
                <w:color w:val="000000"/>
                <w:sz w:val="16"/>
                <w:szCs w:val="16"/>
              </w:rPr>
              <w:t>%)</w:t>
            </w:r>
          </w:p>
        </w:tc>
        <w:tc>
          <w:tcPr>
            <w:tcW w:w="1080" w:type="dxa"/>
          </w:tcPr>
          <w:p w14:paraId="6DAD559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20 (5</w:t>
            </w:r>
            <w:r>
              <w:rPr>
                <w:rFonts w:ascii="Times New Roman" w:eastAsia="Times New Roman" w:hAnsi="Times New Roman" w:cs="Times New Roman"/>
                <w:color w:val="000000"/>
                <w:sz w:val="16"/>
                <w:szCs w:val="16"/>
              </w:rPr>
              <w:t>7</w:t>
            </w:r>
            <w:r w:rsidRPr="00D55C46">
              <w:rPr>
                <w:rFonts w:ascii="Times New Roman" w:eastAsia="Times New Roman" w:hAnsi="Times New Roman" w:cs="Times New Roman"/>
                <w:color w:val="000000"/>
                <w:sz w:val="16"/>
                <w:szCs w:val="16"/>
              </w:rPr>
              <w:t>.</w:t>
            </w:r>
            <w:r>
              <w:rPr>
                <w:rFonts w:ascii="Times New Roman" w:eastAsia="Times New Roman" w:hAnsi="Times New Roman" w:cs="Times New Roman"/>
                <w:color w:val="000000"/>
                <w:sz w:val="16"/>
                <w:szCs w:val="16"/>
              </w:rPr>
              <w:t>1</w:t>
            </w:r>
            <w:r w:rsidRPr="00D55C46">
              <w:rPr>
                <w:rFonts w:ascii="Times New Roman" w:eastAsia="Times New Roman" w:hAnsi="Times New Roman" w:cs="Times New Roman"/>
                <w:color w:val="000000"/>
                <w:sz w:val="16"/>
                <w:szCs w:val="16"/>
              </w:rPr>
              <w:t>%)</w:t>
            </w:r>
          </w:p>
        </w:tc>
        <w:tc>
          <w:tcPr>
            <w:tcW w:w="900" w:type="dxa"/>
          </w:tcPr>
          <w:p w14:paraId="2DBA6E4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Pr>
          <w:p w14:paraId="6426935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4 (1</w:t>
            </w:r>
            <w:r>
              <w:rPr>
                <w:rFonts w:ascii="Times New Roman" w:eastAsia="Times New Roman" w:hAnsi="Times New Roman" w:cs="Times New Roman"/>
                <w:color w:val="000000"/>
                <w:sz w:val="16"/>
                <w:szCs w:val="16"/>
              </w:rPr>
              <w:t>1</w:t>
            </w:r>
            <w:r w:rsidRPr="00D55C46">
              <w:rPr>
                <w:rFonts w:ascii="Times New Roman" w:eastAsia="Times New Roman" w:hAnsi="Times New Roman" w:cs="Times New Roman"/>
                <w:color w:val="000000"/>
                <w:sz w:val="16"/>
                <w:szCs w:val="16"/>
              </w:rPr>
              <w:t>.</w:t>
            </w:r>
            <w:r>
              <w:rPr>
                <w:rFonts w:ascii="Times New Roman" w:eastAsia="Times New Roman" w:hAnsi="Times New Roman" w:cs="Times New Roman"/>
                <w:color w:val="000000"/>
                <w:sz w:val="16"/>
                <w:szCs w:val="16"/>
              </w:rPr>
              <w:t>4</w:t>
            </w:r>
            <w:r w:rsidRPr="00D55C46">
              <w:rPr>
                <w:rFonts w:ascii="Times New Roman" w:eastAsia="Times New Roman" w:hAnsi="Times New Roman" w:cs="Times New Roman"/>
                <w:color w:val="000000"/>
                <w:sz w:val="16"/>
                <w:szCs w:val="16"/>
              </w:rPr>
              <w:t>%)</w:t>
            </w:r>
          </w:p>
        </w:tc>
        <w:tc>
          <w:tcPr>
            <w:tcW w:w="990" w:type="dxa"/>
          </w:tcPr>
          <w:p w14:paraId="36EFEEE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 (</w:t>
            </w:r>
            <w:r>
              <w:rPr>
                <w:rFonts w:ascii="Times New Roman" w:eastAsia="Times New Roman" w:hAnsi="Times New Roman" w:cs="Times New Roman"/>
                <w:color w:val="000000"/>
                <w:sz w:val="16"/>
                <w:szCs w:val="16"/>
              </w:rPr>
              <w:t>8</w:t>
            </w:r>
            <w:r w:rsidRPr="00D55C46">
              <w:rPr>
                <w:rFonts w:ascii="Times New Roman" w:eastAsia="Times New Roman" w:hAnsi="Times New Roman" w:cs="Times New Roman"/>
                <w:color w:val="000000"/>
                <w:sz w:val="16"/>
                <w:szCs w:val="16"/>
              </w:rPr>
              <w:t>.</w:t>
            </w:r>
            <w:r>
              <w:rPr>
                <w:rFonts w:ascii="Times New Roman" w:eastAsia="Times New Roman" w:hAnsi="Times New Roman" w:cs="Times New Roman"/>
                <w:color w:val="000000"/>
                <w:sz w:val="16"/>
                <w:szCs w:val="16"/>
              </w:rPr>
              <w:t>6</w:t>
            </w:r>
            <w:r w:rsidRPr="00D55C46">
              <w:rPr>
                <w:rFonts w:ascii="Times New Roman" w:eastAsia="Times New Roman" w:hAnsi="Times New Roman" w:cs="Times New Roman"/>
                <w:color w:val="000000"/>
                <w:sz w:val="16"/>
                <w:szCs w:val="16"/>
              </w:rPr>
              <w:t>%)</w:t>
            </w:r>
          </w:p>
        </w:tc>
      </w:tr>
      <w:tr w:rsidR="00D6676E" w:rsidRPr="00D55C46" w14:paraId="016344DE" w14:textId="77777777" w:rsidTr="00D6676E">
        <w:trPr>
          <w:trHeight w:val="77"/>
        </w:trPr>
        <w:tc>
          <w:tcPr>
            <w:tcW w:w="1255" w:type="dxa"/>
          </w:tcPr>
          <w:p w14:paraId="6C781863" w14:textId="54B0F03E"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Kabbasch</w:t>
            </w:r>
            <w:proofErr w:type="spellEnd"/>
            <w:r w:rsidRPr="009A63A9">
              <w:rPr>
                <w:rFonts w:ascii="Times New Roman" w:hAnsi="Times New Roman" w:cs="Times New Roman"/>
                <w:sz w:val="16"/>
                <w:szCs w:val="16"/>
              </w:rPr>
              <w:t xml:space="preserve"> et al., 2016</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&lt;EndNote&gt;&lt;Cite&gt;&lt;Author&gt;Kabbasch&lt;/Author&gt;&lt;Year&gt;2016&lt;/Year&gt;&lt;RecNum&gt;52&lt;/RecNum&gt;&lt;DisplayText&gt;[52]&lt;/DisplayText&gt;&lt;record&gt;&lt;rec-number&gt;52&lt;/rec-number&gt;&lt;foreign-keys&gt;&lt;key app="EN" db-id="pxa9vset2d5p0he5pxfvzwz1z2dfsrw5t550" timestamp="1658342590"&gt;52&lt;/key&gt;&lt;/foreign-keys&gt;&lt;ref-type name="Journal Article"&gt;17&lt;/ref-type&gt;&lt;contributors&gt;&lt;authors&gt;&lt;author&gt;Kabbasch, Christoph&lt;/author&gt;&lt;author&gt;Mpotsaris, Anastasios&lt;/author&gt;&lt;author&gt;Chang, De-Hua&lt;/author&gt;&lt;author&gt;Hiß, Sonja&lt;/author&gt;&lt;author&gt;Dorn, Franziska&lt;/author&gt;&lt;author&gt;Behme, Daniel&lt;/author&gt;&lt;author&gt;Onur, Oezguer&lt;/author&gt;&lt;author&gt;Liebig, Thomas&lt;/author&gt;&lt;/authors&gt;&lt;/contributors&gt;&lt;titles&gt;&lt;title&gt;Mechanical thrombectomy with the Trevo ProVue device in ischemic stroke patients: does improved visibility translate into a clinical benefit?&lt;/title&gt;&lt;secondary-title&gt;J Neurointerv Surg&lt;/secondary-title&gt;&lt;/titles&gt;&lt;periodical&gt;&lt;full-title&gt;J Neurointerv Surg&lt;/full-title&gt;&lt;/periodical&gt;&lt;volume&gt;8&lt;/volume&gt;&lt;number&gt;8&lt;/number&gt;&lt;dates&gt;&lt;year&gt;2016&lt;/year&gt;&lt;pub-dates&gt;&lt;date&gt;2016-08-01&lt;/date&gt;&lt;/pub-dates&gt;&lt;/dates&gt;&lt;urls&gt;&lt;related-urls&gt;&lt;url&gt;None&lt;/url&gt;&lt;/related-urls&gt;&lt;/urls&gt;&lt;electronic-resource-num&gt;10.1136/neurintsurg-2015-011861&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[52]</w:t>
            </w:r>
            <w:r w:rsidRPr="009A63A9">
              <w:rPr>
                <w:rFonts w:ascii="Times New Roman" w:hAnsi="Times New Roman" w:cs="Times New Roman"/>
                <w:sz w:val="16"/>
                <w:szCs w:val="16"/>
              </w:rPr>
              <w:fldChar w:fldCharType="end"/>
            </w:r>
          </w:p>
        </w:tc>
        <w:tc>
          <w:tcPr>
            <w:tcW w:w="1535" w:type="dxa"/>
            <w:gridSpan w:val="3"/>
          </w:tcPr>
          <w:p w14:paraId="564C6CE6"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Pr>
          <w:p w14:paraId="4CFA92CA"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Pr>
          <w:p w14:paraId="43DE240D"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Trevo</w:t>
            </w:r>
            <w:proofErr w:type="spellEnd"/>
          </w:p>
        </w:tc>
        <w:tc>
          <w:tcPr>
            <w:tcW w:w="720" w:type="dxa"/>
            <w:tcBorders>
              <w:top w:val="single" w:sz="4" w:space="0" w:color="auto"/>
              <w:left w:val="nil"/>
              <w:bottom w:val="single" w:sz="4" w:space="0" w:color="auto"/>
              <w:right w:val="single" w:sz="4" w:space="0" w:color="auto"/>
            </w:tcBorders>
            <w:shd w:val="clear" w:color="auto" w:fill="auto"/>
          </w:tcPr>
          <w:p w14:paraId="3C19EA4E"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76</w:t>
            </w:r>
          </w:p>
        </w:tc>
        <w:tc>
          <w:tcPr>
            <w:tcW w:w="990" w:type="dxa"/>
            <w:gridSpan w:val="2"/>
            <w:tcBorders>
              <w:top w:val="single" w:sz="4" w:space="0" w:color="auto"/>
              <w:left w:val="single" w:sz="4" w:space="0" w:color="auto"/>
              <w:bottom w:val="single" w:sz="4" w:space="0" w:color="auto"/>
              <w:right w:val="single" w:sz="4" w:space="0" w:color="auto"/>
            </w:tcBorders>
            <w:shd w:val="clear" w:color="auto" w:fill="auto"/>
          </w:tcPr>
          <w:p w14:paraId="493E752C"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7C21F3B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080" w:type="dxa"/>
            <w:gridSpan w:val="2"/>
          </w:tcPr>
          <w:p w14:paraId="3D8FD8C6"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ECASS III</w:t>
            </w:r>
          </w:p>
        </w:tc>
        <w:tc>
          <w:tcPr>
            <w:tcW w:w="1080" w:type="dxa"/>
          </w:tcPr>
          <w:p w14:paraId="527BF26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75.2±12.9</w:t>
            </w:r>
          </w:p>
        </w:tc>
        <w:tc>
          <w:tcPr>
            <w:tcW w:w="1170" w:type="dxa"/>
          </w:tcPr>
          <w:p w14:paraId="780E53E5"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shd w:val="clear" w:color="auto" w:fill="auto"/>
          </w:tcPr>
          <w:p w14:paraId="58B55E2B"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18 (N/A)</w:t>
            </w:r>
          </w:p>
        </w:tc>
        <w:tc>
          <w:tcPr>
            <w:tcW w:w="1980" w:type="dxa"/>
            <w:gridSpan w:val="2"/>
          </w:tcPr>
          <w:p w14:paraId="40EA79B4" w14:textId="77777777" w:rsidR="00D6676E" w:rsidRPr="001C6F8D" w:rsidRDefault="00D6676E" w:rsidP="00D6676E">
            <w:pPr>
              <w:jc w:val="center"/>
              <w:rPr>
                <w:rFonts w:ascii="Times New Roman" w:hAnsi="Times New Roman" w:cs="Times New Roman"/>
                <w:sz w:val="16"/>
                <w:szCs w:val="16"/>
              </w:rPr>
            </w:pPr>
            <w:r>
              <w:rPr>
                <w:rFonts w:ascii="Times New Roman" w:hAnsi="Times New Roman" w:cs="Times New Roman"/>
                <w:sz w:val="16"/>
                <w:szCs w:val="16"/>
              </w:rPr>
              <w:t>N/A</w:t>
            </w:r>
          </w:p>
        </w:tc>
        <w:tc>
          <w:tcPr>
            <w:tcW w:w="990" w:type="dxa"/>
          </w:tcPr>
          <w:p w14:paraId="7E4BBF4F" w14:textId="77777777" w:rsidR="00D6676E"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63 (82.9%)</w:t>
            </w:r>
          </w:p>
        </w:tc>
        <w:tc>
          <w:tcPr>
            <w:tcW w:w="990" w:type="dxa"/>
          </w:tcPr>
          <w:p w14:paraId="3AF7407F" w14:textId="77777777" w:rsidR="00D6676E"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13 (17.1%)</w:t>
            </w:r>
          </w:p>
        </w:tc>
        <w:tc>
          <w:tcPr>
            <w:tcW w:w="990" w:type="dxa"/>
          </w:tcPr>
          <w:p w14:paraId="3A721949"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w:t>
            </w:r>
            <w:r w:rsidRPr="00D55C46">
              <w:rPr>
                <w:rFonts w:ascii="Times New Roman" w:eastAsia="Times New Roman" w:hAnsi="Times New Roman" w:cs="Times New Roman"/>
                <w:color w:val="000000"/>
                <w:sz w:val="16"/>
                <w:szCs w:val="16"/>
              </w:rPr>
              <w:t xml:space="preserve"> (</w:t>
            </w:r>
            <w:r>
              <w:rPr>
                <w:rFonts w:ascii="Times New Roman" w:eastAsia="Times New Roman" w:hAnsi="Times New Roman" w:cs="Times New Roman"/>
                <w:color w:val="000000"/>
                <w:sz w:val="16"/>
                <w:szCs w:val="16"/>
              </w:rPr>
              <w:t>0</w:t>
            </w:r>
            <w:r w:rsidRPr="00D55C46">
              <w:rPr>
                <w:rFonts w:ascii="Times New Roman" w:eastAsia="Times New Roman" w:hAnsi="Times New Roman" w:cs="Times New Roman"/>
                <w:color w:val="000000"/>
                <w:sz w:val="16"/>
                <w:szCs w:val="16"/>
              </w:rPr>
              <w:t>%)</w:t>
            </w:r>
          </w:p>
        </w:tc>
        <w:tc>
          <w:tcPr>
            <w:tcW w:w="990" w:type="dxa"/>
          </w:tcPr>
          <w:p w14:paraId="4640D47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 (1.3%)</w:t>
            </w:r>
          </w:p>
        </w:tc>
        <w:tc>
          <w:tcPr>
            <w:tcW w:w="900" w:type="dxa"/>
          </w:tcPr>
          <w:p w14:paraId="4024D0D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Pr>
          <w:p w14:paraId="5F6CDDF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 (1.3%)</w:t>
            </w:r>
          </w:p>
        </w:tc>
        <w:tc>
          <w:tcPr>
            <w:tcW w:w="900" w:type="dxa"/>
          </w:tcPr>
          <w:p w14:paraId="6E8C0AF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Pr>
          <w:p w14:paraId="0D8EB04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N/A</w:t>
            </w:r>
          </w:p>
        </w:tc>
        <w:tc>
          <w:tcPr>
            <w:tcW w:w="1080" w:type="dxa"/>
          </w:tcPr>
          <w:p w14:paraId="360E67E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10 (13.2%)</w:t>
            </w:r>
          </w:p>
        </w:tc>
        <w:tc>
          <w:tcPr>
            <w:tcW w:w="1080" w:type="dxa"/>
          </w:tcPr>
          <w:p w14:paraId="61B4819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52 (68.4%)</w:t>
            </w:r>
          </w:p>
        </w:tc>
        <w:tc>
          <w:tcPr>
            <w:tcW w:w="1170" w:type="dxa"/>
          </w:tcPr>
          <w:p w14:paraId="64DBC5E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44 (57.9%)</w:t>
            </w:r>
          </w:p>
        </w:tc>
        <w:tc>
          <w:tcPr>
            <w:tcW w:w="1080" w:type="dxa"/>
          </w:tcPr>
          <w:p w14:paraId="5E43550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8 (10.5%)</w:t>
            </w:r>
          </w:p>
        </w:tc>
        <w:tc>
          <w:tcPr>
            <w:tcW w:w="900" w:type="dxa"/>
          </w:tcPr>
          <w:p w14:paraId="5820E26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Pr>
          <w:p w14:paraId="009A577F"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Pr>
          <w:p w14:paraId="3C1B60F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13 (17.1%)</w:t>
            </w:r>
          </w:p>
        </w:tc>
      </w:tr>
      <w:tr w:rsidR="00D6676E" w:rsidRPr="00D55C46" w14:paraId="07C5EB08" w14:textId="77777777" w:rsidTr="00D6676E">
        <w:trPr>
          <w:trHeight w:val="77"/>
        </w:trPr>
        <w:tc>
          <w:tcPr>
            <w:tcW w:w="1255" w:type="dxa"/>
          </w:tcPr>
          <w:p w14:paraId="58559785" w14:textId="6BBCC3E7" w:rsidR="00D6676E" w:rsidRPr="00D6676E" w:rsidRDefault="00D6676E" w:rsidP="00D6676E">
            <w:pPr>
              <w:rPr>
                <w:rFonts w:ascii="Times New Roman" w:eastAsia="Times New Roman" w:hAnsi="Times New Roman" w:cs="Times New Roman"/>
                <w:sz w:val="16"/>
                <w:szCs w:val="16"/>
              </w:rPr>
            </w:pPr>
            <w:proofErr w:type="spellStart"/>
            <w:r w:rsidRPr="009A63A9">
              <w:rPr>
                <w:rFonts w:ascii="Times New Roman" w:hAnsi="Times New Roman" w:cs="Times New Roman"/>
                <w:sz w:val="16"/>
                <w:szCs w:val="16"/>
              </w:rPr>
              <w:t>Mokin</w:t>
            </w:r>
            <w:proofErr w:type="spellEnd"/>
            <w:r w:rsidRPr="009A63A9">
              <w:rPr>
                <w:rFonts w:ascii="Times New Roman" w:hAnsi="Times New Roman" w:cs="Times New Roman"/>
                <w:sz w:val="16"/>
                <w:szCs w:val="16"/>
              </w:rPr>
              <w:t xml:space="preserve"> et al., 2020</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&lt;EndNote&gt;&lt;Cite&gt;&lt;Author&gt;Mokin&lt;/Author&gt;&lt;Year&gt;2020&lt;/Year&gt;&lt;RecNum&gt;59&lt;/RecNum&gt;&lt;DisplayText&gt;[59]&lt;/DisplayText&gt;&lt;record&gt;&lt;rec-number&gt;59&lt;/rec-number&gt;&lt;foreign-keys&gt;&lt;key app="EN" db-id="pxa9vset2d5p0he5pxfvzwz1z2dfsrw5t550" timestamp="1658342590"&gt;59&lt;/key&gt;&lt;/foreign-keys&gt;&lt;ref-type name="Journal Article"&gt;17&lt;/ref-type&gt;&lt;contributors&gt;&lt;authors&gt;&lt;author&gt;Mokin, Maxim&lt;/author&gt;&lt;author&gt;Primiani, Christopher T.&lt;/author&gt;&lt;author&gt;Castonguay, Alicia C.&lt;/author&gt;&lt;author&gt;Nogueira, Raul G.&lt;/author&gt;&lt;author&gt;Haussen, Diogo C.&lt;/author&gt;&lt;author&gt;English, Joey D.&lt;/author&gt;&lt;author&gt;Satti, Sudhakar R.&lt;/author&gt;&lt;author&gt;Chen, Jennifer&lt;/author&gt;&lt;author&gt;Farid, Hamed&lt;/author&gt;&lt;author&gt;Borders, Candace&lt;/author&gt;&lt;author&gt;Veznedaroglu, Erol&lt;/author&gt;&lt;author&gt;Binning, Mandy J.&lt;/author&gt;&lt;author&gt;Puri, Ajit&lt;/author&gt;&lt;author&gt;Vora, Nirav A.&lt;/author&gt;&lt;author&gt;Budzik, Ron F.&lt;/author&gt;&lt;author&gt;Dabus, Guilherme&lt;/author&gt;&lt;author&gt;Linfante, Italo&lt;/author&gt;&lt;author&gt;Janardhan, Vallabh&lt;/author&gt;&lt;author&gt;Alshekhlee, Amer&lt;/author&gt;&lt;author&gt;Abraham, Michael G.&lt;/author&gt;&lt;author&gt;Edgell, Randall&lt;/author&gt;&lt;author&gt;Taqi, Muhammad Asif&lt;/author&gt;&lt;author&gt;Khoury, Ramy El&lt;/author&gt;&lt;author&gt;Majjhoo, Aniel Q.&lt;/author&gt;&lt;author&gt;Kabbani, Mouhammed R.&lt;/author&gt;&lt;author&gt;Froehler, Michael T.&lt;/author&gt;&lt;author&gt;Finch, Ira&lt;/author&gt;&lt;author&gt;Ansari, Sameer A.&lt;/author&gt;&lt;author&gt;Novakovic, Roberta&lt;/author&gt;&lt;author&gt;Nguyen, Thanh N.&lt;/author&gt;&lt;author&gt;Zaidat, Osama O.&lt;/author&gt;&lt;/authors&gt;&lt;/contributors&gt;&lt;titles&gt;&lt;title&gt;First Pass Effect in Patients Treated With the Trevo Stent-Retriever: A TRACK Registry Study Analysis&lt;/title&gt;&lt;secondary-title&gt;Frontiers in neurology&lt;/secondary-title&gt;&lt;/titles&gt;&lt;periodical&gt;&lt;full-title&gt;Frontiers in neurology&lt;/full-title&gt;&lt;/periodical&gt;&lt;volume&gt;11&lt;/volume&gt;&lt;number&gt;None&lt;/number&gt;&lt;dates&gt;&lt;year&gt;2020&lt;/year&gt;&lt;pub-dates&gt;&lt;date&gt;2020-01-01&lt;/date&gt;&lt;/pub-dates&gt;&lt;/dates&gt;&lt;urls&gt;&lt;related-urls&gt;&lt;url&gt;None&lt;/url&gt;&lt;/related-urls&gt;&lt;/urls&gt;&lt;electronic-resource-num&gt;10.3389/fneur.2020.00083&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[59]</w:t>
            </w:r>
            <w:r w:rsidRPr="009A63A9">
              <w:rPr>
                <w:rFonts w:ascii="Times New Roman" w:hAnsi="Times New Roman" w:cs="Times New Roman"/>
                <w:sz w:val="16"/>
                <w:szCs w:val="16"/>
              </w:rPr>
              <w:fldChar w:fldCharType="end"/>
            </w:r>
          </w:p>
        </w:tc>
        <w:tc>
          <w:tcPr>
            <w:tcW w:w="1535" w:type="dxa"/>
            <w:gridSpan w:val="3"/>
          </w:tcPr>
          <w:p w14:paraId="66A29CDC" w14:textId="77777777" w:rsidR="00D6676E" w:rsidRPr="00D55C46" w:rsidRDefault="00D6676E" w:rsidP="00D6676E">
            <w:pPr>
              <w:jc w:val="center"/>
              <w:rPr>
                <w:rFonts w:ascii="Times New Roman" w:hAnsi="Times New Roman" w:cs="Times New Roman"/>
                <w:color w:val="000000"/>
                <w:sz w:val="16"/>
                <w:szCs w:val="16"/>
              </w:rPr>
            </w:pPr>
            <w:r>
              <w:rPr>
                <w:rFonts w:ascii="Times New Roman" w:hAnsi="Times New Roman" w:cs="Times New Roman"/>
                <w:color w:val="000000"/>
                <w:sz w:val="16"/>
                <w:szCs w:val="16"/>
              </w:rPr>
              <w:t>Retrospective</w:t>
            </w:r>
          </w:p>
        </w:tc>
        <w:tc>
          <w:tcPr>
            <w:tcW w:w="630" w:type="dxa"/>
          </w:tcPr>
          <w:p w14:paraId="07689D89"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hAnsi="Times New Roman" w:cs="Times New Roman"/>
                <w:color w:val="000000"/>
                <w:sz w:val="16"/>
                <w:szCs w:val="16"/>
              </w:rPr>
              <w:t>Site</w:t>
            </w:r>
          </w:p>
        </w:tc>
        <w:tc>
          <w:tcPr>
            <w:tcW w:w="900" w:type="dxa"/>
            <w:gridSpan w:val="2"/>
          </w:tcPr>
          <w:p w14:paraId="53703CAD"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Trevo</w:t>
            </w:r>
            <w:proofErr w:type="spellEnd"/>
          </w:p>
        </w:tc>
        <w:tc>
          <w:tcPr>
            <w:tcW w:w="720" w:type="dxa"/>
            <w:tcBorders>
              <w:top w:val="single" w:sz="4" w:space="0" w:color="auto"/>
              <w:left w:val="nil"/>
              <w:bottom w:val="single" w:sz="4" w:space="0" w:color="auto"/>
              <w:right w:val="single" w:sz="4" w:space="0" w:color="auto"/>
            </w:tcBorders>
            <w:shd w:val="clear" w:color="auto" w:fill="auto"/>
          </w:tcPr>
          <w:p w14:paraId="13D4A3A0"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609</w:t>
            </w:r>
          </w:p>
        </w:tc>
        <w:tc>
          <w:tcPr>
            <w:tcW w:w="990" w:type="dxa"/>
            <w:gridSpan w:val="2"/>
            <w:tcBorders>
              <w:top w:val="single" w:sz="4" w:space="0" w:color="auto"/>
              <w:left w:val="single" w:sz="4" w:space="0" w:color="auto"/>
              <w:bottom w:val="single" w:sz="4" w:space="0" w:color="auto"/>
              <w:right w:val="single" w:sz="4" w:space="0" w:color="auto"/>
            </w:tcBorders>
            <w:shd w:val="clear" w:color="auto" w:fill="auto"/>
          </w:tcPr>
          <w:p w14:paraId="5F95DE61"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288 (47.3%)</w:t>
            </w:r>
          </w:p>
        </w:tc>
        <w:tc>
          <w:tcPr>
            <w:tcW w:w="1170" w:type="dxa"/>
            <w:gridSpan w:val="2"/>
            <w:tcBorders>
              <w:top w:val="single" w:sz="4" w:space="0" w:color="auto"/>
              <w:left w:val="single" w:sz="4" w:space="0" w:color="auto"/>
              <w:bottom w:val="single" w:sz="4" w:space="0" w:color="auto"/>
              <w:right w:val="nil"/>
            </w:tcBorders>
            <w:shd w:val="clear" w:color="auto" w:fill="auto"/>
          </w:tcPr>
          <w:p w14:paraId="1381245B"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307 (50.4%)</w:t>
            </w:r>
          </w:p>
        </w:tc>
        <w:tc>
          <w:tcPr>
            <w:tcW w:w="1080" w:type="dxa"/>
            <w:gridSpan w:val="2"/>
          </w:tcPr>
          <w:p w14:paraId="5C5C66DD"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SITS-MOST</w:t>
            </w:r>
          </w:p>
        </w:tc>
        <w:tc>
          <w:tcPr>
            <w:tcW w:w="1080" w:type="dxa"/>
          </w:tcPr>
          <w:p w14:paraId="5FE301C7"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66.2±14.7</w:t>
            </w:r>
          </w:p>
        </w:tc>
        <w:tc>
          <w:tcPr>
            <w:tcW w:w="1170" w:type="dxa"/>
          </w:tcPr>
          <w:p w14:paraId="22C812CD"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shd w:val="clear" w:color="auto" w:fill="auto"/>
          </w:tcPr>
          <w:p w14:paraId="7085FE5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17.33</w:t>
            </w:r>
            <w:r w:rsidRPr="00D55C46">
              <w:rPr>
                <w:rFonts w:ascii="Times New Roman" w:hAnsi="Times New Roman" w:cs="Times New Roman"/>
                <w:sz w:val="16"/>
                <w:szCs w:val="16"/>
              </w:rPr>
              <w:t>±6.67</w:t>
            </w:r>
          </w:p>
        </w:tc>
        <w:tc>
          <w:tcPr>
            <w:tcW w:w="990" w:type="dxa"/>
          </w:tcPr>
          <w:p w14:paraId="5F7B2E77" w14:textId="77777777" w:rsidR="00D6676E" w:rsidRPr="001C6F8D" w:rsidRDefault="00D6676E" w:rsidP="00D6676E">
            <w:pPr>
              <w:jc w:val="center"/>
              <w:rPr>
                <w:rFonts w:ascii="Times New Roman" w:hAnsi="Times New Roman" w:cs="Times New Roman"/>
                <w:sz w:val="16"/>
                <w:szCs w:val="16"/>
              </w:rPr>
            </w:pPr>
            <w:r w:rsidRPr="001C6F8D">
              <w:rPr>
                <w:rFonts w:ascii="Times New Roman" w:hAnsi="Times New Roman" w:cs="Times New Roman"/>
                <w:sz w:val="16"/>
                <w:szCs w:val="16"/>
              </w:rPr>
              <w:t>442 (78.8%)</w:t>
            </w:r>
          </w:p>
        </w:tc>
        <w:tc>
          <w:tcPr>
            <w:tcW w:w="990" w:type="dxa"/>
          </w:tcPr>
          <w:p w14:paraId="13B26393" w14:textId="77777777" w:rsidR="00D6676E" w:rsidRPr="001C6F8D" w:rsidRDefault="00D6676E" w:rsidP="00D6676E">
            <w:pPr>
              <w:jc w:val="center"/>
              <w:rPr>
                <w:rFonts w:ascii="Times New Roman" w:hAnsi="Times New Roman" w:cs="Times New Roman"/>
                <w:sz w:val="16"/>
                <w:szCs w:val="16"/>
              </w:rPr>
            </w:pPr>
            <w:r w:rsidRPr="001C6F8D">
              <w:rPr>
                <w:rFonts w:ascii="Times New Roman" w:hAnsi="Times New Roman" w:cs="Times New Roman"/>
                <w:sz w:val="16"/>
                <w:szCs w:val="16"/>
              </w:rPr>
              <w:t>53 (9.4%)</w:t>
            </w:r>
          </w:p>
        </w:tc>
        <w:tc>
          <w:tcPr>
            <w:tcW w:w="990" w:type="dxa"/>
          </w:tcPr>
          <w:p w14:paraId="3DA2B7CC"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520 (86.2%)</w:t>
            </w:r>
          </w:p>
        </w:tc>
        <w:tc>
          <w:tcPr>
            <w:tcW w:w="990" w:type="dxa"/>
          </w:tcPr>
          <w:p w14:paraId="2671EC32"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82 (13.5%)</w:t>
            </w:r>
          </w:p>
        </w:tc>
        <w:tc>
          <w:tcPr>
            <w:tcW w:w="990" w:type="dxa"/>
          </w:tcPr>
          <w:p w14:paraId="7B7F00E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6 (1.0%)</w:t>
            </w:r>
          </w:p>
        </w:tc>
        <w:tc>
          <w:tcPr>
            <w:tcW w:w="990" w:type="dxa"/>
          </w:tcPr>
          <w:p w14:paraId="52523D0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5 (0.8%)</w:t>
            </w:r>
          </w:p>
        </w:tc>
        <w:tc>
          <w:tcPr>
            <w:tcW w:w="900" w:type="dxa"/>
          </w:tcPr>
          <w:p w14:paraId="37FB849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N/A</w:t>
            </w:r>
          </w:p>
        </w:tc>
        <w:tc>
          <w:tcPr>
            <w:tcW w:w="720" w:type="dxa"/>
          </w:tcPr>
          <w:p w14:paraId="471B63C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N/A</w:t>
            </w:r>
          </w:p>
        </w:tc>
        <w:tc>
          <w:tcPr>
            <w:tcW w:w="900" w:type="dxa"/>
          </w:tcPr>
          <w:p w14:paraId="00CFED5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N/A</w:t>
            </w:r>
          </w:p>
        </w:tc>
        <w:tc>
          <w:tcPr>
            <w:tcW w:w="990" w:type="dxa"/>
          </w:tcPr>
          <w:p w14:paraId="43CFE0F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63 (10.4%)</w:t>
            </w:r>
          </w:p>
        </w:tc>
        <w:tc>
          <w:tcPr>
            <w:tcW w:w="1080" w:type="dxa"/>
          </w:tcPr>
          <w:p w14:paraId="18F73C5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97 (16.0%)</w:t>
            </w:r>
          </w:p>
        </w:tc>
        <w:tc>
          <w:tcPr>
            <w:tcW w:w="1080" w:type="dxa"/>
          </w:tcPr>
          <w:p w14:paraId="5FD22F7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418 (68.8%)</w:t>
            </w:r>
          </w:p>
        </w:tc>
        <w:tc>
          <w:tcPr>
            <w:tcW w:w="1170" w:type="dxa"/>
          </w:tcPr>
          <w:p w14:paraId="1D73D6F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333 (54.8%)</w:t>
            </w:r>
          </w:p>
        </w:tc>
        <w:tc>
          <w:tcPr>
            <w:tcW w:w="1080" w:type="dxa"/>
          </w:tcPr>
          <w:p w14:paraId="000AFA2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79 (13.0%)</w:t>
            </w:r>
          </w:p>
        </w:tc>
        <w:tc>
          <w:tcPr>
            <w:tcW w:w="900" w:type="dxa"/>
          </w:tcPr>
          <w:p w14:paraId="402A9E8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6 (1.0%)</w:t>
            </w:r>
          </w:p>
        </w:tc>
        <w:tc>
          <w:tcPr>
            <w:tcW w:w="900" w:type="dxa"/>
          </w:tcPr>
          <w:p w14:paraId="3E0F7E8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4 (0.7%)</w:t>
            </w:r>
          </w:p>
        </w:tc>
        <w:tc>
          <w:tcPr>
            <w:tcW w:w="990" w:type="dxa"/>
          </w:tcPr>
          <w:p w14:paraId="7375C2F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15 (2.5%)</w:t>
            </w:r>
          </w:p>
        </w:tc>
      </w:tr>
      <w:tr w:rsidR="00D6676E" w:rsidRPr="00D55C46" w14:paraId="4781C961" w14:textId="77777777" w:rsidTr="00D6676E">
        <w:trPr>
          <w:trHeight w:val="77"/>
        </w:trPr>
        <w:tc>
          <w:tcPr>
            <w:tcW w:w="1255" w:type="dxa"/>
          </w:tcPr>
          <w:p w14:paraId="4ED64F46" w14:textId="7B434BEC"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Nogueira et al., 2018</w:t>
            </w:r>
            <w:r w:rsidRPr="009A63A9">
              <w:rPr>
                <w:rFonts w:ascii="Times New Roman" w:hAnsi="Times New Roman" w:cs="Times New Roman"/>
                <w:sz w:val="16"/>
                <w:szCs w:val="16"/>
              </w:rPr>
              <w:fldChar w:fldCharType="begin">
                <w:fldData xml:space="preserve">PEVuZE5vdGU+PENpdGU+PEF1dGhvcj5Ob2d1ZWlyYTwvQXV0aG9yPjxZZWFyPjIwMTg8L1llYXI+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</w:fldData>
              </w:fldChar>
            </w:r>
            <w:r w:rsidRPr="00D6676E">
              <w:rPr>
                <w:rFonts w:ascii="Times New Roman" w:hAnsi="Times New Roman" w:cs="Times New Roman"/>
                <w:sz w:val="16"/>
                <w:szCs w:val="16"/>
              </w:rPr>
              <w:instrText xml:space="preserve"> ADDIN EN.CITE </w:instrText>
            </w:r>
            <w:r w:rsidRPr="00D6676E">
              <w:rPr>
                <w:rFonts w:ascii="Times New Roman" w:hAnsi="Times New Roman" w:cs="Times New Roman"/>
                <w:sz w:val="16"/>
                <w:szCs w:val="16"/>
              </w:rPr>
              <w:fldChar w:fldCharType="begin">
                <w:fldData xml:space="preserve">PEVuZE5vdGU+PENpdGU+PEF1dGhvcj5Ob2d1ZWlyYTwvQXV0aG9yPjxZZWFyPjIwMTg8L1llYXI+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</w:fldData>
              </w:fldChar>
            </w:r>
            <w:r w:rsidRPr="00D6676E">
              <w:rPr>
                <w:rFonts w:ascii="Times New Roman" w:hAnsi="Times New Roman" w:cs="Times New Roman"/>
                <w:sz w:val="16"/>
                <w:szCs w:val="16"/>
              </w:rPr>
              <w:instrText xml:space="preserve"> ADDIN EN.CITE.DATA </w:instrText>
            </w:r>
            <w:r w:rsidRPr="00D6676E">
              <w:rPr>
                <w:rFonts w:ascii="Times New Roman" w:hAnsi="Times New Roman" w:cs="Times New Roman"/>
                <w:sz w:val="16"/>
                <w:szCs w:val="16"/>
              </w:rPr>
            </w:r>
            <w:r w:rsidRPr="00D6676E">
              <w:rPr>
                <w:rFonts w:ascii="Times New Roman" w:hAnsi="Times New Roman" w:cs="Times New Roman"/>
                <w:sz w:val="16"/>
                <w:szCs w:val="16"/>
              </w:rPr>
              <w:fldChar w:fldCharType="end"/>
            </w:r>
            <w:r w:rsidRPr="009A63A9">
              <w:rPr>
                <w:rFonts w:ascii="Times New Roman" w:hAnsi="Times New Roman" w:cs="Times New Roman"/>
                <w:sz w:val="16"/>
                <w:szCs w:val="16"/>
              </w:rPr>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[24]</w:t>
            </w:r>
            <w:r w:rsidRPr="009A63A9">
              <w:rPr>
                <w:rFonts w:ascii="Times New Roman" w:hAnsi="Times New Roman" w:cs="Times New Roman"/>
                <w:sz w:val="16"/>
                <w:szCs w:val="16"/>
              </w:rPr>
              <w:fldChar w:fldCharType="end"/>
            </w:r>
          </w:p>
        </w:tc>
        <w:tc>
          <w:tcPr>
            <w:tcW w:w="1535" w:type="dxa"/>
            <w:gridSpan w:val="3"/>
          </w:tcPr>
          <w:p w14:paraId="0EAC0135" w14:textId="77777777" w:rsidR="00D6676E" w:rsidRPr="00D55C46" w:rsidRDefault="00D6676E" w:rsidP="00D6676E">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Prospective</w:t>
            </w:r>
          </w:p>
        </w:tc>
        <w:tc>
          <w:tcPr>
            <w:tcW w:w="630" w:type="dxa"/>
          </w:tcPr>
          <w:p w14:paraId="77B6FA62"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Core</w:t>
            </w:r>
          </w:p>
        </w:tc>
        <w:tc>
          <w:tcPr>
            <w:tcW w:w="900" w:type="dxa"/>
            <w:gridSpan w:val="2"/>
          </w:tcPr>
          <w:p w14:paraId="41B08148"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Trevo</w:t>
            </w:r>
            <w:proofErr w:type="spellEnd"/>
          </w:p>
        </w:tc>
        <w:tc>
          <w:tcPr>
            <w:tcW w:w="720" w:type="dxa"/>
            <w:tcBorders>
              <w:top w:val="single" w:sz="4" w:space="0" w:color="auto"/>
              <w:left w:val="nil"/>
              <w:bottom w:val="single" w:sz="4" w:space="0" w:color="auto"/>
              <w:right w:val="single" w:sz="4" w:space="0" w:color="auto"/>
            </w:tcBorders>
            <w:shd w:val="clear" w:color="auto" w:fill="auto"/>
          </w:tcPr>
          <w:p w14:paraId="2B5C6E6A"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107</w:t>
            </w:r>
          </w:p>
        </w:tc>
        <w:tc>
          <w:tcPr>
            <w:tcW w:w="990" w:type="dxa"/>
            <w:gridSpan w:val="2"/>
            <w:tcBorders>
              <w:top w:val="single" w:sz="4" w:space="0" w:color="auto"/>
              <w:left w:val="single" w:sz="4" w:space="0" w:color="auto"/>
              <w:bottom w:val="single" w:sz="4" w:space="0" w:color="auto"/>
              <w:right w:val="single" w:sz="4" w:space="0" w:color="auto"/>
            </w:tcBorders>
            <w:shd w:val="clear" w:color="auto" w:fill="auto"/>
          </w:tcPr>
          <w:p w14:paraId="1404A862"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gridSpan w:val="2"/>
            <w:tcBorders>
              <w:top w:val="single" w:sz="4" w:space="0" w:color="auto"/>
              <w:left w:val="single" w:sz="4" w:space="0" w:color="auto"/>
              <w:bottom w:val="single" w:sz="4" w:space="0" w:color="auto"/>
              <w:right w:val="nil"/>
            </w:tcBorders>
            <w:shd w:val="clear" w:color="auto" w:fill="auto"/>
          </w:tcPr>
          <w:p w14:paraId="11BC8335"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5 (4.6%)</w:t>
            </w:r>
          </w:p>
        </w:tc>
        <w:tc>
          <w:tcPr>
            <w:tcW w:w="1080" w:type="dxa"/>
            <w:gridSpan w:val="2"/>
          </w:tcPr>
          <w:p w14:paraId="0802464C" w14:textId="77777777" w:rsidR="00D6676E" w:rsidRPr="00D55C46" w:rsidRDefault="00D6676E" w:rsidP="00D6676E">
            <w:pPr>
              <w:jc w:val="center"/>
              <w:rPr>
                <w:rFonts w:ascii="Times New Roman" w:hAnsi="Times New Roman" w:cs="Times New Roman"/>
                <w:sz w:val="16"/>
                <w:szCs w:val="16"/>
              </w:rPr>
            </w:pPr>
            <w:r>
              <w:rPr>
                <w:rFonts w:ascii="Times New Roman" w:hAnsi="Times New Roman" w:cs="Times New Roman"/>
                <w:sz w:val="16"/>
                <w:szCs w:val="16"/>
              </w:rPr>
              <w:t>ECASS III</w:t>
            </w:r>
          </w:p>
        </w:tc>
        <w:tc>
          <w:tcPr>
            <w:tcW w:w="1080" w:type="dxa"/>
          </w:tcPr>
          <w:p w14:paraId="5A4F945F"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69.4±14.1</w:t>
            </w:r>
          </w:p>
        </w:tc>
        <w:tc>
          <w:tcPr>
            <w:tcW w:w="1170" w:type="dxa"/>
          </w:tcPr>
          <w:p w14:paraId="39FBD44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shd w:val="clear" w:color="auto" w:fill="auto"/>
          </w:tcPr>
          <w:p w14:paraId="0D0BAAD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17.4</w:t>
            </w:r>
            <w:r w:rsidRPr="00D55C46">
              <w:rPr>
                <w:rFonts w:ascii="Times New Roman" w:hAnsi="Times New Roman" w:cs="Times New Roman"/>
                <w:sz w:val="16"/>
                <w:szCs w:val="16"/>
              </w:rPr>
              <w:t>±</w:t>
            </w:r>
            <w:r w:rsidRPr="00D55C46">
              <w:rPr>
                <w:rFonts w:ascii="Times New Roman" w:eastAsia="Times New Roman" w:hAnsi="Times New Roman" w:cs="Times New Roman"/>
                <w:color w:val="000000"/>
                <w:sz w:val="16"/>
                <w:szCs w:val="16"/>
              </w:rPr>
              <w:t>5.1</w:t>
            </w:r>
          </w:p>
          <w:p w14:paraId="13A5EE6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17 (13-21)</w:t>
            </w:r>
          </w:p>
        </w:tc>
        <w:tc>
          <w:tcPr>
            <w:tcW w:w="990" w:type="dxa"/>
          </w:tcPr>
          <w:p w14:paraId="5FB76EEF" w14:textId="77777777" w:rsidR="00D6676E" w:rsidRPr="001C6F8D" w:rsidRDefault="00D6676E" w:rsidP="00D6676E">
            <w:pPr>
              <w:jc w:val="center"/>
              <w:rPr>
                <w:rFonts w:ascii="Times New Roman" w:hAnsi="Times New Roman" w:cs="Times New Roman"/>
                <w:sz w:val="16"/>
                <w:szCs w:val="16"/>
              </w:rPr>
            </w:pPr>
            <w:r w:rsidRPr="001C6F8D">
              <w:rPr>
                <w:rFonts w:ascii="Times New Roman" w:hAnsi="Times New Roman" w:cs="Times New Roman"/>
                <w:sz w:val="16"/>
                <w:szCs w:val="16"/>
              </w:rPr>
              <w:t>99 (92.5%)</w:t>
            </w:r>
          </w:p>
        </w:tc>
        <w:tc>
          <w:tcPr>
            <w:tcW w:w="990" w:type="dxa"/>
          </w:tcPr>
          <w:p w14:paraId="1B27A34A" w14:textId="77777777" w:rsidR="00D6676E" w:rsidRPr="001C6F8D" w:rsidRDefault="00D6676E" w:rsidP="00D6676E">
            <w:pPr>
              <w:jc w:val="center"/>
              <w:rPr>
                <w:rFonts w:ascii="Times New Roman" w:hAnsi="Times New Roman" w:cs="Times New Roman"/>
                <w:sz w:val="16"/>
                <w:szCs w:val="16"/>
              </w:rPr>
            </w:pPr>
            <w:r w:rsidRPr="001C6F8D">
              <w:rPr>
                <w:rFonts w:ascii="Times New Roman" w:hAnsi="Times New Roman" w:cs="Times New Roman"/>
                <w:sz w:val="16"/>
                <w:szCs w:val="16"/>
              </w:rPr>
              <w:t>N/A</w:t>
            </w:r>
          </w:p>
        </w:tc>
        <w:tc>
          <w:tcPr>
            <w:tcW w:w="990" w:type="dxa"/>
          </w:tcPr>
          <w:p w14:paraId="5AB006E7"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107 (100%)</w:t>
            </w:r>
          </w:p>
        </w:tc>
        <w:tc>
          <w:tcPr>
            <w:tcW w:w="990" w:type="dxa"/>
          </w:tcPr>
          <w:p w14:paraId="2E05AE86"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Pr>
          <w:p w14:paraId="2B05260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Pr>
          <w:p w14:paraId="7F905166"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Pr>
          <w:p w14:paraId="5E8FB01D"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Pr>
          <w:p w14:paraId="49641E5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Pr>
          <w:p w14:paraId="20EC558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Pr>
          <w:p w14:paraId="259A142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Pr>
          <w:p w14:paraId="2303FC8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22 (20.6%)</w:t>
            </w:r>
          </w:p>
        </w:tc>
        <w:tc>
          <w:tcPr>
            <w:tcW w:w="1080" w:type="dxa"/>
          </w:tcPr>
          <w:p w14:paraId="6AFB9125"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85 (79.4%)</w:t>
            </w:r>
          </w:p>
        </w:tc>
        <w:tc>
          <w:tcPr>
            <w:tcW w:w="1170" w:type="dxa"/>
          </w:tcPr>
          <w:p w14:paraId="4FFC2AEE"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83 (77.6%)</w:t>
            </w:r>
          </w:p>
        </w:tc>
        <w:tc>
          <w:tcPr>
            <w:tcW w:w="1080" w:type="dxa"/>
          </w:tcPr>
          <w:p w14:paraId="1807DB4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2 (1.9%)</w:t>
            </w:r>
          </w:p>
        </w:tc>
        <w:tc>
          <w:tcPr>
            <w:tcW w:w="900" w:type="dxa"/>
          </w:tcPr>
          <w:p w14:paraId="0074257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Pr>
          <w:p w14:paraId="02CCE9B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Pr>
          <w:p w14:paraId="0A2EFBE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6676E" w:rsidRPr="00D55C46" w14:paraId="4BC494EE" w14:textId="77777777" w:rsidTr="00D6676E">
        <w:trPr>
          <w:trHeight w:val="77"/>
        </w:trPr>
        <w:tc>
          <w:tcPr>
            <w:tcW w:w="1255" w:type="dxa"/>
            <w:tcBorders>
              <w:bottom w:val="single" w:sz="4" w:space="0" w:color="auto"/>
            </w:tcBorders>
          </w:tcPr>
          <w:p w14:paraId="5917693F" w14:textId="131EE7E0" w:rsidR="00D6676E" w:rsidRPr="00D6676E" w:rsidRDefault="00D6676E" w:rsidP="00D6676E">
            <w:pPr>
              <w:rPr>
                <w:rFonts w:ascii="Times New Roman" w:eastAsia="Times New Roman" w:hAnsi="Times New Roman" w:cs="Times New Roman"/>
                <w:sz w:val="16"/>
                <w:szCs w:val="16"/>
              </w:rPr>
            </w:pPr>
            <w:r w:rsidRPr="009A63A9">
              <w:rPr>
                <w:rFonts w:ascii="Times New Roman" w:hAnsi="Times New Roman" w:cs="Times New Roman"/>
                <w:sz w:val="16"/>
                <w:szCs w:val="16"/>
              </w:rPr>
              <w:t>Oliver et al., 2021</w:t>
            </w:r>
            <w:r w:rsidRPr="009A63A9">
              <w:rPr>
                <w:rFonts w:ascii="Times New Roman" w:hAnsi="Times New Roman" w:cs="Times New Roman"/>
                <w:sz w:val="16"/>
                <w:szCs w:val="16"/>
              </w:rPr>
              <w:fldChar w:fldCharType="begin"/>
            </w:r>
            <w:r w:rsidRPr="00D6676E">
              <w:rPr>
                <w:rFonts w:ascii="Times New Roman" w:hAnsi="Times New Roman" w:cs="Times New Roman"/>
                <w:sz w:val="16"/>
                <w:szCs w:val="16"/>
              </w:rPr>
              <w:instrText xml:space="preserve"> ADDIN EN.CITE &lt;EndNote&gt;&lt;Cite&gt;&lt;Author&gt;Oliver&lt;/Author&gt;&lt;Year&gt;2021&lt;/Year&gt;&lt;RecNum&gt;60&lt;/RecNum&gt;&lt;DisplayText&gt;[60]&lt;/DisplayText&gt;&lt;record&gt;&lt;rec-number&gt;60&lt;/rec-number&gt;&lt;foreign-keys&gt;&lt;key app="EN" db-id="pxa9vset2d5p0he5pxfvzwz1z2dfsrw5t550" timestamp="1658342590"&gt;60&lt;/key&gt;&lt;/foreign-keys&gt;&lt;ref-type name="Journal Article"&gt;17&lt;/ref-type&gt;&lt;contributors&gt;&lt;authors&gt;&lt;author&gt;Oliver, Marion John&lt;/author&gt;&lt;author&gt;Brereton, Emily&lt;/author&gt;&lt;author&gt;Khan, Muhib A.&lt;/author&gt;&lt;author&gt;Davis, Alan&lt;/author&gt;&lt;author&gt;Singer, Justin&lt;/author&gt;&lt;/authors&gt;&lt;/contributors&gt;&lt;titles&gt;&lt;title&gt;Trevo 6 × 25mm vs. 4 × 30mm in Mechanical Thrombectomy of M1 LVO&lt;/title&gt;&lt;secondary-title&gt;Front Neurol&lt;/secondary-title&gt;&lt;/titles&gt;&lt;periodical&gt;&lt;full-title&gt;Front Neurol&lt;/full-title&gt;&lt;/periodical&gt;&lt;volume&gt;12&lt;/volume&gt;&lt;number&gt;None&lt;/number&gt;&lt;dates&gt;&lt;year&gt;2021&lt;/year&gt;&lt;pub-dates&gt;&lt;date&gt;2021-01-01&lt;/date&gt;&lt;/pub-dates&gt;&lt;/dates&gt;&lt;urls&gt;&lt;related-urls&gt;&lt;url&gt;None&lt;/url&gt;&lt;/related-urls&gt;&lt;/urls&gt;&lt;electronic-resource-num&gt;10.3389/fneur.2021.677630&lt;/electronic-resource-num&gt;&lt;remote-database-name&gt;pubmed&lt;/remote-database-name&gt;&lt;language&gt;eng&lt;/language&gt;&lt;access-date&gt;2022-05-03&lt;/access-date&gt;&lt;/record&gt;&lt;/Cite&gt;&lt;/EndNote&gt;</w:instrText>
            </w:r>
            <w:r w:rsidRPr="009A63A9">
              <w:rPr>
                <w:rFonts w:ascii="Times New Roman" w:hAnsi="Times New Roman" w:cs="Times New Roman"/>
                <w:sz w:val="16"/>
                <w:szCs w:val="16"/>
              </w:rPr>
              <w:fldChar w:fldCharType="separate"/>
            </w:r>
            <w:r w:rsidRPr="00D6676E">
              <w:rPr>
                <w:rFonts w:ascii="Times New Roman" w:hAnsi="Times New Roman" w:cs="Times New Roman"/>
                <w:noProof/>
                <w:sz w:val="16"/>
                <w:szCs w:val="16"/>
              </w:rPr>
              <w:t>[60]</w:t>
            </w:r>
            <w:r w:rsidRPr="009A63A9">
              <w:rPr>
                <w:rFonts w:ascii="Times New Roman" w:hAnsi="Times New Roman" w:cs="Times New Roman"/>
                <w:sz w:val="16"/>
                <w:szCs w:val="16"/>
              </w:rPr>
              <w:fldChar w:fldCharType="end"/>
            </w:r>
          </w:p>
        </w:tc>
        <w:tc>
          <w:tcPr>
            <w:tcW w:w="1535" w:type="dxa"/>
            <w:gridSpan w:val="3"/>
            <w:tcBorders>
              <w:bottom w:val="single" w:sz="4" w:space="0" w:color="auto"/>
            </w:tcBorders>
          </w:tcPr>
          <w:p w14:paraId="722D82E8" w14:textId="77777777" w:rsidR="00D6676E" w:rsidRPr="00D55C46" w:rsidRDefault="00D6676E" w:rsidP="00D6676E">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Retrospective</w:t>
            </w:r>
          </w:p>
        </w:tc>
        <w:tc>
          <w:tcPr>
            <w:tcW w:w="630" w:type="dxa"/>
            <w:tcBorders>
              <w:bottom w:val="single" w:sz="4" w:space="0" w:color="auto"/>
            </w:tcBorders>
          </w:tcPr>
          <w:p w14:paraId="5703E322" w14:textId="77777777" w:rsidR="00D6676E" w:rsidRPr="00D55C46" w:rsidRDefault="00D6676E" w:rsidP="00D6676E">
            <w:pPr>
              <w:jc w:val="center"/>
              <w:rPr>
                <w:rFonts w:ascii="Times New Roman" w:eastAsia="Times New Roman" w:hAnsi="Times New Roman" w:cs="Times New Roman"/>
                <w:sz w:val="16"/>
                <w:szCs w:val="16"/>
              </w:rPr>
            </w:pPr>
            <w:r w:rsidRPr="00D55C46">
              <w:rPr>
                <w:rFonts w:ascii="Times New Roman" w:eastAsia="Times New Roman" w:hAnsi="Times New Roman" w:cs="Times New Roman"/>
                <w:sz w:val="16"/>
                <w:szCs w:val="16"/>
              </w:rPr>
              <w:t>Site</w:t>
            </w:r>
          </w:p>
        </w:tc>
        <w:tc>
          <w:tcPr>
            <w:tcW w:w="900" w:type="dxa"/>
            <w:gridSpan w:val="2"/>
            <w:tcBorders>
              <w:bottom w:val="single" w:sz="4" w:space="0" w:color="auto"/>
            </w:tcBorders>
          </w:tcPr>
          <w:p w14:paraId="4B2D7C12" w14:textId="77777777" w:rsidR="00D6676E" w:rsidRPr="00D55C46" w:rsidRDefault="00D6676E" w:rsidP="00D6676E">
            <w:pPr>
              <w:spacing w:after="180"/>
              <w:jc w:val="center"/>
              <w:rPr>
                <w:rFonts w:ascii="Times New Roman" w:eastAsia="Times New Roman" w:hAnsi="Times New Roman" w:cs="Times New Roman"/>
                <w:sz w:val="16"/>
                <w:szCs w:val="16"/>
              </w:rPr>
            </w:pPr>
            <w:proofErr w:type="spellStart"/>
            <w:r w:rsidRPr="00D55C46">
              <w:rPr>
                <w:rFonts w:ascii="Times New Roman" w:eastAsia="Times New Roman" w:hAnsi="Times New Roman" w:cs="Times New Roman"/>
                <w:sz w:val="16"/>
                <w:szCs w:val="16"/>
              </w:rPr>
              <w:t>Trevo</w:t>
            </w:r>
            <w:proofErr w:type="spellEnd"/>
          </w:p>
        </w:tc>
        <w:tc>
          <w:tcPr>
            <w:tcW w:w="720" w:type="dxa"/>
            <w:tcBorders>
              <w:top w:val="single" w:sz="4" w:space="0" w:color="auto"/>
              <w:left w:val="nil"/>
              <w:bottom w:val="single" w:sz="4" w:space="0" w:color="auto"/>
              <w:right w:val="single" w:sz="4" w:space="0" w:color="auto"/>
            </w:tcBorders>
            <w:shd w:val="clear" w:color="auto" w:fill="auto"/>
          </w:tcPr>
          <w:p w14:paraId="2AFDADE2" w14:textId="77777777" w:rsidR="00D6676E" w:rsidRPr="00D55C46" w:rsidRDefault="00D6676E" w:rsidP="00D6676E">
            <w:pPr>
              <w:jc w:val="center"/>
              <w:rPr>
                <w:rFonts w:ascii="Times New Roman" w:hAnsi="Times New Roman" w:cs="Times New Roman"/>
                <w:color w:val="000000"/>
                <w:sz w:val="16"/>
                <w:szCs w:val="16"/>
              </w:rPr>
            </w:pPr>
            <w:r w:rsidRPr="00D55C46">
              <w:rPr>
                <w:rFonts w:ascii="Times New Roman" w:hAnsi="Times New Roman" w:cs="Times New Roman"/>
                <w:color w:val="000000"/>
                <w:sz w:val="16"/>
                <w:szCs w:val="16"/>
              </w:rPr>
              <w:t>86</w:t>
            </w:r>
          </w:p>
        </w:tc>
        <w:tc>
          <w:tcPr>
            <w:tcW w:w="990" w:type="dxa"/>
            <w:gridSpan w:val="2"/>
            <w:tcBorders>
              <w:top w:val="single" w:sz="4" w:space="0" w:color="auto"/>
              <w:left w:val="single" w:sz="4" w:space="0" w:color="auto"/>
              <w:bottom w:val="single" w:sz="4" w:space="0" w:color="auto"/>
              <w:right w:val="single" w:sz="4" w:space="0" w:color="auto"/>
            </w:tcBorders>
            <w:shd w:val="clear" w:color="auto" w:fill="auto"/>
          </w:tcPr>
          <w:p w14:paraId="61048DCB"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36 (41.9%)</w:t>
            </w:r>
          </w:p>
        </w:tc>
        <w:tc>
          <w:tcPr>
            <w:tcW w:w="1170" w:type="dxa"/>
            <w:gridSpan w:val="2"/>
            <w:tcBorders>
              <w:top w:val="single" w:sz="4" w:space="0" w:color="auto"/>
              <w:left w:val="single" w:sz="4" w:space="0" w:color="auto"/>
              <w:bottom w:val="single" w:sz="4" w:space="0" w:color="auto"/>
              <w:right w:val="nil"/>
            </w:tcBorders>
            <w:shd w:val="clear" w:color="auto" w:fill="auto"/>
          </w:tcPr>
          <w:p w14:paraId="06C084A8"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color w:val="000000"/>
                <w:sz w:val="16"/>
                <w:szCs w:val="16"/>
              </w:rPr>
              <w:t>32 (37.2%)</w:t>
            </w:r>
          </w:p>
        </w:tc>
        <w:tc>
          <w:tcPr>
            <w:tcW w:w="1080" w:type="dxa"/>
            <w:gridSpan w:val="2"/>
            <w:tcBorders>
              <w:bottom w:val="single" w:sz="4" w:space="0" w:color="auto"/>
            </w:tcBorders>
          </w:tcPr>
          <w:p w14:paraId="22ADE7B1" w14:textId="77777777" w:rsidR="00D6676E" w:rsidRPr="00D55C46" w:rsidRDefault="00D6676E" w:rsidP="00D6676E">
            <w:pPr>
              <w:jc w:val="center"/>
              <w:rPr>
                <w:rFonts w:ascii="Times New Roman" w:hAnsi="Times New Roman" w:cs="Times New Roman"/>
                <w:sz w:val="16"/>
                <w:szCs w:val="16"/>
              </w:rPr>
            </w:pPr>
            <w:proofErr w:type="spellStart"/>
            <w:r>
              <w:rPr>
                <w:rFonts w:ascii="Times New Roman" w:hAnsi="Times New Roman" w:cs="Times New Roman"/>
                <w:sz w:val="16"/>
                <w:szCs w:val="16"/>
              </w:rPr>
              <w:t>sICH</w:t>
            </w:r>
            <w:proofErr w:type="spellEnd"/>
            <w:r>
              <w:rPr>
                <w:rFonts w:ascii="Times New Roman" w:hAnsi="Times New Roman" w:cs="Times New Roman"/>
                <w:sz w:val="16"/>
                <w:szCs w:val="16"/>
              </w:rPr>
              <w:t xml:space="preserve"> not reported</w:t>
            </w:r>
          </w:p>
        </w:tc>
        <w:tc>
          <w:tcPr>
            <w:tcW w:w="1080" w:type="dxa"/>
            <w:tcBorders>
              <w:bottom w:val="single" w:sz="4" w:space="0" w:color="auto"/>
            </w:tcBorders>
          </w:tcPr>
          <w:p w14:paraId="049E2FCC"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69.6±18.3</w:t>
            </w:r>
          </w:p>
        </w:tc>
        <w:tc>
          <w:tcPr>
            <w:tcW w:w="1170" w:type="dxa"/>
            <w:tcBorders>
              <w:bottom w:val="single" w:sz="4" w:space="0" w:color="auto"/>
            </w:tcBorders>
          </w:tcPr>
          <w:p w14:paraId="439C44F4" w14:textId="77777777" w:rsidR="00D6676E" w:rsidRPr="00D55C46" w:rsidRDefault="00D6676E" w:rsidP="00D6676E">
            <w:pPr>
              <w:jc w:val="center"/>
              <w:rPr>
                <w:rFonts w:ascii="Times New Roman" w:hAnsi="Times New Roman" w:cs="Times New Roman"/>
                <w:sz w:val="16"/>
                <w:szCs w:val="16"/>
              </w:rPr>
            </w:pPr>
            <w:r w:rsidRPr="00D55C46">
              <w:rPr>
                <w:rFonts w:ascii="Times New Roman" w:hAnsi="Times New Roman" w:cs="Times New Roman"/>
                <w:sz w:val="16"/>
                <w:szCs w:val="16"/>
              </w:rPr>
              <w:t>N/A</w:t>
            </w:r>
          </w:p>
        </w:tc>
        <w:tc>
          <w:tcPr>
            <w:tcW w:w="1170" w:type="dxa"/>
            <w:tcBorders>
              <w:bottom w:val="single" w:sz="4" w:space="0" w:color="auto"/>
            </w:tcBorders>
            <w:shd w:val="clear" w:color="auto" w:fill="auto"/>
          </w:tcPr>
          <w:p w14:paraId="5D0E260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N/A</w:t>
            </w:r>
          </w:p>
        </w:tc>
        <w:tc>
          <w:tcPr>
            <w:tcW w:w="1980" w:type="dxa"/>
            <w:gridSpan w:val="2"/>
            <w:tcBorders>
              <w:bottom w:val="single" w:sz="4" w:space="0" w:color="auto"/>
            </w:tcBorders>
          </w:tcPr>
          <w:p w14:paraId="02D6794C" w14:textId="77777777" w:rsidR="00D6676E" w:rsidRPr="001C6F8D" w:rsidRDefault="00D6676E" w:rsidP="00D6676E">
            <w:pPr>
              <w:jc w:val="center"/>
              <w:rPr>
                <w:rFonts w:ascii="Times New Roman" w:hAnsi="Times New Roman" w:cs="Times New Roman"/>
                <w:sz w:val="16"/>
                <w:szCs w:val="16"/>
              </w:rPr>
            </w:pPr>
            <w:r>
              <w:rPr>
                <w:rFonts w:ascii="Times New Roman" w:hAnsi="Times New Roman" w:cs="Times New Roman"/>
                <w:sz w:val="16"/>
                <w:szCs w:val="16"/>
              </w:rPr>
              <w:t>N/A</w:t>
            </w:r>
          </w:p>
        </w:tc>
        <w:tc>
          <w:tcPr>
            <w:tcW w:w="990" w:type="dxa"/>
            <w:tcBorders>
              <w:bottom w:val="single" w:sz="4" w:space="0" w:color="auto"/>
            </w:tcBorders>
          </w:tcPr>
          <w:p w14:paraId="78F81167"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86 (100%)</w:t>
            </w:r>
          </w:p>
        </w:tc>
        <w:tc>
          <w:tcPr>
            <w:tcW w:w="990" w:type="dxa"/>
            <w:tcBorders>
              <w:bottom w:val="single" w:sz="4" w:space="0" w:color="auto"/>
            </w:tcBorders>
          </w:tcPr>
          <w:p w14:paraId="5FC0907C"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bottom w:val="single" w:sz="4" w:space="0" w:color="auto"/>
            </w:tcBorders>
          </w:tcPr>
          <w:p w14:paraId="7973BD62" w14:textId="77777777" w:rsidR="00D6676E" w:rsidRPr="00D55C46" w:rsidRDefault="00D6676E" w:rsidP="00D6676E">
            <w:pPr>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 (0%)</w:t>
            </w:r>
          </w:p>
        </w:tc>
        <w:tc>
          <w:tcPr>
            <w:tcW w:w="990" w:type="dxa"/>
            <w:tcBorders>
              <w:bottom w:val="single" w:sz="4" w:space="0" w:color="auto"/>
            </w:tcBorders>
          </w:tcPr>
          <w:p w14:paraId="68355EB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bottom w:val="single" w:sz="4" w:space="0" w:color="auto"/>
            </w:tcBorders>
          </w:tcPr>
          <w:p w14:paraId="627FBE7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720" w:type="dxa"/>
            <w:tcBorders>
              <w:bottom w:val="single" w:sz="4" w:space="0" w:color="auto"/>
            </w:tcBorders>
          </w:tcPr>
          <w:p w14:paraId="59B9C9B8"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bottom w:val="single" w:sz="4" w:space="0" w:color="auto"/>
            </w:tcBorders>
          </w:tcPr>
          <w:p w14:paraId="477C7B6C"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bottom w:val="single" w:sz="4" w:space="0" w:color="auto"/>
            </w:tcBorders>
          </w:tcPr>
          <w:p w14:paraId="0D97C770"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bottom w:val="single" w:sz="4" w:space="0" w:color="auto"/>
            </w:tcBorders>
          </w:tcPr>
          <w:p w14:paraId="12CAC811"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1080" w:type="dxa"/>
            <w:tcBorders>
              <w:bottom w:val="single" w:sz="4" w:space="0" w:color="auto"/>
            </w:tcBorders>
          </w:tcPr>
          <w:p w14:paraId="0869E662"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86 (100%)</w:t>
            </w:r>
          </w:p>
        </w:tc>
        <w:tc>
          <w:tcPr>
            <w:tcW w:w="1170" w:type="dxa"/>
            <w:tcBorders>
              <w:bottom w:val="single" w:sz="4" w:space="0" w:color="auto"/>
            </w:tcBorders>
          </w:tcPr>
          <w:p w14:paraId="61B7E589"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86 (100%)</w:t>
            </w:r>
          </w:p>
        </w:tc>
        <w:tc>
          <w:tcPr>
            <w:tcW w:w="1080" w:type="dxa"/>
            <w:tcBorders>
              <w:bottom w:val="single" w:sz="4" w:space="0" w:color="auto"/>
            </w:tcBorders>
          </w:tcPr>
          <w:p w14:paraId="66EDB1D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bottom w:val="single" w:sz="4" w:space="0" w:color="auto"/>
            </w:tcBorders>
          </w:tcPr>
          <w:p w14:paraId="47CCE66A"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00" w:type="dxa"/>
            <w:tcBorders>
              <w:bottom w:val="single" w:sz="4" w:space="0" w:color="auto"/>
            </w:tcBorders>
          </w:tcPr>
          <w:p w14:paraId="1AB051C4"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c>
          <w:tcPr>
            <w:tcW w:w="990" w:type="dxa"/>
            <w:tcBorders>
              <w:bottom w:val="single" w:sz="4" w:space="0" w:color="auto"/>
            </w:tcBorders>
          </w:tcPr>
          <w:p w14:paraId="793D9D33" w14:textId="77777777" w:rsidR="00D6676E" w:rsidRPr="00D55C46" w:rsidRDefault="00D6676E" w:rsidP="00D6676E">
            <w:pPr>
              <w:jc w:val="center"/>
              <w:rPr>
                <w:rFonts w:ascii="Times New Roman" w:eastAsia="Times New Roman" w:hAnsi="Times New Roman" w:cs="Times New Roman"/>
                <w:color w:val="000000"/>
                <w:sz w:val="16"/>
                <w:szCs w:val="16"/>
              </w:rPr>
            </w:pPr>
            <w:r w:rsidRPr="00D55C46">
              <w:rPr>
                <w:rFonts w:ascii="Times New Roman" w:eastAsia="Times New Roman" w:hAnsi="Times New Roman" w:cs="Times New Roman"/>
                <w:color w:val="000000"/>
                <w:sz w:val="16"/>
                <w:szCs w:val="16"/>
              </w:rPr>
              <w:t>0 (0%)</w:t>
            </w:r>
          </w:p>
        </w:tc>
      </w:tr>
      <w:tr w:rsidR="00D45829" w:rsidRPr="00D55C46" w14:paraId="7D65DB1E" w14:textId="77777777" w:rsidTr="00D45829">
        <w:trPr>
          <w:gridAfter w:val="17"/>
          <w:wAfter w:w="16650" w:type="dxa"/>
          <w:trHeight w:val="77"/>
        </w:trPr>
        <w:tc>
          <w:tcPr>
            <w:tcW w:w="1350" w:type="dxa"/>
            <w:gridSpan w:val="2"/>
            <w:tcBorders>
              <w:top w:val="single" w:sz="4" w:space="0" w:color="auto"/>
              <w:left w:val="nil"/>
              <w:bottom w:val="nil"/>
              <w:right w:val="nil"/>
            </w:tcBorders>
          </w:tcPr>
          <w:p w14:paraId="4F923B69" w14:textId="77777777" w:rsidR="00D45829" w:rsidRPr="00D6676E" w:rsidRDefault="00D45829" w:rsidP="00D45829">
            <w:pPr>
              <w:rPr>
                <w:rFonts w:ascii="Times New Roman" w:eastAsia="Times New Roman" w:hAnsi="Times New Roman" w:cs="Times New Roman"/>
                <w:color w:val="000000"/>
                <w:sz w:val="16"/>
                <w:szCs w:val="16"/>
              </w:rPr>
            </w:pPr>
          </w:p>
        </w:tc>
        <w:tc>
          <w:tcPr>
            <w:tcW w:w="630" w:type="dxa"/>
            <w:tcBorders>
              <w:top w:val="single" w:sz="4" w:space="0" w:color="auto"/>
              <w:left w:val="nil"/>
              <w:bottom w:val="nil"/>
              <w:right w:val="nil"/>
            </w:tcBorders>
          </w:tcPr>
          <w:p w14:paraId="37FE19E4" w14:textId="77777777" w:rsidR="00D45829" w:rsidRPr="00D55C46" w:rsidRDefault="00D45829" w:rsidP="00D45829">
            <w:pPr>
              <w:rPr>
                <w:rFonts w:ascii="Times New Roman" w:eastAsia="Times New Roman" w:hAnsi="Times New Roman" w:cs="Times New Roman"/>
                <w:color w:val="000000"/>
                <w:sz w:val="16"/>
                <w:szCs w:val="16"/>
              </w:rPr>
            </w:pPr>
          </w:p>
        </w:tc>
        <w:tc>
          <w:tcPr>
            <w:tcW w:w="1890" w:type="dxa"/>
            <w:gridSpan w:val="3"/>
            <w:tcBorders>
              <w:top w:val="single" w:sz="4" w:space="0" w:color="auto"/>
              <w:left w:val="nil"/>
              <w:bottom w:val="nil"/>
              <w:right w:val="nil"/>
            </w:tcBorders>
          </w:tcPr>
          <w:p w14:paraId="2A340523" w14:textId="77777777" w:rsidR="00D45829" w:rsidRPr="00D55C46" w:rsidRDefault="00D45829" w:rsidP="00D45829">
            <w:pPr>
              <w:rPr>
                <w:rFonts w:ascii="Times New Roman" w:eastAsia="Times New Roman" w:hAnsi="Times New Roman" w:cs="Times New Roman"/>
                <w:color w:val="000000"/>
                <w:sz w:val="16"/>
                <w:szCs w:val="16"/>
              </w:rPr>
            </w:pPr>
          </w:p>
        </w:tc>
        <w:tc>
          <w:tcPr>
            <w:tcW w:w="1170" w:type="dxa"/>
            <w:gridSpan w:val="2"/>
            <w:tcBorders>
              <w:top w:val="single" w:sz="4" w:space="0" w:color="auto"/>
              <w:left w:val="nil"/>
              <w:bottom w:val="nil"/>
              <w:right w:val="nil"/>
            </w:tcBorders>
          </w:tcPr>
          <w:p w14:paraId="28B5EA3B" w14:textId="77777777" w:rsidR="00D45829" w:rsidRPr="00D55C46" w:rsidRDefault="00D45829" w:rsidP="00D45829">
            <w:pPr>
              <w:rPr>
                <w:rFonts w:ascii="Times New Roman" w:eastAsia="Times New Roman" w:hAnsi="Times New Roman" w:cs="Times New Roman"/>
                <w:color w:val="000000"/>
                <w:sz w:val="16"/>
                <w:szCs w:val="16"/>
              </w:rPr>
            </w:pPr>
          </w:p>
        </w:tc>
        <w:tc>
          <w:tcPr>
            <w:tcW w:w="810" w:type="dxa"/>
            <w:tcBorders>
              <w:top w:val="single" w:sz="4" w:space="0" w:color="auto"/>
              <w:left w:val="nil"/>
              <w:bottom w:val="nil"/>
              <w:right w:val="nil"/>
            </w:tcBorders>
          </w:tcPr>
          <w:p w14:paraId="65E79D18" w14:textId="77777777" w:rsidR="00D45829" w:rsidRPr="00D55C46" w:rsidRDefault="00D45829" w:rsidP="00D45829">
            <w:pPr>
              <w:rPr>
                <w:rFonts w:ascii="Times New Roman" w:eastAsia="Times New Roman" w:hAnsi="Times New Roman" w:cs="Times New Roman"/>
                <w:color w:val="000000"/>
                <w:sz w:val="16"/>
                <w:szCs w:val="16"/>
              </w:rPr>
            </w:pPr>
          </w:p>
        </w:tc>
        <w:tc>
          <w:tcPr>
            <w:tcW w:w="990" w:type="dxa"/>
            <w:gridSpan w:val="2"/>
            <w:tcBorders>
              <w:top w:val="single" w:sz="4" w:space="0" w:color="auto"/>
              <w:left w:val="nil"/>
              <w:bottom w:val="nil"/>
              <w:right w:val="nil"/>
            </w:tcBorders>
          </w:tcPr>
          <w:p w14:paraId="01827C63" w14:textId="77777777" w:rsidR="00D45829" w:rsidRPr="00D55C46" w:rsidRDefault="00D45829" w:rsidP="00D45829">
            <w:pPr>
              <w:rPr>
                <w:rFonts w:ascii="Times New Roman" w:eastAsia="Times New Roman" w:hAnsi="Times New Roman" w:cs="Times New Roman"/>
                <w:color w:val="000000"/>
                <w:sz w:val="16"/>
                <w:szCs w:val="16"/>
              </w:rPr>
            </w:pPr>
          </w:p>
        </w:tc>
        <w:tc>
          <w:tcPr>
            <w:tcW w:w="1080" w:type="dxa"/>
            <w:gridSpan w:val="2"/>
            <w:tcBorders>
              <w:top w:val="single" w:sz="4" w:space="0" w:color="auto"/>
              <w:left w:val="nil"/>
              <w:bottom w:val="nil"/>
              <w:right w:val="nil"/>
            </w:tcBorders>
          </w:tcPr>
          <w:p w14:paraId="05EA8D34" w14:textId="77777777" w:rsidR="00D45829" w:rsidRPr="00D55C46" w:rsidRDefault="00D45829" w:rsidP="00D45829">
            <w:pPr>
              <w:rPr>
                <w:rFonts w:ascii="Times New Roman" w:eastAsia="Times New Roman" w:hAnsi="Times New Roman" w:cs="Times New Roman"/>
                <w:color w:val="000000"/>
                <w:sz w:val="16"/>
                <w:szCs w:val="16"/>
              </w:rPr>
            </w:pPr>
          </w:p>
        </w:tc>
        <w:tc>
          <w:tcPr>
            <w:tcW w:w="3780" w:type="dxa"/>
            <w:gridSpan w:val="4"/>
            <w:tcBorders>
              <w:top w:val="single" w:sz="4" w:space="0" w:color="auto"/>
              <w:left w:val="nil"/>
              <w:bottom w:val="nil"/>
              <w:right w:val="nil"/>
            </w:tcBorders>
          </w:tcPr>
          <w:p w14:paraId="1237AFF4" w14:textId="77777777" w:rsidR="00D45829" w:rsidRPr="00D55C46" w:rsidRDefault="00D45829" w:rsidP="00D45829">
            <w:pPr>
              <w:rPr>
                <w:rFonts w:ascii="Times New Roman" w:eastAsia="Times New Roman" w:hAnsi="Times New Roman" w:cs="Times New Roman"/>
                <w:color w:val="000000"/>
                <w:sz w:val="16"/>
                <w:szCs w:val="16"/>
              </w:rPr>
            </w:pPr>
          </w:p>
        </w:tc>
      </w:tr>
    </w:tbl>
    <w:p w14:paraId="6F5F8930" w14:textId="77777777" w:rsidR="00E50A44" w:rsidRPr="00E50A44" w:rsidRDefault="00E50A44" w:rsidP="000D1DCE">
      <w:pPr>
        <w:spacing w:line="240" w:lineRule="auto"/>
        <w:rPr>
          <w:rFonts w:ascii="Times New Roman" w:eastAsia="Times New Roman" w:hAnsi="Times New Roman" w:cs="Times New Roman"/>
          <w:color w:val="000000"/>
          <w:sz w:val="18"/>
          <w:szCs w:val="18"/>
        </w:rPr>
      </w:pPr>
      <w:r w:rsidRPr="00E50A44">
        <w:rPr>
          <w:rFonts w:ascii="Times New Roman" w:eastAsia="Times New Roman" w:hAnsi="Times New Roman" w:cs="Times New Roman"/>
          <w:color w:val="000000"/>
          <w:sz w:val="18"/>
          <w:szCs w:val="18"/>
        </w:rPr>
        <w:t xml:space="preserve">* </w:t>
      </w:r>
      <w:proofErr w:type="spellStart"/>
      <w:r w:rsidRPr="00E50A44">
        <w:rPr>
          <w:rFonts w:ascii="Times New Roman" w:eastAsia="Times New Roman" w:hAnsi="Times New Roman" w:cs="Times New Roman"/>
          <w:color w:val="000000"/>
          <w:sz w:val="18"/>
          <w:szCs w:val="18"/>
        </w:rPr>
        <w:t>sICH</w:t>
      </w:r>
      <w:proofErr w:type="spellEnd"/>
      <w:r w:rsidRPr="00E50A44">
        <w:rPr>
          <w:rFonts w:ascii="Times New Roman" w:eastAsia="Times New Roman" w:hAnsi="Times New Roman" w:cs="Times New Roman"/>
          <w:color w:val="000000"/>
          <w:sz w:val="18"/>
          <w:szCs w:val="18"/>
        </w:rPr>
        <w:t xml:space="preserve"> – symptomatic Intracranial Hemorrhage definitions varied across studies. These were based on previously published definitions:</w:t>
      </w:r>
    </w:p>
    <w:p w14:paraId="3F1EF72A" w14:textId="77777777" w:rsidR="00E50A44" w:rsidRPr="00E50A44" w:rsidRDefault="00E50A44" w:rsidP="000D1DCE">
      <w:pPr>
        <w:spacing w:line="240" w:lineRule="auto"/>
        <w:ind w:left="720"/>
        <w:rPr>
          <w:rFonts w:ascii="Times New Roman" w:eastAsia="Times New Roman" w:hAnsi="Times New Roman" w:cs="Times New Roman"/>
          <w:color w:val="000000"/>
          <w:sz w:val="18"/>
          <w:szCs w:val="18"/>
        </w:rPr>
      </w:pPr>
      <w:r w:rsidRPr="00E50A44">
        <w:rPr>
          <w:rFonts w:ascii="Times New Roman" w:eastAsia="Times New Roman" w:hAnsi="Times New Roman" w:cs="Times New Roman"/>
          <w:color w:val="000000"/>
          <w:sz w:val="18"/>
          <w:szCs w:val="18"/>
        </w:rPr>
        <w:lastRenderedPageBreak/>
        <w:t xml:space="preserve">ECASS II: Any intracranial hemorrhage on any post-treatment image, within seven days of initiating treatment associated with a ≥ four-point deterioration on the NIHSS score from baseline or from the lowest score in seven </w:t>
      </w:r>
      <w:proofErr w:type="gramStart"/>
      <w:r w:rsidRPr="00E50A44">
        <w:rPr>
          <w:rFonts w:ascii="Times New Roman" w:eastAsia="Times New Roman" w:hAnsi="Times New Roman" w:cs="Times New Roman"/>
          <w:color w:val="000000"/>
          <w:sz w:val="18"/>
          <w:szCs w:val="18"/>
        </w:rPr>
        <w:t>days, or</w:t>
      </w:r>
      <w:proofErr w:type="gramEnd"/>
      <w:r w:rsidRPr="00E50A44">
        <w:rPr>
          <w:rFonts w:ascii="Times New Roman" w:eastAsia="Times New Roman" w:hAnsi="Times New Roman" w:cs="Times New Roman"/>
          <w:color w:val="000000"/>
          <w:sz w:val="18"/>
          <w:szCs w:val="18"/>
        </w:rPr>
        <w:t xml:space="preserve"> leading to death.</w:t>
      </w:r>
    </w:p>
    <w:p w14:paraId="21FCE27F" w14:textId="77777777" w:rsidR="00E50A44" w:rsidRPr="00E50A44" w:rsidRDefault="00E50A44" w:rsidP="000D1DCE">
      <w:pPr>
        <w:spacing w:line="240" w:lineRule="auto"/>
        <w:ind w:left="720"/>
        <w:rPr>
          <w:rFonts w:ascii="Times New Roman" w:eastAsia="Times New Roman" w:hAnsi="Times New Roman" w:cs="Times New Roman"/>
          <w:color w:val="000000"/>
          <w:sz w:val="18"/>
          <w:szCs w:val="18"/>
        </w:rPr>
      </w:pPr>
      <w:r w:rsidRPr="00E50A44">
        <w:rPr>
          <w:rFonts w:ascii="Times New Roman" w:eastAsia="Times New Roman" w:hAnsi="Times New Roman" w:cs="Times New Roman"/>
          <w:color w:val="000000"/>
          <w:sz w:val="18"/>
          <w:szCs w:val="18"/>
        </w:rPr>
        <w:t>ECASS III: Any intracranial hemorrhage on follow-up imaging within seven days after stroke onset and an increase of ≥4 points on the NIHSS from baseline or the lowest value within 7 days, or mortality, with physician adjudicators finding a causal connection between the intracranial hemorrhage and neurological deterioration.</w:t>
      </w:r>
    </w:p>
    <w:p w14:paraId="7D89EC9D" w14:textId="77777777" w:rsidR="00E50A44" w:rsidRPr="00E50A44" w:rsidRDefault="00E50A44" w:rsidP="000D1DCE">
      <w:pPr>
        <w:spacing w:line="240" w:lineRule="auto"/>
        <w:ind w:left="720"/>
        <w:rPr>
          <w:rFonts w:ascii="Times New Roman" w:eastAsia="Times New Roman" w:hAnsi="Times New Roman" w:cs="Times New Roman"/>
          <w:color w:val="000000"/>
          <w:sz w:val="18"/>
          <w:szCs w:val="18"/>
        </w:rPr>
      </w:pPr>
      <w:r w:rsidRPr="00E50A44">
        <w:rPr>
          <w:rFonts w:ascii="Times New Roman" w:eastAsia="Times New Roman" w:hAnsi="Times New Roman" w:cs="Times New Roman"/>
          <w:color w:val="000000"/>
          <w:sz w:val="18"/>
          <w:szCs w:val="18"/>
        </w:rPr>
        <w:t>SITS-MOST: a local or remote type 2 parenchymal hemorrhage (PH2) on imaging 22–36 h after acute treatment with neurological deterioration of ≥4 points on the NIHSS from baseline or the lowest value between baseline and 24 h, or death within 24 h.</w:t>
      </w:r>
    </w:p>
    <w:p w14:paraId="2F473201" w14:textId="77777777" w:rsidR="00E50A44" w:rsidRPr="00E50A44" w:rsidRDefault="00E50A44" w:rsidP="000D1DCE">
      <w:pPr>
        <w:spacing w:line="240" w:lineRule="auto"/>
        <w:ind w:left="720"/>
        <w:rPr>
          <w:rFonts w:ascii="Times New Roman" w:eastAsia="Times New Roman" w:hAnsi="Times New Roman" w:cs="Times New Roman"/>
          <w:color w:val="000000"/>
          <w:sz w:val="18"/>
          <w:szCs w:val="18"/>
        </w:rPr>
      </w:pPr>
      <w:r w:rsidRPr="00E50A44">
        <w:rPr>
          <w:rFonts w:ascii="Times New Roman" w:eastAsia="Times New Roman" w:hAnsi="Times New Roman" w:cs="Times New Roman"/>
          <w:color w:val="000000"/>
          <w:sz w:val="18"/>
          <w:szCs w:val="18"/>
        </w:rPr>
        <w:t>SWIFT: any parenchymal hematoma subarachnoid hemorrhage, or intraventricular hemorrhage associated with a worsening of the NIHSS score by four or more within 24 hours.</w:t>
      </w:r>
    </w:p>
    <w:p w14:paraId="59562AA7" w14:textId="77777777" w:rsidR="00E50A44" w:rsidRPr="00E50A44" w:rsidRDefault="00E50A44" w:rsidP="000D1DCE">
      <w:pPr>
        <w:spacing w:line="240" w:lineRule="auto"/>
        <w:ind w:left="720"/>
        <w:rPr>
          <w:rFonts w:ascii="Times New Roman" w:eastAsia="Times New Roman" w:hAnsi="Times New Roman" w:cs="Times New Roman"/>
          <w:color w:val="000000"/>
          <w:sz w:val="18"/>
          <w:szCs w:val="18"/>
        </w:rPr>
      </w:pPr>
      <w:r w:rsidRPr="00E50A44">
        <w:rPr>
          <w:rFonts w:ascii="Times New Roman" w:eastAsia="Times New Roman" w:hAnsi="Times New Roman" w:cs="Times New Roman"/>
          <w:color w:val="000000"/>
          <w:sz w:val="18"/>
          <w:szCs w:val="18"/>
        </w:rPr>
        <w:t>Heidelberg Bleeding Classification: new intracranial hemorrhage associated with any of the following: ≥</w:t>
      </w:r>
      <w:proofErr w:type="gramStart"/>
      <w:r w:rsidRPr="00E50A44">
        <w:rPr>
          <w:rFonts w:ascii="Times New Roman" w:eastAsia="Times New Roman" w:hAnsi="Times New Roman" w:cs="Times New Roman"/>
          <w:color w:val="000000"/>
          <w:sz w:val="18"/>
          <w:szCs w:val="18"/>
        </w:rPr>
        <w:t>4 point</w:t>
      </w:r>
      <w:proofErr w:type="gramEnd"/>
      <w:r w:rsidRPr="00E50A44">
        <w:rPr>
          <w:rFonts w:ascii="Times New Roman" w:eastAsia="Times New Roman" w:hAnsi="Times New Roman" w:cs="Times New Roman"/>
          <w:color w:val="000000"/>
          <w:sz w:val="18"/>
          <w:szCs w:val="18"/>
        </w:rPr>
        <w:t xml:space="preserve"> increase in the NIH Stroke Scale (compared to the immediate pre-deterioration status), ≥2 point increase in one NIH Stroke Scale subcategory, leading to major medical/surgical intervention such as intubation, hemicraniectomy, or external ventricular drain placement, in the absence of an alternative explanation for deterioration.</w:t>
      </w:r>
    </w:p>
    <w:p w14:paraId="59AF1DC9" w14:textId="1EA9F7D5" w:rsidR="00E50A44" w:rsidRPr="00E50A44" w:rsidRDefault="00E50A44" w:rsidP="000D1DCE">
      <w:pPr>
        <w:spacing w:line="240" w:lineRule="auto"/>
        <w:ind w:left="720"/>
        <w:rPr>
          <w:rFonts w:ascii="Times New Roman" w:eastAsia="Times New Roman" w:hAnsi="Times New Roman" w:cs="Times New Roman"/>
          <w:color w:val="000000"/>
          <w:sz w:val="18"/>
          <w:szCs w:val="18"/>
        </w:rPr>
      </w:pPr>
      <w:r w:rsidRPr="00E50A44">
        <w:rPr>
          <w:rFonts w:ascii="Times New Roman" w:eastAsia="Times New Roman" w:hAnsi="Times New Roman" w:cs="Times New Roman"/>
          <w:color w:val="000000"/>
          <w:sz w:val="18"/>
          <w:szCs w:val="18"/>
        </w:rPr>
        <w:t>PROACT II: any type of hemorrhage on imaging studies and clinical deterioration</w:t>
      </w:r>
      <w:r w:rsidR="00D23F90">
        <w:rPr>
          <w:rFonts w:ascii="Times New Roman" w:eastAsia="Times New Roman" w:hAnsi="Times New Roman" w:cs="Times New Roman"/>
          <w:color w:val="000000"/>
          <w:sz w:val="18"/>
          <w:szCs w:val="18"/>
        </w:rPr>
        <w:t xml:space="preserve"> </w:t>
      </w:r>
      <w:proofErr w:type="gramStart"/>
      <w:r w:rsidRPr="00E50A44">
        <w:rPr>
          <w:rFonts w:ascii="Times New Roman" w:eastAsia="Times New Roman" w:hAnsi="Times New Roman" w:cs="Times New Roman"/>
          <w:color w:val="000000"/>
          <w:sz w:val="18"/>
          <w:szCs w:val="18"/>
        </w:rPr>
        <w:t>of  more</w:t>
      </w:r>
      <w:proofErr w:type="gramEnd"/>
      <w:r w:rsidRPr="00E50A44">
        <w:rPr>
          <w:rFonts w:ascii="Times New Roman" w:eastAsia="Times New Roman" w:hAnsi="Times New Roman" w:cs="Times New Roman"/>
          <w:color w:val="000000"/>
          <w:sz w:val="18"/>
          <w:szCs w:val="18"/>
        </w:rPr>
        <w:t xml:space="preserve">  than  4  points  in  the  NIHSS score  or  a  1-point  reduction  in  the  level  of  consciousness with the NIHSS.</w:t>
      </w:r>
    </w:p>
    <w:p w14:paraId="4F9DAF6B" w14:textId="77777777" w:rsidR="00E50A44" w:rsidRDefault="00E50A44" w:rsidP="000D1DCE">
      <w:pPr>
        <w:spacing w:line="240" w:lineRule="auto"/>
        <w:rPr>
          <w:rFonts w:ascii="Times New Roman" w:eastAsia="Times New Roman" w:hAnsi="Times New Roman" w:cs="Times New Roman"/>
          <w:color w:val="000000"/>
          <w:sz w:val="18"/>
          <w:szCs w:val="18"/>
        </w:rPr>
      </w:pPr>
    </w:p>
    <w:p w14:paraId="0898474E" w14:textId="0AC84FB4" w:rsidR="004D2911" w:rsidRPr="0016584B" w:rsidRDefault="004D2911" w:rsidP="000D1DCE">
      <w:pPr>
        <w:spacing w:line="240" w:lineRule="auto"/>
        <w:rPr>
          <w:rFonts w:ascii="Times New Roman" w:eastAsia="Times New Roman" w:hAnsi="Times New Roman" w:cs="Times New Roman"/>
          <w:color w:val="000000"/>
          <w:sz w:val="18"/>
          <w:szCs w:val="18"/>
        </w:rPr>
        <w:sectPr w:rsidR="004D2911" w:rsidRPr="0016584B" w:rsidSect="00455E77">
          <w:pgSz w:w="31680" w:h="15840"/>
          <w:pgMar w:top="1440" w:right="9720" w:bottom="1440" w:left="9720" w:header="720" w:footer="720" w:gutter="0"/>
          <w:cols w:space="720"/>
          <w:docGrid w:linePitch="360"/>
        </w:sectPr>
      </w:pPr>
      <w:r w:rsidRPr="3E190121">
        <w:rPr>
          <w:rFonts w:ascii="Times New Roman" w:eastAsia="Times New Roman" w:hAnsi="Times New Roman" w:cs="Times New Roman"/>
          <w:color w:val="000000" w:themeColor="text1"/>
          <w:sz w:val="18"/>
          <w:szCs w:val="18"/>
        </w:rPr>
        <w:t>*</w:t>
      </w:r>
      <w:r w:rsidR="00E50A44" w:rsidRPr="3E190121">
        <w:rPr>
          <w:rFonts w:ascii="Times New Roman" w:eastAsia="Times New Roman" w:hAnsi="Times New Roman" w:cs="Times New Roman"/>
          <w:color w:val="000000" w:themeColor="text1"/>
          <w:sz w:val="18"/>
          <w:szCs w:val="18"/>
        </w:rPr>
        <w:t>*</w:t>
      </w:r>
      <w:r w:rsidRPr="3E190121">
        <w:rPr>
          <w:rFonts w:ascii="Times New Roman" w:eastAsia="Times New Roman" w:hAnsi="Times New Roman" w:cs="Times New Roman"/>
          <w:color w:val="000000" w:themeColor="text1"/>
          <w:sz w:val="18"/>
          <w:szCs w:val="18"/>
        </w:rPr>
        <w:t>Binning et al. only reported Core-lab adjudicated outcomes for 1,599 patients; in this meta-analysis, non-angiographic outcomes were reported for all patients, while angiographic outcomes were reported for 1,599 patien</w:t>
      </w:r>
      <w:r w:rsidR="7A912268" w:rsidRPr="3E190121">
        <w:rPr>
          <w:rFonts w:ascii="Times New Roman" w:eastAsia="Times New Roman" w:hAnsi="Times New Roman" w:cs="Times New Roman"/>
          <w:color w:val="000000" w:themeColor="text1"/>
          <w:sz w:val="18"/>
          <w:szCs w:val="18"/>
        </w:rPr>
        <w:t>ts</w:t>
      </w:r>
    </w:p>
    <w:p w14:paraId="0E3F8054" w14:textId="77777777" w:rsidR="005F4314" w:rsidRPr="0016584B" w:rsidRDefault="005F4314" w:rsidP="005F4314">
      <w:pPr>
        <w:pStyle w:val="Heading2"/>
        <w:spacing w:line="240" w:lineRule="auto"/>
      </w:pPr>
      <w:bookmarkStart w:id="4" w:name="_Toc126925785"/>
      <w:r w:rsidRPr="00716091">
        <w:lastRenderedPageBreak/>
        <w:t xml:space="preserve">Supplementary Table </w:t>
      </w:r>
      <w:r>
        <w:t>4</w:t>
      </w:r>
      <w:r w:rsidRPr="00716091">
        <w:t xml:space="preserve">. </w:t>
      </w:r>
      <w:r w:rsidRPr="0016584B">
        <w:rPr>
          <w:b w:val="0"/>
          <w:bCs w:val="0"/>
        </w:rPr>
        <w:t>Combined (</w:t>
      </w:r>
      <w:proofErr w:type="spellStart"/>
      <w:r w:rsidRPr="0016584B">
        <w:rPr>
          <w:b w:val="0"/>
          <w:bCs w:val="0"/>
        </w:rPr>
        <w:t>EmboTrap</w:t>
      </w:r>
      <w:proofErr w:type="spellEnd"/>
      <w:r w:rsidRPr="0016584B">
        <w:rPr>
          <w:b w:val="0"/>
          <w:bCs w:val="0"/>
        </w:rPr>
        <w:t xml:space="preserve">, </w:t>
      </w:r>
      <w:proofErr w:type="spellStart"/>
      <w:r w:rsidRPr="0016584B">
        <w:rPr>
          <w:b w:val="0"/>
          <w:bCs w:val="0"/>
        </w:rPr>
        <w:t>Trevo</w:t>
      </w:r>
      <w:proofErr w:type="spellEnd"/>
      <w:r w:rsidRPr="0016584B">
        <w:rPr>
          <w:b w:val="0"/>
          <w:bCs w:val="0"/>
        </w:rPr>
        <w:t xml:space="preserve">, and Solitaire) ordinal </w:t>
      </w:r>
      <w:proofErr w:type="spellStart"/>
      <w:r w:rsidRPr="0016584B">
        <w:rPr>
          <w:b w:val="0"/>
          <w:bCs w:val="0"/>
        </w:rPr>
        <w:t>mRS</w:t>
      </w:r>
      <w:proofErr w:type="spellEnd"/>
      <w:r w:rsidRPr="0016584B">
        <w:rPr>
          <w:b w:val="0"/>
          <w:bCs w:val="0"/>
        </w:rPr>
        <w:t xml:space="preserve"> scores across treatment groups.</w:t>
      </w:r>
      <w:bookmarkEnd w:id="4"/>
    </w:p>
    <w:tbl>
      <w:tblPr>
        <w:tblW w:w="8905" w:type="dxa"/>
        <w:tblLook w:val="04A0" w:firstRow="1" w:lastRow="0" w:firstColumn="1" w:lastColumn="0" w:noHBand="0" w:noVBand="1"/>
      </w:tblPr>
      <w:tblGrid>
        <w:gridCol w:w="1460"/>
        <w:gridCol w:w="1685"/>
        <w:gridCol w:w="1710"/>
        <w:gridCol w:w="1350"/>
        <w:gridCol w:w="1350"/>
        <w:gridCol w:w="1350"/>
      </w:tblGrid>
      <w:tr w:rsidR="005F4314" w:rsidRPr="00EB0856" w14:paraId="12C8E54C" w14:textId="77777777" w:rsidTr="00E53EA7">
        <w:trPr>
          <w:trHeight w:val="300"/>
        </w:trPr>
        <w:tc>
          <w:tcPr>
            <w:tcW w:w="1460" w:type="dxa"/>
            <w:tcBorders>
              <w:top w:val="single" w:sz="4" w:space="0" w:color="auto"/>
              <w:bottom w:val="single" w:sz="4" w:space="0" w:color="auto"/>
            </w:tcBorders>
            <w:shd w:val="clear" w:color="auto" w:fill="auto"/>
            <w:noWrap/>
            <w:vAlign w:val="center"/>
            <w:hideMark/>
          </w:tcPr>
          <w:p w14:paraId="352ACB91" w14:textId="77777777" w:rsidR="005F4314" w:rsidRPr="00EB0856" w:rsidRDefault="005F4314" w:rsidP="00E53EA7">
            <w:pPr>
              <w:spacing w:after="0" w:line="240" w:lineRule="auto"/>
              <w:jc w:val="center"/>
              <w:rPr>
                <w:rFonts w:ascii="Times New Roman" w:eastAsia="Times New Roman" w:hAnsi="Times New Roman" w:cs="Times New Roman"/>
                <w:b/>
                <w:bCs/>
                <w:color w:val="000000"/>
                <w:sz w:val="20"/>
                <w:szCs w:val="20"/>
              </w:rPr>
            </w:pPr>
            <w:proofErr w:type="spellStart"/>
            <w:r w:rsidRPr="00EB0856">
              <w:rPr>
                <w:rFonts w:ascii="Times New Roman" w:eastAsia="Times New Roman" w:hAnsi="Times New Roman" w:cs="Times New Roman"/>
                <w:b/>
                <w:bCs/>
                <w:color w:val="000000"/>
                <w:sz w:val="20"/>
                <w:szCs w:val="20"/>
              </w:rPr>
              <w:t>mRS</w:t>
            </w:r>
            <w:proofErr w:type="spellEnd"/>
            <w:r w:rsidRPr="00EB0856">
              <w:rPr>
                <w:rFonts w:ascii="Times New Roman" w:eastAsia="Times New Roman" w:hAnsi="Times New Roman" w:cs="Times New Roman"/>
                <w:b/>
                <w:bCs/>
                <w:color w:val="000000"/>
                <w:sz w:val="20"/>
                <w:szCs w:val="20"/>
              </w:rPr>
              <w:t xml:space="preserve"> Score</w:t>
            </w:r>
          </w:p>
        </w:tc>
        <w:tc>
          <w:tcPr>
            <w:tcW w:w="1685" w:type="dxa"/>
            <w:tcBorders>
              <w:top w:val="single" w:sz="4" w:space="0" w:color="auto"/>
              <w:bottom w:val="single" w:sz="4" w:space="0" w:color="auto"/>
            </w:tcBorders>
            <w:shd w:val="clear" w:color="auto" w:fill="auto"/>
            <w:noWrap/>
            <w:vAlign w:val="center"/>
            <w:hideMark/>
          </w:tcPr>
          <w:p w14:paraId="45D0443B" w14:textId="77777777" w:rsidR="005F4314" w:rsidRPr="00EB0856" w:rsidRDefault="005F4314" w:rsidP="00E53EA7">
            <w:pPr>
              <w:spacing w:after="0" w:line="240" w:lineRule="auto"/>
              <w:jc w:val="center"/>
              <w:rPr>
                <w:rFonts w:ascii="Times New Roman" w:eastAsia="Times New Roman" w:hAnsi="Times New Roman" w:cs="Times New Roman"/>
                <w:b/>
                <w:bCs/>
                <w:color w:val="000000"/>
                <w:sz w:val="20"/>
                <w:szCs w:val="20"/>
              </w:rPr>
            </w:pPr>
            <w:r w:rsidRPr="00EB0856">
              <w:rPr>
                <w:rFonts w:ascii="Times New Roman" w:eastAsia="Times New Roman" w:hAnsi="Times New Roman" w:cs="Times New Roman"/>
                <w:b/>
                <w:bCs/>
                <w:color w:val="000000"/>
                <w:sz w:val="20"/>
                <w:szCs w:val="20"/>
              </w:rPr>
              <w:t xml:space="preserve">Combined Ordinal </w:t>
            </w:r>
            <w:proofErr w:type="spellStart"/>
            <w:r w:rsidRPr="00EB0856">
              <w:rPr>
                <w:rFonts w:ascii="Times New Roman" w:eastAsia="Times New Roman" w:hAnsi="Times New Roman" w:cs="Times New Roman"/>
                <w:b/>
                <w:bCs/>
                <w:color w:val="000000"/>
                <w:sz w:val="20"/>
                <w:szCs w:val="20"/>
              </w:rPr>
              <w:t>mRS</w:t>
            </w:r>
            <w:proofErr w:type="spellEnd"/>
          </w:p>
        </w:tc>
        <w:tc>
          <w:tcPr>
            <w:tcW w:w="1710" w:type="dxa"/>
            <w:tcBorders>
              <w:top w:val="single" w:sz="4" w:space="0" w:color="auto"/>
              <w:bottom w:val="single" w:sz="4" w:space="0" w:color="auto"/>
            </w:tcBorders>
            <w:shd w:val="clear" w:color="auto" w:fill="auto"/>
            <w:noWrap/>
            <w:vAlign w:val="center"/>
            <w:hideMark/>
          </w:tcPr>
          <w:p w14:paraId="61D65B01" w14:textId="77777777" w:rsidR="005F4314" w:rsidRPr="00EB0856" w:rsidRDefault="005F4314" w:rsidP="00E53EA7">
            <w:pPr>
              <w:spacing w:after="0" w:line="240" w:lineRule="auto"/>
              <w:jc w:val="center"/>
              <w:rPr>
                <w:rFonts w:ascii="Times New Roman" w:eastAsia="Times New Roman" w:hAnsi="Times New Roman" w:cs="Times New Roman"/>
                <w:b/>
                <w:bCs/>
                <w:color w:val="000000"/>
                <w:sz w:val="20"/>
                <w:szCs w:val="20"/>
              </w:rPr>
            </w:pPr>
            <w:r w:rsidRPr="00EB0856">
              <w:rPr>
                <w:rFonts w:ascii="Times New Roman" w:eastAsia="Times New Roman" w:hAnsi="Times New Roman" w:cs="Times New Roman"/>
                <w:b/>
                <w:bCs/>
                <w:color w:val="000000"/>
                <w:sz w:val="20"/>
                <w:szCs w:val="20"/>
              </w:rPr>
              <w:t xml:space="preserve">Percent (Combined Ordinal </w:t>
            </w:r>
            <w:proofErr w:type="spellStart"/>
            <w:r w:rsidRPr="00EB0856">
              <w:rPr>
                <w:rFonts w:ascii="Times New Roman" w:eastAsia="Times New Roman" w:hAnsi="Times New Roman" w:cs="Times New Roman"/>
                <w:b/>
                <w:bCs/>
                <w:color w:val="000000"/>
                <w:sz w:val="20"/>
                <w:szCs w:val="20"/>
              </w:rPr>
              <w:t>mRS</w:t>
            </w:r>
            <w:proofErr w:type="spellEnd"/>
            <w:r w:rsidRPr="00EB0856">
              <w:rPr>
                <w:rFonts w:ascii="Times New Roman" w:eastAsia="Times New Roman" w:hAnsi="Times New Roman" w:cs="Times New Roman"/>
                <w:b/>
                <w:bCs/>
                <w:color w:val="000000"/>
                <w:sz w:val="20"/>
                <w:szCs w:val="20"/>
              </w:rPr>
              <w:t>)</w:t>
            </w:r>
          </w:p>
        </w:tc>
        <w:tc>
          <w:tcPr>
            <w:tcW w:w="1350" w:type="dxa"/>
            <w:tcBorders>
              <w:top w:val="single" w:sz="4" w:space="0" w:color="auto"/>
              <w:bottom w:val="single" w:sz="4" w:space="0" w:color="auto"/>
            </w:tcBorders>
            <w:shd w:val="clear" w:color="auto" w:fill="auto"/>
            <w:noWrap/>
            <w:vAlign w:val="center"/>
            <w:hideMark/>
          </w:tcPr>
          <w:p w14:paraId="776E31D1" w14:textId="77777777" w:rsidR="005F4314" w:rsidRPr="00EB0856" w:rsidRDefault="005F4314" w:rsidP="00E53EA7">
            <w:pPr>
              <w:spacing w:after="0" w:line="240" w:lineRule="auto"/>
              <w:jc w:val="center"/>
              <w:rPr>
                <w:rFonts w:ascii="Times New Roman" w:eastAsia="Times New Roman" w:hAnsi="Times New Roman" w:cs="Times New Roman"/>
                <w:b/>
                <w:bCs/>
                <w:color w:val="000000"/>
                <w:sz w:val="20"/>
                <w:szCs w:val="20"/>
              </w:rPr>
            </w:pPr>
            <w:proofErr w:type="spellStart"/>
            <w:r w:rsidRPr="00EB0856">
              <w:rPr>
                <w:rFonts w:ascii="Times New Roman" w:eastAsia="Times New Roman" w:hAnsi="Times New Roman" w:cs="Times New Roman"/>
                <w:b/>
                <w:bCs/>
                <w:color w:val="000000"/>
                <w:sz w:val="20"/>
                <w:szCs w:val="20"/>
              </w:rPr>
              <w:t>EmboTrap</w:t>
            </w:r>
            <w:proofErr w:type="spellEnd"/>
          </w:p>
        </w:tc>
        <w:tc>
          <w:tcPr>
            <w:tcW w:w="1350" w:type="dxa"/>
            <w:tcBorders>
              <w:top w:val="single" w:sz="4" w:space="0" w:color="auto"/>
              <w:bottom w:val="single" w:sz="4" w:space="0" w:color="auto"/>
            </w:tcBorders>
            <w:shd w:val="clear" w:color="auto" w:fill="auto"/>
            <w:noWrap/>
            <w:vAlign w:val="center"/>
            <w:hideMark/>
          </w:tcPr>
          <w:p w14:paraId="597A13D0" w14:textId="77777777" w:rsidR="005F4314" w:rsidRPr="00EB0856" w:rsidRDefault="005F4314" w:rsidP="00E53EA7">
            <w:pPr>
              <w:spacing w:after="0" w:line="240" w:lineRule="auto"/>
              <w:jc w:val="center"/>
              <w:rPr>
                <w:rFonts w:ascii="Times New Roman" w:eastAsia="Times New Roman" w:hAnsi="Times New Roman" w:cs="Times New Roman"/>
                <w:b/>
                <w:bCs/>
                <w:color w:val="000000"/>
                <w:sz w:val="20"/>
                <w:szCs w:val="20"/>
              </w:rPr>
            </w:pPr>
            <w:proofErr w:type="spellStart"/>
            <w:r w:rsidRPr="00EB0856">
              <w:rPr>
                <w:rFonts w:ascii="Times New Roman" w:eastAsia="Times New Roman" w:hAnsi="Times New Roman" w:cs="Times New Roman"/>
                <w:b/>
                <w:bCs/>
                <w:color w:val="000000"/>
                <w:sz w:val="20"/>
                <w:szCs w:val="20"/>
              </w:rPr>
              <w:t>Trevo</w:t>
            </w:r>
            <w:proofErr w:type="spellEnd"/>
          </w:p>
        </w:tc>
        <w:tc>
          <w:tcPr>
            <w:tcW w:w="1350" w:type="dxa"/>
            <w:tcBorders>
              <w:top w:val="single" w:sz="4" w:space="0" w:color="auto"/>
              <w:bottom w:val="single" w:sz="4" w:space="0" w:color="auto"/>
            </w:tcBorders>
            <w:shd w:val="clear" w:color="auto" w:fill="auto"/>
            <w:noWrap/>
            <w:vAlign w:val="center"/>
            <w:hideMark/>
          </w:tcPr>
          <w:p w14:paraId="3B56FA30" w14:textId="77777777" w:rsidR="005F4314" w:rsidRPr="00EB0856" w:rsidRDefault="005F4314" w:rsidP="00E53EA7">
            <w:pPr>
              <w:spacing w:after="0" w:line="240" w:lineRule="auto"/>
              <w:jc w:val="center"/>
              <w:rPr>
                <w:rFonts w:ascii="Times New Roman" w:eastAsia="Times New Roman" w:hAnsi="Times New Roman" w:cs="Times New Roman"/>
                <w:b/>
                <w:bCs/>
                <w:color w:val="000000"/>
                <w:sz w:val="20"/>
                <w:szCs w:val="20"/>
              </w:rPr>
            </w:pPr>
            <w:r w:rsidRPr="00EB0856">
              <w:rPr>
                <w:rFonts w:ascii="Times New Roman" w:eastAsia="Times New Roman" w:hAnsi="Times New Roman" w:cs="Times New Roman"/>
                <w:b/>
                <w:bCs/>
                <w:color w:val="000000"/>
                <w:sz w:val="20"/>
                <w:szCs w:val="20"/>
              </w:rPr>
              <w:t>Solitaire</w:t>
            </w:r>
          </w:p>
        </w:tc>
      </w:tr>
      <w:tr w:rsidR="005F4314" w:rsidRPr="001A13F0" w14:paraId="460CDFD2" w14:textId="77777777" w:rsidTr="00E53EA7">
        <w:trPr>
          <w:trHeight w:val="300"/>
        </w:trPr>
        <w:tc>
          <w:tcPr>
            <w:tcW w:w="1460" w:type="dxa"/>
            <w:tcBorders>
              <w:top w:val="single" w:sz="4" w:space="0" w:color="auto"/>
            </w:tcBorders>
            <w:shd w:val="clear" w:color="auto" w:fill="auto"/>
            <w:noWrap/>
            <w:vAlign w:val="bottom"/>
            <w:hideMark/>
          </w:tcPr>
          <w:p w14:paraId="401150A1"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0</w:t>
            </w:r>
          </w:p>
        </w:tc>
        <w:tc>
          <w:tcPr>
            <w:tcW w:w="1685" w:type="dxa"/>
            <w:tcBorders>
              <w:top w:val="single" w:sz="4" w:space="0" w:color="auto"/>
            </w:tcBorders>
            <w:shd w:val="clear" w:color="auto" w:fill="auto"/>
            <w:noWrap/>
            <w:vAlign w:val="bottom"/>
            <w:hideMark/>
          </w:tcPr>
          <w:p w14:paraId="734EF6EB"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957</w:t>
            </w:r>
          </w:p>
        </w:tc>
        <w:tc>
          <w:tcPr>
            <w:tcW w:w="1710" w:type="dxa"/>
            <w:tcBorders>
              <w:top w:val="single" w:sz="4" w:space="0" w:color="auto"/>
            </w:tcBorders>
            <w:shd w:val="clear" w:color="auto" w:fill="auto"/>
            <w:noWrap/>
            <w:vAlign w:val="bottom"/>
            <w:hideMark/>
          </w:tcPr>
          <w:p w14:paraId="37638BAF"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16.0%</w:t>
            </w:r>
          </w:p>
        </w:tc>
        <w:tc>
          <w:tcPr>
            <w:tcW w:w="1350" w:type="dxa"/>
            <w:tcBorders>
              <w:top w:val="single" w:sz="4" w:space="0" w:color="auto"/>
            </w:tcBorders>
            <w:shd w:val="clear" w:color="auto" w:fill="auto"/>
            <w:noWrap/>
            <w:vAlign w:val="bottom"/>
            <w:hideMark/>
          </w:tcPr>
          <w:p w14:paraId="00F28B39"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100</w:t>
            </w:r>
          </w:p>
        </w:tc>
        <w:tc>
          <w:tcPr>
            <w:tcW w:w="1350" w:type="dxa"/>
            <w:tcBorders>
              <w:top w:val="single" w:sz="4" w:space="0" w:color="auto"/>
            </w:tcBorders>
            <w:shd w:val="clear" w:color="auto" w:fill="auto"/>
            <w:noWrap/>
            <w:vAlign w:val="bottom"/>
            <w:hideMark/>
          </w:tcPr>
          <w:p w14:paraId="73D3CA98"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497</w:t>
            </w:r>
          </w:p>
        </w:tc>
        <w:tc>
          <w:tcPr>
            <w:tcW w:w="1350" w:type="dxa"/>
            <w:tcBorders>
              <w:top w:val="single" w:sz="4" w:space="0" w:color="auto"/>
            </w:tcBorders>
            <w:shd w:val="clear" w:color="auto" w:fill="auto"/>
            <w:noWrap/>
            <w:vAlign w:val="bottom"/>
            <w:hideMark/>
          </w:tcPr>
          <w:p w14:paraId="1F100E9A"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360</w:t>
            </w:r>
          </w:p>
        </w:tc>
      </w:tr>
      <w:tr w:rsidR="005F4314" w:rsidRPr="001A13F0" w14:paraId="7F35705F" w14:textId="77777777" w:rsidTr="00E53EA7">
        <w:trPr>
          <w:trHeight w:val="300"/>
        </w:trPr>
        <w:tc>
          <w:tcPr>
            <w:tcW w:w="1460" w:type="dxa"/>
            <w:shd w:val="clear" w:color="auto" w:fill="auto"/>
            <w:noWrap/>
            <w:vAlign w:val="bottom"/>
            <w:hideMark/>
          </w:tcPr>
          <w:p w14:paraId="76F345C4"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1</w:t>
            </w:r>
          </w:p>
        </w:tc>
        <w:tc>
          <w:tcPr>
            <w:tcW w:w="1685" w:type="dxa"/>
            <w:shd w:val="clear" w:color="auto" w:fill="auto"/>
            <w:noWrap/>
            <w:vAlign w:val="bottom"/>
            <w:hideMark/>
          </w:tcPr>
          <w:p w14:paraId="6DC85F2B"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1079</w:t>
            </w:r>
          </w:p>
        </w:tc>
        <w:tc>
          <w:tcPr>
            <w:tcW w:w="1710" w:type="dxa"/>
            <w:shd w:val="clear" w:color="auto" w:fill="auto"/>
            <w:noWrap/>
            <w:vAlign w:val="bottom"/>
            <w:hideMark/>
          </w:tcPr>
          <w:p w14:paraId="3AF7F546"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18.1%</w:t>
            </w:r>
          </w:p>
        </w:tc>
        <w:tc>
          <w:tcPr>
            <w:tcW w:w="1350" w:type="dxa"/>
            <w:shd w:val="clear" w:color="auto" w:fill="auto"/>
            <w:noWrap/>
            <w:vAlign w:val="bottom"/>
            <w:hideMark/>
          </w:tcPr>
          <w:p w14:paraId="5589539F"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92</w:t>
            </w:r>
          </w:p>
        </w:tc>
        <w:tc>
          <w:tcPr>
            <w:tcW w:w="1350" w:type="dxa"/>
            <w:shd w:val="clear" w:color="auto" w:fill="auto"/>
            <w:noWrap/>
            <w:vAlign w:val="bottom"/>
            <w:hideMark/>
          </w:tcPr>
          <w:p w14:paraId="1059E8C2"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508</w:t>
            </w:r>
          </w:p>
        </w:tc>
        <w:tc>
          <w:tcPr>
            <w:tcW w:w="1350" w:type="dxa"/>
            <w:shd w:val="clear" w:color="auto" w:fill="auto"/>
            <w:noWrap/>
            <w:vAlign w:val="bottom"/>
            <w:hideMark/>
          </w:tcPr>
          <w:p w14:paraId="644326D4"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479</w:t>
            </w:r>
          </w:p>
        </w:tc>
      </w:tr>
      <w:tr w:rsidR="005F4314" w:rsidRPr="001A13F0" w14:paraId="56B0B2A9" w14:textId="77777777" w:rsidTr="00E53EA7">
        <w:trPr>
          <w:trHeight w:val="300"/>
        </w:trPr>
        <w:tc>
          <w:tcPr>
            <w:tcW w:w="1460" w:type="dxa"/>
            <w:shd w:val="clear" w:color="auto" w:fill="auto"/>
            <w:noWrap/>
            <w:vAlign w:val="bottom"/>
            <w:hideMark/>
          </w:tcPr>
          <w:p w14:paraId="4024F927"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2</w:t>
            </w:r>
          </w:p>
        </w:tc>
        <w:tc>
          <w:tcPr>
            <w:tcW w:w="1685" w:type="dxa"/>
            <w:shd w:val="clear" w:color="auto" w:fill="auto"/>
            <w:noWrap/>
            <w:vAlign w:val="bottom"/>
            <w:hideMark/>
          </w:tcPr>
          <w:p w14:paraId="657724C2"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933</w:t>
            </w:r>
          </w:p>
        </w:tc>
        <w:tc>
          <w:tcPr>
            <w:tcW w:w="1710" w:type="dxa"/>
            <w:shd w:val="clear" w:color="auto" w:fill="auto"/>
            <w:noWrap/>
            <w:vAlign w:val="bottom"/>
            <w:hideMark/>
          </w:tcPr>
          <w:p w14:paraId="26CA0D48"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15.6%</w:t>
            </w:r>
          </w:p>
        </w:tc>
        <w:tc>
          <w:tcPr>
            <w:tcW w:w="1350" w:type="dxa"/>
            <w:shd w:val="clear" w:color="auto" w:fill="auto"/>
            <w:noWrap/>
            <w:vAlign w:val="bottom"/>
            <w:hideMark/>
          </w:tcPr>
          <w:p w14:paraId="306C3EBA"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98</w:t>
            </w:r>
          </w:p>
        </w:tc>
        <w:tc>
          <w:tcPr>
            <w:tcW w:w="1350" w:type="dxa"/>
            <w:shd w:val="clear" w:color="auto" w:fill="auto"/>
            <w:noWrap/>
            <w:vAlign w:val="bottom"/>
            <w:hideMark/>
          </w:tcPr>
          <w:p w14:paraId="43AF288E"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387</w:t>
            </w:r>
          </w:p>
        </w:tc>
        <w:tc>
          <w:tcPr>
            <w:tcW w:w="1350" w:type="dxa"/>
            <w:shd w:val="clear" w:color="auto" w:fill="auto"/>
            <w:noWrap/>
            <w:vAlign w:val="bottom"/>
            <w:hideMark/>
          </w:tcPr>
          <w:p w14:paraId="31B3B843"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448</w:t>
            </w:r>
          </w:p>
        </w:tc>
      </w:tr>
      <w:tr w:rsidR="005F4314" w:rsidRPr="001A13F0" w14:paraId="3C075626" w14:textId="77777777" w:rsidTr="00E53EA7">
        <w:trPr>
          <w:trHeight w:val="300"/>
        </w:trPr>
        <w:tc>
          <w:tcPr>
            <w:tcW w:w="1460" w:type="dxa"/>
            <w:shd w:val="clear" w:color="auto" w:fill="auto"/>
            <w:noWrap/>
            <w:vAlign w:val="bottom"/>
            <w:hideMark/>
          </w:tcPr>
          <w:p w14:paraId="53C2F2CE"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3</w:t>
            </w:r>
          </w:p>
        </w:tc>
        <w:tc>
          <w:tcPr>
            <w:tcW w:w="1685" w:type="dxa"/>
            <w:shd w:val="clear" w:color="auto" w:fill="auto"/>
            <w:noWrap/>
            <w:vAlign w:val="bottom"/>
            <w:hideMark/>
          </w:tcPr>
          <w:p w14:paraId="78E9BAE0"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781</w:t>
            </w:r>
          </w:p>
        </w:tc>
        <w:tc>
          <w:tcPr>
            <w:tcW w:w="1710" w:type="dxa"/>
            <w:shd w:val="clear" w:color="auto" w:fill="auto"/>
            <w:noWrap/>
            <w:vAlign w:val="bottom"/>
            <w:hideMark/>
          </w:tcPr>
          <w:p w14:paraId="39B30EBF"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13.1%</w:t>
            </w:r>
          </w:p>
        </w:tc>
        <w:tc>
          <w:tcPr>
            <w:tcW w:w="1350" w:type="dxa"/>
            <w:shd w:val="clear" w:color="auto" w:fill="auto"/>
            <w:noWrap/>
            <w:vAlign w:val="bottom"/>
            <w:hideMark/>
          </w:tcPr>
          <w:p w14:paraId="25499A78"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48</w:t>
            </w:r>
          </w:p>
        </w:tc>
        <w:tc>
          <w:tcPr>
            <w:tcW w:w="1350" w:type="dxa"/>
            <w:shd w:val="clear" w:color="auto" w:fill="auto"/>
            <w:noWrap/>
            <w:vAlign w:val="bottom"/>
            <w:hideMark/>
          </w:tcPr>
          <w:p w14:paraId="13B7A259"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332</w:t>
            </w:r>
          </w:p>
        </w:tc>
        <w:tc>
          <w:tcPr>
            <w:tcW w:w="1350" w:type="dxa"/>
            <w:shd w:val="clear" w:color="auto" w:fill="auto"/>
            <w:noWrap/>
            <w:vAlign w:val="bottom"/>
            <w:hideMark/>
          </w:tcPr>
          <w:p w14:paraId="06DBDF04"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401</w:t>
            </w:r>
          </w:p>
        </w:tc>
      </w:tr>
      <w:tr w:rsidR="005F4314" w:rsidRPr="001A13F0" w14:paraId="6BEAED4F" w14:textId="77777777" w:rsidTr="00E53EA7">
        <w:trPr>
          <w:trHeight w:val="300"/>
        </w:trPr>
        <w:tc>
          <w:tcPr>
            <w:tcW w:w="1460" w:type="dxa"/>
            <w:shd w:val="clear" w:color="auto" w:fill="auto"/>
            <w:noWrap/>
            <w:vAlign w:val="bottom"/>
            <w:hideMark/>
          </w:tcPr>
          <w:p w14:paraId="0080C467"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4</w:t>
            </w:r>
          </w:p>
        </w:tc>
        <w:tc>
          <w:tcPr>
            <w:tcW w:w="1685" w:type="dxa"/>
            <w:shd w:val="clear" w:color="auto" w:fill="auto"/>
            <w:noWrap/>
            <w:vAlign w:val="bottom"/>
            <w:hideMark/>
          </w:tcPr>
          <w:p w14:paraId="66FB59AA"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763</w:t>
            </w:r>
          </w:p>
        </w:tc>
        <w:tc>
          <w:tcPr>
            <w:tcW w:w="1710" w:type="dxa"/>
            <w:shd w:val="clear" w:color="auto" w:fill="auto"/>
            <w:noWrap/>
            <w:vAlign w:val="bottom"/>
            <w:hideMark/>
          </w:tcPr>
          <w:p w14:paraId="53ABBC14"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12.8%</w:t>
            </w:r>
          </w:p>
        </w:tc>
        <w:tc>
          <w:tcPr>
            <w:tcW w:w="1350" w:type="dxa"/>
            <w:shd w:val="clear" w:color="auto" w:fill="auto"/>
            <w:noWrap/>
            <w:vAlign w:val="bottom"/>
            <w:hideMark/>
          </w:tcPr>
          <w:p w14:paraId="7E5B3117"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63</w:t>
            </w:r>
          </w:p>
        </w:tc>
        <w:tc>
          <w:tcPr>
            <w:tcW w:w="1350" w:type="dxa"/>
            <w:shd w:val="clear" w:color="auto" w:fill="auto"/>
            <w:noWrap/>
            <w:vAlign w:val="bottom"/>
            <w:hideMark/>
          </w:tcPr>
          <w:p w14:paraId="0B7739CB"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346</w:t>
            </w:r>
          </w:p>
        </w:tc>
        <w:tc>
          <w:tcPr>
            <w:tcW w:w="1350" w:type="dxa"/>
            <w:shd w:val="clear" w:color="auto" w:fill="auto"/>
            <w:noWrap/>
            <w:vAlign w:val="bottom"/>
            <w:hideMark/>
          </w:tcPr>
          <w:p w14:paraId="77F0CCBA"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354</w:t>
            </w:r>
          </w:p>
        </w:tc>
      </w:tr>
      <w:tr w:rsidR="005F4314" w:rsidRPr="001A13F0" w14:paraId="78A753B4" w14:textId="77777777" w:rsidTr="00E53EA7">
        <w:trPr>
          <w:trHeight w:val="300"/>
        </w:trPr>
        <w:tc>
          <w:tcPr>
            <w:tcW w:w="1460" w:type="dxa"/>
            <w:shd w:val="clear" w:color="auto" w:fill="auto"/>
            <w:noWrap/>
            <w:vAlign w:val="bottom"/>
            <w:hideMark/>
          </w:tcPr>
          <w:p w14:paraId="2E9EE5B6"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5</w:t>
            </w:r>
          </w:p>
        </w:tc>
        <w:tc>
          <w:tcPr>
            <w:tcW w:w="1685" w:type="dxa"/>
            <w:shd w:val="clear" w:color="auto" w:fill="auto"/>
            <w:noWrap/>
            <w:vAlign w:val="bottom"/>
            <w:hideMark/>
          </w:tcPr>
          <w:p w14:paraId="20DF5441"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324</w:t>
            </w:r>
          </w:p>
        </w:tc>
        <w:tc>
          <w:tcPr>
            <w:tcW w:w="1710" w:type="dxa"/>
            <w:shd w:val="clear" w:color="auto" w:fill="auto"/>
            <w:noWrap/>
            <w:vAlign w:val="bottom"/>
            <w:hideMark/>
          </w:tcPr>
          <w:p w14:paraId="32B012FD"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5.4%</w:t>
            </w:r>
          </w:p>
        </w:tc>
        <w:tc>
          <w:tcPr>
            <w:tcW w:w="1350" w:type="dxa"/>
            <w:shd w:val="clear" w:color="auto" w:fill="auto"/>
            <w:noWrap/>
            <w:vAlign w:val="bottom"/>
            <w:hideMark/>
          </w:tcPr>
          <w:p w14:paraId="27D5316E"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19</w:t>
            </w:r>
          </w:p>
        </w:tc>
        <w:tc>
          <w:tcPr>
            <w:tcW w:w="1350" w:type="dxa"/>
            <w:shd w:val="clear" w:color="auto" w:fill="auto"/>
            <w:noWrap/>
            <w:vAlign w:val="bottom"/>
            <w:hideMark/>
          </w:tcPr>
          <w:p w14:paraId="38D6014F"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128</w:t>
            </w:r>
          </w:p>
        </w:tc>
        <w:tc>
          <w:tcPr>
            <w:tcW w:w="1350" w:type="dxa"/>
            <w:shd w:val="clear" w:color="auto" w:fill="auto"/>
            <w:noWrap/>
            <w:vAlign w:val="bottom"/>
            <w:hideMark/>
          </w:tcPr>
          <w:p w14:paraId="04FCFDF5"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177</w:t>
            </w:r>
          </w:p>
        </w:tc>
      </w:tr>
      <w:tr w:rsidR="005F4314" w:rsidRPr="001A13F0" w14:paraId="7C82452B" w14:textId="77777777" w:rsidTr="00E53EA7">
        <w:trPr>
          <w:trHeight w:val="300"/>
        </w:trPr>
        <w:tc>
          <w:tcPr>
            <w:tcW w:w="1460" w:type="dxa"/>
            <w:shd w:val="clear" w:color="auto" w:fill="auto"/>
            <w:noWrap/>
            <w:vAlign w:val="bottom"/>
            <w:hideMark/>
          </w:tcPr>
          <w:p w14:paraId="464306F8"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6</w:t>
            </w:r>
          </w:p>
        </w:tc>
        <w:tc>
          <w:tcPr>
            <w:tcW w:w="1685" w:type="dxa"/>
            <w:shd w:val="clear" w:color="auto" w:fill="auto"/>
            <w:noWrap/>
            <w:vAlign w:val="bottom"/>
            <w:hideMark/>
          </w:tcPr>
          <w:p w14:paraId="146F2533"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1128</w:t>
            </w:r>
          </w:p>
        </w:tc>
        <w:tc>
          <w:tcPr>
            <w:tcW w:w="1710" w:type="dxa"/>
            <w:shd w:val="clear" w:color="auto" w:fill="auto"/>
            <w:noWrap/>
            <w:vAlign w:val="bottom"/>
            <w:hideMark/>
          </w:tcPr>
          <w:p w14:paraId="06F2C57C"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18.9%</w:t>
            </w:r>
          </w:p>
        </w:tc>
        <w:tc>
          <w:tcPr>
            <w:tcW w:w="1350" w:type="dxa"/>
            <w:shd w:val="clear" w:color="auto" w:fill="auto"/>
            <w:noWrap/>
            <w:vAlign w:val="bottom"/>
            <w:hideMark/>
          </w:tcPr>
          <w:p w14:paraId="2A8EE31D"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55</w:t>
            </w:r>
          </w:p>
        </w:tc>
        <w:tc>
          <w:tcPr>
            <w:tcW w:w="1350" w:type="dxa"/>
            <w:shd w:val="clear" w:color="auto" w:fill="auto"/>
            <w:noWrap/>
            <w:vAlign w:val="bottom"/>
            <w:hideMark/>
          </w:tcPr>
          <w:p w14:paraId="46ABAACC"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400</w:t>
            </w:r>
          </w:p>
        </w:tc>
        <w:tc>
          <w:tcPr>
            <w:tcW w:w="1350" w:type="dxa"/>
            <w:shd w:val="clear" w:color="auto" w:fill="auto"/>
            <w:noWrap/>
            <w:vAlign w:val="bottom"/>
            <w:hideMark/>
          </w:tcPr>
          <w:p w14:paraId="42C43717" w14:textId="77777777" w:rsidR="005F4314" w:rsidRPr="001A13F0" w:rsidRDefault="005F4314" w:rsidP="00E53EA7">
            <w:pPr>
              <w:spacing w:after="0" w:line="240" w:lineRule="auto"/>
              <w:jc w:val="center"/>
              <w:rPr>
                <w:rFonts w:ascii="Times New Roman" w:eastAsia="Times New Roman" w:hAnsi="Times New Roman" w:cs="Times New Roman"/>
                <w:color w:val="000000"/>
                <w:sz w:val="20"/>
                <w:szCs w:val="20"/>
              </w:rPr>
            </w:pPr>
            <w:r w:rsidRPr="001A13F0">
              <w:rPr>
                <w:rFonts w:ascii="Times New Roman" w:eastAsia="Times New Roman" w:hAnsi="Times New Roman" w:cs="Times New Roman"/>
                <w:color w:val="000000"/>
                <w:sz w:val="20"/>
                <w:szCs w:val="20"/>
              </w:rPr>
              <w:t>673</w:t>
            </w:r>
          </w:p>
        </w:tc>
      </w:tr>
      <w:tr w:rsidR="005F4314" w:rsidRPr="001A13F0" w14:paraId="3D57787E" w14:textId="77777777" w:rsidTr="00E53EA7">
        <w:trPr>
          <w:trHeight w:val="300"/>
        </w:trPr>
        <w:tc>
          <w:tcPr>
            <w:tcW w:w="1460" w:type="dxa"/>
            <w:tcBorders>
              <w:bottom w:val="single" w:sz="4" w:space="0" w:color="auto"/>
            </w:tcBorders>
            <w:shd w:val="clear" w:color="auto" w:fill="auto"/>
            <w:noWrap/>
            <w:vAlign w:val="bottom"/>
            <w:hideMark/>
          </w:tcPr>
          <w:p w14:paraId="2CA47E54" w14:textId="77777777" w:rsidR="005F4314" w:rsidRPr="001A13F0" w:rsidRDefault="005F4314" w:rsidP="00E53EA7">
            <w:pPr>
              <w:spacing w:after="0" w:line="240" w:lineRule="auto"/>
              <w:jc w:val="center"/>
              <w:rPr>
                <w:rFonts w:ascii="Times New Roman" w:eastAsia="Times New Roman" w:hAnsi="Times New Roman" w:cs="Times New Roman"/>
                <w:b/>
                <w:bCs/>
                <w:color w:val="000000"/>
                <w:sz w:val="20"/>
                <w:szCs w:val="20"/>
              </w:rPr>
            </w:pPr>
            <w:r w:rsidRPr="001A13F0">
              <w:rPr>
                <w:rFonts w:ascii="Times New Roman" w:eastAsia="Times New Roman" w:hAnsi="Times New Roman" w:cs="Times New Roman"/>
                <w:b/>
                <w:bCs/>
                <w:color w:val="000000"/>
                <w:sz w:val="20"/>
                <w:szCs w:val="20"/>
              </w:rPr>
              <w:t>Total Patient Population</w:t>
            </w:r>
          </w:p>
        </w:tc>
        <w:tc>
          <w:tcPr>
            <w:tcW w:w="1685" w:type="dxa"/>
            <w:tcBorders>
              <w:bottom w:val="single" w:sz="4" w:space="0" w:color="auto"/>
            </w:tcBorders>
            <w:shd w:val="clear" w:color="auto" w:fill="auto"/>
            <w:noWrap/>
            <w:vAlign w:val="bottom"/>
            <w:hideMark/>
          </w:tcPr>
          <w:p w14:paraId="3D8F3229" w14:textId="77777777" w:rsidR="005F4314" w:rsidRPr="001A13F0" w:rsidRDefault="005F4314" w:rsidP="00E53EA7">
            <w:pPr>
              <w:spacing w:after="0" w:line="240" w:lineRule="auto"/>
              <w:jc w:val="center"/>
              <w:rPr>
                <w:rFonts w:ascii="Times New Roman" w:eastAsia="Times New Roman" w:hAnsi="Times New Roman" w:cs="Times New Roman"/>
                <w:b/>
                <w:bCs/>
                <w:color w:val="000000"/>
                <w:sz w:val="20"/>
                <w:szCs w:val="20"/>
              </w:rPr>
            </w:pPr>
            <w:r w:rsidRPr="001A13F0">
              <w:rPr>
                <w:rFonts w:ascii="Times New Roman" w:eastAsia="Times New Roman" w:hAnsi="Times New Roman" w:cs="Times New Roman"/>
                <w:b/>
                <w:bCs/>
                <w:color w:val="000000"/>
                <w:sz w:val="20"/>
                <w:szCs w:val="20"/>
              </w:rPr>
              <w:t>5965</w:t>
            </w:r>
          </w:p>
        </w:tc>
        <w:tc>
          <w:tcPr>
            <w:tcW w:w="1710" w:type="dxa"/>
            <w:tcBorders>
              <w:bottom w:val="single" w:sz="4" w:space="0" w:color="auto"/>
            </w:tcBorders>
            <w:shd w:val="clear" w:color="auto" w:fill="auto"/>
            <w:noWrap/>
            <w:vAlign w:val="bottom"/>
            <w:hideMark/>
          </w:tcPr>
          <w:p w14:paraId="398419F9" w14:textId="77777777" w:rsidR="005F4314" w:rsidRPr="001A13F0" w:rsidRDefault="005F4314" w:rsidP="00E53EA7">
            <w:pPr>
              <w:spacing w:after="0" w:line="240" w:lineRule="auto"/>
              <w:jc w:val="center"/>
              <w:rPr>
                <w:rFonts w:ascii="Times New Roman" w:eastAsia="Times New Roman" w:hAnsi="Times New Roman" w:cs="Times New Roman"/>
                <w:b/>
                <w:bCs/>
                <w:color w:val="000000"/>
                <w:sz w:val="20"/>
                <w:szCs w:val="20"/>
              </w:rPr>
            </w:pPr>
            <w:r w:rsidRPr="008F6EF7">
              <w:rPr>
                <w:rFonts w:ascii="Times New Roman" w:eastAsia="Times New Roman" w:hAnsi="Times New Roman" w:cs="Times New Roman"/>
                <w:b/>
                <w:bCs/>
                <w:color w:val="000000"/>
                <w:sz w:val="20"/>
                <w:szCs w:val="20"/>
              </w:rPr>
              <w:t>100%</w:t>
            </w:r>
          </w:p>
        </w:tc>
        <w:tc>
          <w:tcPr>
            <w:tcW w:w="1350" w:type="dxa"/>
            <w:tcBorders>
              <w:bottom w:val="single" w:sz="4" w:space="0" w:color="auto"/>
            </w:tcBorders>
            <w:shd w:val="clear" w:color="auto" w:fill="auto"/>
            <w:noWrap/>
            <w:vAlign w:val="bottom"/>
            <w:hideMark/>
          </w:tcPr>
          <w:p w14:paraId="1BE53F73" w14:textId="77777777" w:rsidR="005F4314" w:rsidRPr="001A13F0" w:rsidRDefault="005F4314" w:rsidP="00E53EA7">
            <w:pPr>
              <w:spacing w:after="0" w:line="240" w:lineRule="auto"/>
              <w:jc w:val="center"/>
              <w:rPr>
                <w:rFonts w:ascii="Times New Roman" w:eastAsia="Times New Roman" w:hAnsi="Times New Roman" w:cs="Times New Roman"/>
                <w:b/>
                <w:bCs/>
                <w:color w:val="000000"/>
                <w:sz w:val="20"/>
                <w:szCs w:val="20"/>
              </w:rPr>
            </w:pPr>
            <w:r w:rsidRPr="001A13F0">
              <w:rPr>
                <w:rFonts w:ascii="Times New Roman" w:eastAsia="Times New Roman" w:hAnsi="Times New Roman" w:cs="Times New Roman"/>
                <w:b/>
                <w:bCs/>
                <w:color w:val="000000"/>
                <w:sz w:val="20"/>
                <w:szCs w:val="20"/>
              </w:rPr>
              <w:t>475</w:t>
            </w:r>
          </w:p>
        </w:tc>
        <w:tc>
          <w:tcPr>
            <w:tcW w:w="1350" w:type="dxa"/>
            <w:tcBorders>
              <w:bottom w:val="single" w:sz="4" w:space="0" w:color="auto"/>
            </w:tcBorders>
            <w:shd w:val="clear" w:color="auto" w:fill="auto"/>
            <w:noWrap/>
            <w:vAlign w:val="bottom"/>
            <w:hideMark/>
          </w:tcPr>
          <w:p w14:paraId="44BFD806" w14:textId="77777777" w:rsidR="005F4314" w:rsidRPr="001A13F0" w:rsidRDefault="005F4314" w:rsidP="00E53EA7">
            <w:pPr>
              <w:spacing w:after="0" w:line="240" w:lineRule="auto"/>
              <w:jc w:val="center"/>
              <w:rPr>
                <w:rFonts w:ascii="Times New Roman" w:eastAsia="Times New Roman" w:hAnsi="Times New Roman" w:cs="Times New Roman"/>
                <w:b/>
                <w:bCs/>
                <w:color w:val="000000"/>
                <w:sz w:val="20"/>
                <w:szCs w:val="20"/>
              </w:rPr>
            </w:pPr>
            <w:r w:rsidRPr="001A13F0">
              <w:rPr>
                <w:rFonts w:ascii="Times New Roman" w:eastAsia="Times New Roman" w:hAnsi="Times New Roman" w:cs="Times New Roman"/>
                <w:b/>
                <w:bCs/>
                <w:color w:val="000000"/>
                <w:sz w:val="20"/>
                <w:szCs w:val="20"/>
              </w:rPr>
              <w:t>2598</w:t>
            </w:r>
          </w:p>
        </w:tc>
        <w:tc>
          <w:tcPr>
            <w:tcW w:w="1350" w:type="dxa"/>
            <w:tcBorders>
              <w:bottom w:val="single" w:sz="4" w:space="0" w:color="auto"/>
            </w:tcBorders>
            <w:shd w:val="clear" w:color="auto" w:fill="auto"/>
            <w:noWrap/>
            <w:vAlign w:val="bottom"/>
            <w:hideMark/>
          </w:tcPr>
          <w:p w14:paraId="0ECF2F55" w14:textId="77777777" w:rsidR="005F4314" w:rsidRPr="001A13F0" w:rsidRDefault="005F4314" w:rsidP="00E53EA7">
            <w:pPr>
              <w:spacing w:after="0" w:line="240" w:lineRule="auto"/>
              <w:jc w:val="center"/>
              <w:rPr>
                <w:rFonts w:ascii="Times New Roman" w:eastAsia="Times New Roman" w:hAnsi="Times New Roman" w:cs="Times New Roman"/>
                <w:b/>
                <w:bCs/>
                <w:color w:val="000000"/>
                <w:sz w:val="20"/>
                <w:szCs w:val="20"/>
              </w:rPr>
            </w:pPr>
            <w:r w:rsidRPr="001A13F0">
              <w:rPr>
                <w:rFonts w:ascii="Times New Roman" w:eastAsia="Times New Roman" w:hAnsi="Times New Roman" w:cs="Times New Roman"/>
                <w:b/>
                <w:bCs/>
                <w:color w:val="000000"/>
                <w:sz w:val="20"/>
                <w:szCs w:val="20"/>
              </w:rPr>
              <w:t>2892</w:t>
            </w:r>
          </w:p>
        </w:tc>
      </w:tr>
    </w:tbl>
    <w:p w14:paraId="5FB63E7B" w14:textId="77777777" w:rsidR="005F4314" w:rsidRDefault="005F4314" w:rsidP="005F4314">
      <w:pPr>
        <w:spacing w:line="240" w:lineRule="auto"/>
        <w:rPr>
          <w:rFonts w:ascii="Times New Roman" w:eastAsia="Times New Roman" w:hAnsi="Times New Roman" w:cs="Times New Roman"/>
          <w:color w:val="000000"/>
          <w:szCs w:val="24"/>
        </w:rPr>
      </w:pPr>
      <w:r>
        <w:rPr>
          <w:rFonts w:ascii="Times New Roman" w:eastAsia="Times New Roman" w:hAnsi="Times New Roman" w:cs="Times New Roman"/>
          <w:color w:val="000000"/>
          <w:szCs w:val="24"/>
        </w:rPr>
        <w:t xml:space="preserve">Data are counts and percentages. </w:t>
      </w:r>
      <w:proofErr w:type="spellStart"/>
      <w:r w:rsidRPr="00D44C90">
        <w:rPr>
          <w:rFonts w:ascii="Times New Roman" w:eastAsia="Times New Roman" w:hAnsi="Times New Roman" w:cs="Times New Roman"/>
          <w:color w:val="000000"/>
          <w:szCs w:val="24"/>
        </w:rPr>
        <w:t>mRS</w:t>
      </w:r>
      <w:proofErr w:type="spellEnd"/>
      <w:r w:rsidRPr="00D44C90">
        <w:rPr>
          <w:rFonts w:ascii="Times New Roman" w:eastAsia="Times New Roman" w:hAnsi="Times New Roman" w:cs="Times New Roman"/>
          <w:color w:val="000000"/>
          <w:szCs w:val="24"/>
        </w:rPr>
        <w:t>=modified Rankin Sc</w:t>
      </w:r>
      <w:r>
        <w:rPr>
          <w:rFonts w:ascii="Times New Roman" w:eastAsia="Times New Roman" w:hAnsi="Times New Roman" w:cs="Times New Roman"/>
          <w:color w:val="000000"/>
          <w:szCs w:val="24"/>
        </w:rPr>
        <w:t>ale.</w:t>
      </w:r>
    </w:p>
    <w:p w14:paraId="114976FB" w14:textId="77777777" w:rsidR="005F4314" w:rsidRDefault="005F4314" w:rsidP="005F4314">
      <w:pPr>
        <w:rPr>
          <w:rFonts w:ascii="Times New Roman" w:hAnsi="Times New Roman" w:cs="Times New Roman"/>
          <w:b/>
          <w:bCs/>
          <w:sz w:val="24"/>
          <w:szCs w:val="24"/>
        </w:rPr>
      </w:pPr>
      <w:r>
        <w:br w:type="page"/>
      </w:r>
    </w:p>
    <w:p w14:paraId="6CFCDAA4" w14:textId="79FA46C6" w:rsidR="00826DA7" w:rsidRDefault="00727AC1" w:rsidP="00810895">
      <w:pPr>
        <w:pStyle w:val="Heading2"/>
        <w:rPr>
          <w:shd w:val="clear" w:color="auto" w:fill="FFFFFF"/>
        </w:rPr>
      </w:pPr>
      <w:bookmarkStart w:id="5" w:name="_Toc126925786"/>
      <w:r w:rsidRPr="00727AC1">
        <w:rPr>
          <w:shd w:val="clear" w:color="auto" w:fill="FFFFFF"/>
        </w:rPr>
        <w:lastRenderedPageBreak/>
        <w:t xml:space="preserve">Supplementary Results 1: </w:t>
      </w:r>
      <w:r w:rsidR="00826DA7">
        <w:rPr>
          <w:shd w:val="clear" w:color="auto" w:fill="FFFFFF"/>
        </w:rPr>
        <w:t xml:space="preserve">Ordinal </w:t>
      </w:r>
      <w:proofErr w:type="spellStart"/>
      <w:r w:rsidR="00826DA7">
        <w:rPr>
          <w:shd w:val="clear" w:color="auto" w:fill="FFFFFF"/>
        </w:rPr>
        <w:t>mRS</w:t>
      </w:r>
      <w:proofErr w:type="spellEnd"/>
      <w:r w:rsidR="00826DA7">
        <w:rPr>
          <w:shd w:val="clear" w:color="auto" w:fill="FFFFFF"/>
        </w:rPr>
        <w:t xml:space="preserve"> scores at 90 days</w:t>
      </w:r>
      <w:bookmarkEnd w:id="5"/>
    </w:p>
    <w:p w14:paraId="1AD35B75" w14:textId="268413B1" w:rsidR="00826DA7" w:rsidRDefault="00826DA7" w:rsidP="00826DA7">
      <w:pPr>
        <w:pStyle w:val="Heading2"/>
        <w:ind w:firstLine="720"/>
        <w:rPr>
          <w:b w:val="0"/>
          <w:bCs w:val="0"/>
          <w:color w:val="222222"/>
          <w:shd w:val="clear" w:color="auto" w:fill="FFFFFF"/>
        </w:rPr>
      </w:pPr>
      <w:bookmarkStart w:id="6" w:name="_Toc126925787"/>
      <w:r w:rsidRPr="00826DA7">
        <w:rPr>
          <w:b w:val="0"/>
          <w:bCs w:val="0"/>
          <w:color w:val="222222"/>
          <w:shd w:val="clear" w:color="auto" w:fill="FFFFFF"/>
        </w:rPr>
        <w:t xml:space="preserve">Among the 22 studies with sufficient data to compare ordinal </w:t>
      </w:r>
      <w:proofErr w:type="spellStart"/>
      <w:r w:rsidRPr="00826DA7">
        <w:rPr>
          <w:b w:val="0"/>
          <w:bCs w:val="0"/>
          <w:color w:val="222222"/>
          <w:shd w:val="clear" w:color="auto" w:fill="FFFFFF"/>
        </w:rPr>
        <w:t>mRS</w:t>
      </w:r>
      <w:proofErr w:type="spellEnd"/>
      <w:r w:rsidRPr="00826DA7">
        <w:rPr>
          <w:b w:val="0"/>
          <w:bCs w:val="0"/>
          <w:color w:val="222222"/>
          <w:shd w:val="clear" w:color="auto" w:fill="FFFFFF"/>
        </w:rPr>
        <w:t xml:space="preserve"> scores at 90 days, pooled median scores were lower for patients treated with </w:t>
      </w:r>
      <w:proofErr w:type="spellStart"/>
      <w:r w:rsidRPr="00826DA7">
        <w:rPr>
          <w:b w:val="0"/>
          <w:bCs w:val="0"/>
          <w:color w:val="222222"/>
          <w:shd w:val="clear" w:color="auto" w:fill="FFFFFF"/>
        </w:rPr>
        <w:t>EmboTrap</w:t>
      </w:r>
      <w:proofErr w:type="spellEnd"/>
      <w:r w:rsidRPr="00826DA7">
        <w:rPr>
          <w:b w:val="0"/>
          <w:bCs w:val="0"/>
          <w:color w:val="222222"/>
          <w:shd w:val="clear" w:color="auto" w:fill="FFFFFF"/>
        </w:rPr>
        <w:t xml:space="preserve"> (1.63, 95% CI 0.94-2.23) compared to Solitaire (2.73, 95% CI 2.30-3.17; p=0.018); the pooled median </w:t>
      </w:r>
      <w:proofErr w:type="spellStart"/>
      <w:r w:rsidRPr="00826DA7">
        <w:rPr>
          <w:b w:val="0"/>
          <w:bCs w:val="0"/>
          <w:color w:val="222222"/>
          <w:shd w:val="clear" w:color="auto" w:fill="FFFFFF"/>
        </w:rPr>
        <w:t>mRS</w:t>
      </w:r>
      <w:proofErr w:type="spellEnd"/>
      <w:r w:rsidRPr="00826DA7">
        <w:rPr>
          <w:b w:val="0"/>
          <w:bCs w:val="0"/>
          <w:color w:val="222222"/>
          <w:shd w:val="clear" w:color="auto" w:fill="FFFFFF"/>
        </w:rPr>
        <w:t xml:space="preserve"> score for patients treated with </w:t>
      </w:r>
      <w:proofErr w:type="spellStart"/>
      <w:r w:rsidRPr="00826DA7">
        <w:rPr>
          <w:b w:val="0"/>
          <w:bCs w:val="0"/>
          <w:color w:val="222222"/>
          <w:shd w:val="clear" w:color="auto" w:fill="FFFFFF"/>
        </w:rPr>
        <w:t>Trevo</w:t>
      </w:r>
      <w:proofErr w:type="spellEnd"/>
      <w:r w:rsidRPr="00826DA7">
        <w:rPr>
          <w:b w:val="0"/>
          <w:bCs w:val="0"/>
          <w:color w:val="222222"/>
          <w:shd w:val="clear" w:color="auto" w:fill="FFFFFF"/>
        </w:rPr>
        <w:t xml:space="preserve"> was 2.45 (95% CI 1.93-2.98) and did not differ significantly from the other devices (p=0.118 vs. </w:t>
      </w:r>
      <w:proofErr w:type="spellStart"/>
      <w:r w:rsidRPr="00826DA7">
        <w:rPr>
          <w:b w:val="0"/>
          <w:bCs w:val="0"/>
          <w:color w:val="222222"/>
          <w:shd w:val="clear" w:color="auto" w:fill="FFFFFF"/>
        </w:rPr>
        <w:t>EmboTrap</w:t>
      </w:r>
      <w:proofErr w:type="spellEnd"/>
      <w:r w:rsidRPr="00826DA7">
        <w:rPr>
          <w:b w:val="0"/>
          <w:bCs w:val="0"/>
          <w:color w:val="222222"/>
          <w:shd w:val="clear" w:color="auto" w:fill="FFFFFF"/>
        </w:rPr>
        <w:t xml:space="preserve">, p=0.441 vs. Solitaire; Table 2). A table of combined ordinal </w:t>
      </w:r>
      <w:proofErr w:type="spellStart"/>
      <w:r w:rsidRPr="00826DA7">
        <w:rPr>
          <w:b w:val="0"/>
          <w:bCs w:val="0"/>
          <w:color w:val="222222"/>
          <w:shd w:val="clear" w:color="auto" w:fill="FFFFFF"/>
        </w:rPr>
        <w:t>mRS</w:t>
      </w:r>
      <w:proofErr w:type="spellEnd"/>
      <w:r w:rsidRPr="00826DA7">
        <w:rPr>
          <w:b w:val="0"/>
          <w:bCs w:val="0"/>
          <w:color w:val="222222"/>
          <w:shd w:val="clear" w:color="auto" w:fill="FFFFFF"/>
        </w:rPr>
        <w:t xml:space="preserve"> scores across treatment groups is shown in</w:t>
      </w:r>
      <w:r>
        <w:rPr>
          <w:b w:val="0"/>
          <w:bCs w:val="0"/>
          <w:color w:val="222222"/>
          <w:shd w:val="clear" w:color="auto" w:fill="FFFFFF"/>
        </w:rPr>
        <w:t xml:space="preserve"> </w:t>
      </w:r>
      <w:r>
        <w:rPr>
          <w:color w:val="222222"/>
          <w:shd w:val="clear" w:color="auto" w:fill="FFFFFF"/>
        </w:rPr>
        <w:t>Supplementary Table 4</w:t>
      </w:r>
      <w:r>
        <w:rPr>
          <w:b w:val="0"/>
          <w:bCs w:val="0"/>
          <w:color w:val="222222"/>
          <w:shd w:val="clear" w:color="auto" w:fill="FFFFFF"/>
        </w:rPr>
        <w:t>.</w:t>
      </w:r>
      <w:bookmarkEnd w:id="6"/>
    </w:p>
    <w:p w14:paraId="6E54F3FF" w14:textId="393391E4" w:rsidR="00826DA7" w:rsidRPr="00826DA7" w:rsidRDefault="00826DA7" w:rsidP="00826DA7"/>
    <w:p w14:paraId="6EEEE395" w14:textId="5646DCB3" w:rsidR="00727AC1" w:rsidRPr="00727AC1" w:rsidRDefault="00826DA7" w:rsidP="00810895">
      <w:pPr>
        <w:pStyle w:val="Heading2"/>
        <w:rPr>
          <w:shd w:val="clear" w:color="auto" w:fill="FFFFFF"/>
        </w:rPr>
      </w:pPr>
      <w:bookmarkStart w:id="7" w:name="_Toc126925788"/>
      <w:r>
        <w:rPr>
          <w:shd w:val="clear" w:color="auto" w:fill="FFFFFF"/>
        </w:rPr>
        <w:t xml:space="preserve">Supplementary Results 2: </w:t>
      </w:r>
      <w:r w:rsidR="00727AC1" w:rsidRPr="00727AC1">
        <w:rPr>
          <w:shd w:val="clear" w:color="auto" w:fill="FFFFFF"/>
        </w:rPr>
        <w:t>Core</w:t>
      </w:r>
      <w:r w:rsidR="0974E640" w:rsidRPr="00727AC1">
        <w:rPr>
          <w:shd w:val="clear" w:color="auto" w:fill="FFFFFF"/>
        </w:rPr>
        <w:t>-</w:t>
      </w:r>
      <w:r w:rsidR="00727AC1" w:rsidRPr="00727AC1">
        <w:rPr>
          <w:shd w:val="clear" w:color="auto" w:fill="FFFFFF"/>
        </w:rPr>
        <w:t xml:space="preserve">lab </w:t>
      </w:r>
      <w:proofErr w:type="spellStart"/>
      <w:r w:rsidR="00727AC1" w:rsidRPr="00727AC1">
        <w:rPr>
          <w:shd w:val="clear" w:color="auto" w:fill="FFFFFF"/>
        </w:rPr>
        <w:t>subanalysis</w:t>
      </w:r>
      <w:proofErr w:type="spellEnd"/>
      <w:r w:rsidR="00727AC1" w:rsidRPr="00727AC1">
        <w:rPr>
          <w:shd w:val="clear" w:color="auto" w:fill="FFFFFF"/>
        </w:rPr>
        <w:t>:</w:t>
      </w:r>
      <w:bookmarkEnd w:id="7"/>
    </w:p>
    <w:p w14:paraId="5D9DB813" w14:textId="77777777" w:rsidR="00727AC1" w:rsidRPr="00727AC1" w:rsidRDefault="00727AC1" w:rsidP="00727AC1">
      <w:pPr>
        <w:rPr>
          <w:rFonts w:ascii="Times New Roman" w:hAnsi="Times New Roman" w:cs="Times New Roman"/>
          <w:i/>
          <w:iCs/>
          <w:color w:val="222222"/>
          <w:sz w:val="24"/>
          <w:szCs w:val="24"/>
          <w:shd w:val="clear" w:color="auto" w:fill="FFFFFF"/>
        </w:rPr>
      </w:pPr>
      <w:r w:rsidRPr="00727AC1">
        <w:rPr>
          <w:rFonts w:ascii="Times New Roman" w:hAnsi="Times New Roman" w:cs="Times New Roman"/>
          <w:i/>
          <w:iCs/>
          <w:color w:val="222222"/>
          <w:sz w:val="24"/>
          <w:szCs w:val="24"/>
          <w:shd w:val="clear" w:color="auto" w:fill="FFFFFF"/>
        </w:rPr>
        <w:t>Recanalization Outcomes</w:t>
      </w:r>
    </w:p>
    <w:p w14:paraId="7E976573" w14:textId="477C4C7E" w:rsidR="00727AC1" w:rsidRPr="00727AC1" w:rsidRDefault="00727AC1" w:rsidP="00776412">
      <w:pPr>
        <w:ind w:firstLine="720"/>
        <w:rPr>
          <w:rFonts w:ascii="Times New Roman" w:hAnsi="Times New Roman" w:cs="Times New Roman"/>
          <w:color w:val="222222"/>
          <w:sz w:val="24"/>
          <w:szCs w:val="24"/>
          <w:shd w:val="clear" w:color="auto" w:fill="FFFFFF"/>
        </w:rPr>
      </w:pPr>
      <w:r w:rsidRPr="00727AC1">
        <w:rPr>
          <w:rFonts w:ascii="Times New Roman" w:hAnsi="Times New Roman" w:cs="Times New Roman"/>
          <w:color w:val="222222"/>
          <w:sz w:val="24"/>
          <w:szCs w:val="24"/>
          <w:shd w:val="clear" w:color="auto" w:fill="FFFFFF"/>
        </w:rPr>
        <w:t xml:space="preserve">Results from studies that used an independent </w:t>
      </w:r>
      <w:proofErr w:type="spellStart"/>
      <w:r w:rsidRPr="00727AC1">
        <w:rPr>
          <w:rFonts w:ascii="Times New Roman" w:hAnsi="Times New Roman" w:cs="Times New Roman"/>
          <w:color w:val="222222"/>
          <w:sz w:val="24"/>
          <w:szCs w:val="24"/>
          <w:shd w:val="clear" w:color="auto" w:fill="FFFFFF"/>
        </w:rPr>
        <w:t>corelab</w:t>
      </w:r>
      <w:proofErr w:type="spellEnd"/>
      <w:r w:rsidRPr="00727AC1">
        <w:rPr>
          <w:rFonts w:ascii="Times New Roman" w:hAnsi="Times New Roman" w:cs="Times New Roman"/>
          <w:color w:val="222222"/>
          <w:sz w:val="24"/>
          <w:szCs w:val="24"/>
          <w:shd w:val="clear" w:color="auto" w:fill="FFFFFF"/>
        </w:rPr>
        <w:t xml:space="preserve"> to adjudicate recanalization outcomes are presented in </w:t>
      </w:r>
      <w:r w:rsidRPr="00727AC1">
        <w:rPr>
          <w:rFonts w:ascii="Times New Roman" w:hAnsi="Times New Roman" w:cs="Times New Roman"/>
          <w:b/>
          <w:bCs/>
          <w:color w:val="222222"/>
          <w:sz w:val="24"/>
          <w:szCs w:val="24"/>
          <w:shd w:val="clear" w:color="auto" w:fill="FFFFFF"/>
        </w:rPr>
        <w:t>Supplementary Table 5.</w:t>
      </w:r>
      <w:r w:rsidRPr="00727AC1">
        <w:rPr>
          <w:rFonts w:ascii="Times New Roman" w:hAnsi="Times New Roman" w:cs="Times New Roman"/>
          <w:color w:val="222222"/>
          <w:sz w:val="24"/>
          <w:szCs w:val="24"/>
          <w:shd w:val="clear" w:color="auto" w:fill="FFFFFF"/>
        </w:rPr>
        <w:t xml:space="preserve"> </w:t>
      </w:r>
    </w:p>
    <w:p w14:paraId="7736ECBD" w14:textId="068F48EE" w:rsidR="00727AC1" w:rsidRPr="00727AC1" w:rsidRDefault="00727AC1" w:rsidP="00776412">
      <w:pPr>
        <w:ind w:firstLine="720"/>
        <w:rPr>
          <w:rFonts w:ascii="Times New Roman" w:hAnsi="Times New Roman" w:cs="Times New Roman"/>
          <w:color w:val="222222"/>
          <w:sz w:val="24"/>
          <w:szCs w:val="24"/>
          <w:shd w:val="clear" w:color="auto" w:fill="FFFFFF"/>
        </w:rPr>
      </w:pPr>
      <w:r w:rsidRPr="00727AC1">
        <w:rPr>
          <w:rFonts w:ascii="Times New Roman" w:hAnsi="Times New Roman" w:cs="Times New Roman"/>
          <w:color w:val="222222"/>
          <w:sz w:val="24"/>
          <w:szCs w:val="24"/>
          <w:shd w:val="clear" w:color="auto" w:fill="FFFFFF"/>
        </w:rPr>
        <w:t xml:space="preserve">Regarding FPR </w:t>
      </w:r>
      <w:proofErr w:type="spellStart"/>
      <w:r w:rsidRPr="00727AC1">
        <w:rPr>
          <w:rFonts w:ascii="Times New Roman" w:hAnsi="Times New Roman" w:cs="Times New Roman"/>
          <w:color w:val="222222"/>
          <w:sz w:val="24"/>
          <w:szCs w:val="24"/>
          <w:shd w:val="clear" w:color="auto" w:fill="FFFFFF"/>
        </w:rPr>
        <w:t>mTICI</w:t>
      </w:r>
      <w:proofErr w:type="spellEnd"/>
      <w:r w:rsidRPr="00727AC1">
        <w:rPr>
          <w:rFonts w:ascii="Times New Roman" w:hAnsi="Times New Roman" w:cs="Times New Roman"/>
          <w:color w:val="222222"/>
          <w:sz w:val="24"/>
          <w:szCs w:val="24"/>
          <w:shd w:val="clear" w:color="auto" w:fill="FFFFFF"/>
        </w:rPr>
        <w:t xml:space="preserve"> ≥2c, rates among core</w:t>
      </w:r>
      <w:r w:rsidR="4D154B25" w:rsidRPr="00727AC1">
        <w:rPr>
          <w:rFonts w:ascii="Times New Roman" w:hAnsi="Times New Roman" w:cs="Times New Roman"/>
          <w:color w:val="222222"/>
          <w:sz w:val="24"/>
          <w:szCs w:val="24"/>
          <w:shd w:val="clear" w:color="auto" w:fill="FFFFFF"/>
        </w:rPr>
        <w:t>-</w:t>
      </w:r>
      <w:r w:rsidRPr="00727AC1">
        <w:rPr>
          <w:rFonts w:ascii="Times New Roman" w:hAnsi="Times New Roman" w:cs="Times New Roman"/>
          <w:color w:val="222222"/>
          <w:sz w:val="24"/>
          <w:szCs w:val="24"/>
          <w:shd w:val="clear" w:color="auto" w:fill="FFFFFF"/>
        </w:rPr>
        <w:t xml:space="preserve">lab adjudicated studies were 40.1% for </w:t>
      </w:r>
      <w:proofErr w:type="spellStart"/>
      <w:r w:rsidRPr="00727AC1">
        <w:rPr>
          <w:rFonts w:ascii="Times New Roman" w:hAnsi="Times New Roman" w:cs="Times New Roman"/>
          <w:color w:val="222222"/>
          <w:sz w:val="24"/>
          <w:szCs w:val="24"/>
          <w:shd w:val="clear" w:color="auto" w:fill="FFFFFF"/>
        </w:rPr>
        <w:t>EmboTrap</w:t>
      </w:r>
      <w:proofErr w:type="spellEnd"/>
      <w:r w:rsidRPr="00727AC1">
        <w:rPr>
          <w:rFonts w:ascii="Times New Roman" w:hAnsi="Times New Roman" w:cs="Times New Roman"/>
          <w:color w:val="222222"/>
          <w:sz w:val="24"/>
          <w:szCs w:val="24"/>
          <w:shd w:val="clear" w:color="auto" w:fill="FFFFFF"/>
        </w:rPr>
        <w:t xml:space="preserve">, 27.6% for </w:t>
      </w:r>
      <w:proofErr w:type="spellStart"/>
      <w:r w:rsidRPr="00727AC1">
        <w:rPr>
          <w:rFonts w:ascii="Times New Roman" w:hAnsi="Times New Roman" w:cs="Times New Roman"/>
          <w:color w:val="222222"/>
          <w:sz w:val="24"/>
          <w:szCs w:val="24"/>
          <w:shd w:val="clear" w:color="auto" w:fill="FFFFFF"/>
        </w:rPr>
        <w:t>Trevo</w:t>
      </w:r>
      <w:proofErr w:type="spellEnd"/>
      <w:r w:rsidRPr="00727AC1">
        <w:rPr>
          <w:rFonts w:ascii="Times New Roman" w:hAnsi="Times New Roman" w:cs="Times New Roman"/>
          <w:color w:val="222222"/>
          <w:sz w:val="24"/>
          <w:szCs w:val="24"/>
          <w:shd w:val="clear" w:color="auto" w:fill="FFFFFF"/>
        </w:rPr>
        <w:t>, and 25.8% for Solitaire</w:t>
      </w:r>
      <w:r w:rsidR="00776412">
        <w:rPr>
          <w:rFonts w:ascii="Times New Roman" w:hAnsi="Times New Roman" w:cs="Times New Roman"/>
          <w:color w:val="222222"/>
          <w:sz w:val="24"/>
          <w:szCs w:val="24"/>
          <w:shd w:val="clear" w:color="auto" w:fill="FFFFFF"/>
        </w:rPr>
        <w:t xml:space="preserve"> (</w:t>
      </w:r>
      <w:r w:rsidR="00776412">
        <w:rPr>
          <w:rFonts w:ascii="Times New Roman" w:hAnsi="Times New Roman" w:cs="Times New Roman"/>
          <w:b/>
          <w:bCs/>
          <w:color w:val="222222"/>
          <w:sz w:val="24"/>
          <w:szCs w:val="24"/>
          <w:shd w:val="clear" w:color="auto" w:fill="FFFFFF"/>
        </w:rPr>
        <w:t>Supplementary Figure 15</w:t>
      </w:r>
      <w:r w:rsidR="00776412">
        <w:rPr>
          <w:rFonts w:ascii="Times New Roman" w:hAnsi="Times New Roman" w:cs="Times New Roman"/>
          <w:color w:val="222222"/>
          <w:sz w:val="24"/>
          <w:szCs w:val="24"/>
          <w:shd w:val="clear" w:color="auto" w:fill="FFFFFF"/>
        </w:rPr>
        <w:t>)</w:t>
      </w:r>
      <w:r w:rsidRPr="00727AC1">
        <w:rPr>
          <w:rFonts w:ascii="Times New Roman" w:hAnsi="Times New Roman" w:cs="Times New Roman"/>
          <w:color w:val="222222"/>
          <w:sz w:val="24"/>
          <w:szCs w:val="24"/>
          <w:shd w:val="clear" w:color="auto" w:fill="FFFFFF"/>
        </w:rPr>
        <w:t>.</w:t>
      </w:r>
    </w:p>
    <w:p w14:paraId="53D7FB8E" w14:textId="41ED8D0E" w:rsidR="00727AC1" w:rsidRPr="00727AC1" w:rsidRDefault="00727AC1" w:rsidP="00776412">
      <w:pPr>
        <w:ind w:firstLine="720"/>
        <w:rPr>
          <w:rFonts w:ascii="Times New Roman" w:hAnsi="Times New Roman" w:cs="Times New Roman"/>
          <w:color w:val="222222"/>
          <w:sz w:val="24"/>
          <w:szCs w:val="24"/>
          <w:shd w:val="clear" w:color="auto" w:fill="FFFFFF"/>
        </w:rPr>
      </w:pPr>
      <w:r w:rsidRPr="00727AC1">
        <w:rPr>
          <w:rFonts w:ascii="Times New Roman" w:hAnsi="Times New Roman" w:cs="Times New Roman"/>
          <w:color w:val="222222"/>
          <w:sz w:val="24"/>
          <w:szCs w:val="24"/>
          <w:shd w:val="clear" w:color="auto" w:fill="FFFFFF"/>
        </w:rPr>
        <w:t xml:space="preserve">Rates of </w:t>
      </w:r>
      <w:proofErr w:type="spellStart"/>
      <w:r w:rsidR="4AA8211E" w:rsidRPr="00727AC1">
        <w:rPr>
          <w:rFonts w:ascii="Times New Roman" w:hAnsi="Times New Roman" w:cs="Times New Roman"/>
          <w:color w:val="222222"/>
          <w:sz w:val="24"/>
          <w:szCs w:val="24"/>
          <w:shd w:val="clear" w:color="auto" w:fill="FFFFFF"/>
        </w:rPr>
        <w:t>m</w:t>
      </w:r>
      <w:r w:rsidRPr="00727AC1">
        <w:rPr>
          <w:rFonts w:ascii="Times New Roman" w:hAnsi="Times New Roman" w:cs="Times New Roman"/>
          <w:color w:val="222222"/>
          <w:sz w:val="24"/>
          <w:szCs w:val="24"/>
          <w:shd w:val="clear" w:color="auto" w:fill="FFFFFF"/>
        </w:rPr>
        <w:t>FPR</w:t>
      </w:r>
      <w:proofErr w:type="spellEnd"/>
      <w:r w:rsidRPr="00727AC1">
        <w:rPr>
          <w:rFonts w:ascii="Times New Roman" w:hAnsi="Times New Roman" w:cs="Times New Roman"/>
          <w:color w:val="222222"/>
          <w:sz w:val="24"/>
          <w:szCs w:val="24"/>
          <w:shd w:val="clear" w:color="auto" w:fill="FFFFFF"/>
        </w:rPr>
        <w:t xml:space="preserve"> </w:t>
      </w:r>
      <w:proofErr w:type="spellStart"/>
      <w:r w:rsidRPr="00727AC1">
        <w:rPr>
          <w:rFonts w:ascii="Times New Roman" w:hAnsi="Times New Roman" w:cs="Times New Roman"/>
          <w:color w:val="222222"/>
          <w:sz w:val="24"/>
          <w:szCs w:val="24"/>
          <w:shd w:val="clear" w:color="auto" w:fill="FFFFFF"/>
        </w:rPr>
        <w:t>mTICI</w:t>
      </w:r>
      <w:proofErr w:type="spellEnd"/>
      <w:r w:rsidRPr="00727AC1">
        <w:rPr>
          <w:rFonts w:ascii="Times New Roman" w:hAnsi="Times New Roman" w:cs="Times New Roman"/>
          <w:color w:val="222222"/>
          <w:sz w:val="24"/>
          <w:szCs w:val="24"/>
          <w:shd w:val="clear" w:color="auto" w:fill="FFFFFF"/>
        </w:rPr>
        <w:t xml:space="preserve"> </w:t>
      </w:r>
      <w:r w:rsidRPr="00727AC1">
        <w:rPr>
          <w:rFonts w:ascii="Times New Roman" w:hAnsi="Times New Roman" w:cs="Times New Roman"/>
          <w:color w:val="000000"/>
          <w:sz w:val="24"/>
          <w:szCs w:val="24"/>
        </w:rPr>
        <w:t>≥2b</w:t>
      </w:r>
      <w:r w:rsidRPr="00727AC1">
        <w:rPr>
          <w:rFonts w:ascii="Times New Roman" w:hAnsi="Times New Roman" w:cs="Times New Roman"/>
          <w:color w:val="222222"/>
          <w:sz w:val="24"/>
          <w:szCs w:val="24"/>
          <w:shd w:val="clear" w:color="auto" w:fill="FFFFFF"/>
        </w:rPr>
        <w:t xml:space="preserve"> among core</w:t>
      </w:r>
      <w:r w:rsidR="6B8931D1" w:rsidRPr="00727AC1">
        <w:rPr>
          <w:rFonts w:ascii="Times New Roman" w:hAnsi="Times New Roman" w:cs="Times New Roman"/>
          <w:color w:val="222222"/>
          <w:sz w:val="24"/>
          <w:szCs w:val="24"/>
          <w:shd w:val="clear" w:color="auto" w:fill="FFFFFF"/>
        </w:rPr>
        <w:t>-</w:t>
      </w:r>
      <w:r w:rsidRPr="00727AC1">
        <w:rPr>
          <w:rFonts w:ascii="Times New Roman" w:hAnsi="Times New Roman" w:cs="Times New Roman"/>
          <w:color w:val="222222"/>
          <w:sz w:val="24"/>
          <w:szCs w:val="24"/>
          <w:shd w:val="clear" w:color="auto" w:fill="FFFFFF"/>
        </w:rPr>
        <w:t xml:space="preserve">lab adjudicated studies were 51.5% for </w:t>
      </w:r>
      <w:proofErr w:type="spellStart"/>
      <w:r w:rsidRPr="00727AC1">
        <w:rPr>
          <w:rFonts w:ascii="Times New Roman" w:hAnsi="Times New Roman" w:cs="Times New Roman"/>
          <w:color w:val="222222"/>
          <w:sz w:val="24"/>
          <w:szCs w:val="24"/>
          <w:shd w:val="clear" w:color="auto" w:fill="FFFFFF"/>
        </w:rPr>
        <w:t>EmboTrap</w:t>
      </w:r>
      <w:proofErr w:type="spellEnd"/>
      <w:r w:rsidRPr="00727AC1">
        <w:rPr>
          <w:rFonts w:ascii="Times New Roman" w:hAnsi="Times New Roman" w:cs="Times New Roman"/>
          <w:color w:val="222222"/>
          <w:sz w:val="24"/>
          <w:szCs w:val="24"/>
          <w:shd w:val="clear" w:color="auto" w:fill="FFFFFF"/>
        </w:rPr>
        <w:t xml:space="preserve">, 32.7% for </w:t>
      </w:r>
      <w:proofErr w:type="spellStart"/>
      <w:r w:rsidRPr="00727AC1">
        <w:rPr>
          <w:rFonts w:ascii="Times New Roman" w:hAnsi="Times New Roman" w:cs="Times New Roman"/>
          <w:color w:val="222222"/>
          <w:sz w:val="24"/>
          <w:szCs w:val="24"/>
          <w:shd w:val="clear" w:color="auto" w:fill="FFFFFF"/>
        </w:rPr>
        <w:t>Trevo</w:t>
      </w:r>
      <w:proofErr w:type="spellEnd"/>
      <w:r w:rsidRPr="00727AC1">
        <w:rPr>
          <w:rFonts w:ascii="Times New Roman" w:hAnsi="Times New Roman" w:cs="Times New Roman"/>
          <w:color w:val="222222"/>
          <w:sz w:val="24"/>
          <w:szCs w:val="24"/>
          <w:shd w:val="clear" w:color="auto" w:fill="FFFFFF"/>
        </w:rPr>
        <w:t>, and 35.8% for Solitaire; no formal statistical analyses were performed to determine significance due to insufficient number of studies</w:t>
      </w:r>
      <w:r w:rsidR="00776412">
        <w:rPr>
          <w:rFonts w:ascii="Times New Roman" w:hAnsi="Times New Roman" w:cs="Times New Roman"/>
          <w:color w:val="222222"/>
          <w:sz w:val="24"/>
          <w:szCs w:val="24"/>
          <w:shd w:val="clear" w:color="auto" w:fill="FFFFFF"/>
        </w:rPr>
        <w:t xml:space="preserve"> (</w:t>
      </w:r>
      <w:r w:rsidR="00776412">
        <w:rPr>
          <w:rFonts w:ascii="Times New Roman" w:hAnsi="Times New Roman" w:cs="Times New Roman"/>
          <w:b/>
          <w:bCs/>
          <w:color w:val="222222"/>
          <w:sz w:val="24"/>
          <w:szCs w:val="24"/>
          <w:shd w:val="clear" w:color="auto" w:fill="FFFFFF"/>
        </w:rPr>
        <w:t>Supplementary Figure 16</w:t>
      </w:r>
      <w:r w:rsidR="00776412">
        <w:rPr>
          <w:rFonts w:ascii="Times New Roman" w:hAnsi="Times New Roman" w:cs="Times New Roman"/>
          <w:color w:val="222222"/>
          <w:sz w:val="24"/>
          <w:szCs w:val="24"/>
          <w:shd w:val="clear" w:color="auto" w:fill="FFFFFF"/>
        </w:rPr>
        <w:t>).</w:t>
      </w:r>
    </w:p>
    <w:p w14:paraId="14E1DC0F" w14:textId="0A9F1A9D" w:rsidR="00727AC1" w:rsidRPr="00727AC1" w:rsidRDefault="00727AC1" w:rsidP="00776412">
      <w:pPr>
        <w:ind w:firstLine="720"/>
        <w:rPr>
          <w:rFonts w:ascii="Times New Roman" w:hAnsi="Times New Roman" w:cs="Times New Roman"/>
          <w:color w:val="222222"/>
          <w:sz w:val="24"/>
          <w:szCs w:val="24"/>
          <w:shd w:val="clear" w:color="auto" w:fill="FFFFFF"/>
        </w:rPr>
      </w:pPr>
      <w:r w:rsidRPr="00727AC1">
        <w:rPr>
          <w:rFonts w:ascii="Times New Roman" w:hAnsi="Times New Roman" w:cs="Times New Roman"/>
          <w:color w:val="222222"/>
          <w:sz w:val="24"/>
          <w:szCs w:val="24"/>
          <w:shd w:val="clear" w:color="auto" w:fill="FFFFFF"/>
        </w:rPr>
        <w:t xml:space="preserve">When final recanalization outcomes in core-lab adjudicated studies were analyzed, rates of TICI 3 trended lower for </w:t>
      </w:r>
      <w:proofErr w:type="spellStart"/>
      <w:r w:rsidRPr="00727AC1">
        <w:rPr>
          <w:rFonts w:ascii="Times New Roman" w:hAnsi="Times New Roman" w:cs="Times New Roman"/>
          <w:color w:val="222222"/>
          <w:sz w:val="24"/>
          <w:szCs w:val="24"/>
          <w:shd w:val="clear" w:color="auto" w:fill="FFFFFF"/>
        </w:rPr>
        <w:t>Trevo</w:t>
      </w:r>
      <w:proofErr w:type="spellEnd"/>
      <w:r w:rsidRPr="00727AC1">
        <w:rPr>
          <w:rFonts w:ascii="Times New Roman" w:hAnsi="Times New Roman" w:cs="Times New Roman"/>
          <w:color w:val="222222"/>
          <w:sz w:val="24"/>
          <w:szCs w:val="24"/>
          <w:shd w:val="clear" w:color="auto" w:fill="FFFFFF"/>
        </w:rPr>
        <w:t xml:space="preserve"> (14.1%) and Solitaire (35.4%) compared to </w:t>
      </w:r>
      <w:proofErr w:type="spellStart"/>
      <w:r w:rsidRPr="00727AC1">
        <w:rPr>
          <w:rFonts w:ascii="Times New Roman" w:hAnsi="Times New Roman" w:cs="Times New Roman"/>
          <w:color w:val="222222"/>
          <w:sz w:val="24"/>
          <w:szCs w:val="24"/>
          <w:shd w:val="clear" w:color="auto" w:fill="FFFFFF"/>
        </w:rPr>
        <w:t>EmboTrap</w:t>
      </w:r>
      <w:proofErr w:type="spellEnd"/>
      <w:r w:rsidRPr="00727AC1">
        <w:rPr>
          <w:rFonts w:ascii="Times New Roman" w:hAnsi="Times New Roman" w:cs="Times New Roman"/>
          <w:color w:val="222222"/>
          <w:sz w:val="24"/>
          <w:szCs w:val="24"/>
          <w:shd w:val="clear" w:color="auto" w:fill="FFFFFF"/>
        </w:rPr>
        <w:t xml:space="preserve"> (52.0%</w:t>
      </w:r>
      <w:r w:rsidR="00776412">
        <w:rPr>
          <w:rFonts w:ascii="Times New Roman" w:hAnsi="Times New Roman" w:cs="Times New Roman"/>
          <w:color w:val="222222"/>
          <w:sz w:val="24"/>
          <w:szCs w:val="24"/>
          <w:shd w:val="clear" w:color="auto" w:fill="FFFFFF"/>
        </w:rPr>
        <w:t xml:space="preserve">; see </w:t>
      </w:r>
      <w:r w:rsidR="00776412">
        <w:rPr>
          <w:rFonts w:ascii="Times New Roman" w:hAnsi="Times New Roman" w:cs="Times New Roman"/>
          <w:b/>
          <w:bCs/>
          <w:color w:val="222222"/>
          <w:sz w:val="24"/>
          <w:szCs w:val="24"/>
          <w:shd w:val="clear" w:color="auto" w:fill="FFFFFF"/>
        </w:rPr>
        <w:t>Supplementary Figure 17</w:t>
      </w:r>
      <w:r w:rsidRPr="00727AC1">
        <w:rPr>
          <w:rFonts w:ascii="Times New Roman" w:hAnsi="Times New Roman" w:cs="Times New Roman"/>
          <w:color w:val="222222"/>
          <w:sz w:val="24"/>
          <w:szCs w:val="24"/>
          <w:shd w:val="clear" w:color="auto" w:fill="FFFFFF"/>
        </w:rPr>
        <w:t xml:space="preserve">), but a formal statistical comparison of treatment groups was not performed due to limited study data. </w:t>
      </w:r>
    </w:p>
    <w:p w14:paraId="37C3DD81" w14:textId="51492D93" w:rsidR="00727AC1" w:rsidRPr="00727AC1" w:rsidRDefault="00727AC1" w:rsidP="00727AC1">
      <w:pPr>
        <w:ind w:firstLine="720"/>
        <w:rPr>
          <w:rFonts w:ascii="Times New Roman" w:hAnsi="Times New Roman" w:cs="Times New Roman"/>
          <w:color w:val="222222"/>
          <w:sz w:val="24"/>
          <w:szCs w:val="24"/>
          <w:shd w:val="clear" w:color="auto" w:fill="FFFFFF"/>
        </w:rPr>
      </w:pPr>
      <w:r w:rsidRPr="00727AC1">
        <w:rPr>
          <w:rFonts w:ascii="Times New Roman" w:hAnsi="Times New Roman" w:cs="Times New Roman"/>
          <w:color w:val="222222"/>
          <w:sz w:val="24"/>
          <w:szCs w:val="24"/>
          <w:shd w:val="clear" w:color="auto" w:fill="FFFFFF"/>
        </w:rPr>
        <w:t xml:space="preserve">Among the 11 </w:t>
      </w:r>
      <w:r w:rsidRPr="00727AC1">
        <w:rPr>
          <w:rFonts w:ascii="Times New Roman" w:hAnsi="Times New Roman" w:cs="Times New Roman"/>
          <w:color w:val="222222"/>
          <w:sz w:val="24"/>
          <w:szCs w:val="24"/>
        </w:rPr>
        <w:t>core</w:t>
      </w:r>
      <w:r w:rsidR="5C64CF53" w:rsidRPr="00727AC1">
        <w:rPr>
          <w:rFonts w:ascii="Times New Roman" w:hAnsi="Times New Roman" w:cs="Times New Roman"/>
          <w:color w:val="222222"/>
          <w:sz w:val="24"/>
          <w:szCs w:val="24"/>
        </w:rPr>
        <w:t>-</w:t>
      </w:r>
      <w:r w:rsidRPr="00727AC1">
        <w:rPr>
          <w:rFonts w:ascii="Times New Roman" w:hAnsi="Times New Roman" w:cs="Times New Roman"/>
          <w:color w:val="222222"/>
          <w:sz w:val="24"/>
          <w:szCs w:val="24"/>
        </w:rPr>
        <w:t xml:space="preserve">lab adjudicated </w:t>
      </w:r>
      <w:r w:rsidRPr="00727AC1">
        <w:rPr>
          <w:rFonts w:ascii="Times New Roman" w:hAnsi="Times New Roman" w:cs="Times New Roman"/>
          <w:color w:val="222222"/>
          <w:sz w:val="24"/>
          <w:szCs w:val="24"/>
          <w:shd w:val="clear" w:color="auto" w:fill="FFFFFF"/>
        </w:rPr>
        <w:t xml:space="preserve">studies with sufficient data, although not statistically significant, pooled rates of final </w:t>
      </w:r>
      <w:proofErr w:type="spellStart"/>
      <w:r w:rsidRPr="00727AC1">
        <w:rPr>
          <w:rFonts w:ascii="Times New Roman" w:hAnsi="Times New Roman" w:cs="Times New Roman"/>
          <w:color w:val="222222"/>
          <w:sz w:val="24"/>
          <w:szCs w:val="24"/>
          <w:shd w:val="clear" w:color="auto" w:fill="FFFFFF"/>
        </w:rPr>
        <w:t>mTICI</w:t>
      </w:r>
      <w:proofErr w:type="spellEnd"/>
      <w:r w:rsidRPr="00727AC1">
        <w:rPr>
          <w:rFonts w:ascii="Times New Roman" w:hAnsi="Times New Roman" w:cs="Times New Roman"/>
          <w:color w:val="222222"/>
          <w:sz w:val="24"/>
          <w:szCs w:val="24"/>
          <w:shd w:val="clear" w:color="auto" w:fill="FFFFFF"/>
        </w:rPr>
        <w:t xml:space="preserve"> </w:t>
      </w:r>
      <w:r w:rsidRPr="00727AC1">
        <w:rPr>
          <w:rFonts w:ascii="Times New Roman" w:hAnsi="Times New Roman" w:cs="Times New Roman"/>
          <w:color w:val="000000"/>
          <w:sz w:val="24"/>
          <w:szCs w:val="24"/>
        </w:rPr>
        <w:t>≥2b</w:t>
      </w:r>
      <w:r w:rsidRPr="00727AC1">
        <w:rPr>
          <w:rFonts w:ascii="Times New Roman" w:hAnsi="Times New Roman" w:cs="Times New Roman"/>
          <w:color w:val="222222"/>
          <w:sz w:val="24"/>
          <w:szCs w:val="24"/>
          <w:shd w:val="clear" w:color="auto" w:fill="FFFFFF"/>
        </w:rPr>
        <w:t xml:space="preserve"> for </w:t>
      </w:r>
      <w:proofErr w:type="spellStart"/>
      <w:r w:rsidRPr="00727AC1">
        <w:rPr>
          <w:rFonts w:ascii="Times New Roman" w:hAnsi="Times New Roman" w:cs="Times New Roman"/>
          <w:color w:val="222222"/>
          <w:sz w:val="24"/>
          <w:szCs w:val="24"/>
          <w:shd w:val="clear" w:color="auto" w:fill="FFFFFF"/>
        </w:rPr>
        <w:t>EmboTrap</w:t>
      </w:r>
      <w:proofErr w:type="spellEnd"/>
      <w:r w:rsidRPr="00727AC1">
        <w:rPr>
          <w:rFonts w:ascii="Times New Roman" w:hAnsi="Times New Roman" w:cs="Times New Roman"/>
          <w:color w:val="222222"/>
          <w:sz w:val="24"/>
          <w:szCs w:val="24"/>
          <w:shd w:val="clear" w:color="auto" w:fill="FFFFFF"/>
        </w:rPr>
        <w:t xml:space="preserve"> t</w:t>
      </w:r>
      <w:r w:rsidRPr="00727AC1">
        <w:rPr>
          <w:rFonts w:ascii="Times New Roman" w:hAnsi="Times New Roman" w:cs="Times New Roman"/>
          <w:color w:val="222222"/>
          <w:sz w:val="24"/>
          <w:szCs w:val="24"/>
        </w:rPr>
        <w:t>r</w:t>
      </w:r>
      <w:r w:rsidRPr="00727AC1">
        <w:rPr>
          <w:rFonts w:ascii="Times New Roman" w:hAnsi="Times New Roman" w:cs="Times New Roman"/>
          <w:color w:val="222222"/>
          <w:sz w:val="24"/>
          <w:szCs w:val="24"/>
          <w:shd w:val="clear" w:color="auto" w:fill="FFFFFF"/>
        </w:rPr>
        <w:t xml:space="preserve">ended higher in comparison to Solitaire (89.0%, 95% CI 78.5-94.7 vs. 80.0%, 95% CI 73.4-85.4; p=0.052) and </w:t>
      </w:r>
      <w:proofErr w:type="spellStart"/>
      <w:r w:rsidRPr="00727AC1">
        <w:rPr>
          <w:rFonts w:ascii="Times New Roman" w:hAnsi="Times New Roman" w:cs="Times New Roman"/>
          <w:color w:val="222222"/>
          <w:sz w:val="24"/>
          <w:szCs w:val="24"/>
          <w:shd w:val="clear" w:color="auto" w:fill="FFFFFF"/>
        </w:rPr>
        <w:t>Trevo</w:t>
      </w:r>
      <w:proofErr w:type="spellEnd"/>
      <w:r w:rsidRPr="00727AC1">
        <w:rPr>
          <w:rFonts w:ascii="Times New Roman" w:hAnsi="Times New Roman" w:cs="Times New Roman"/>
          <w:color w:val="222222"/>
          <w:sz w:val="24"/>
          <w:szCs w:val="24"/>
          <w:shd w:val="clear" w:color="auto" w:fill="FFFFFF"/>
        </w:rPr>
        <w:t xml:space="preserve"> (81.8%, 95% CI 79.9-83.5; p=0.224); the rate of final </w:t>
      </w:r>
      <w:proofErr w:type="spellStart"/>
      <w:r w:rsidRPr="00727AC1">
        <w:rPr>
          <w:rFonts w:ascii="Times New Roman" w:hAnsi="Times New Roman" w:cs="Times New Roman"/>
          <w:color w:val="222222"/>
          <w:sz w:val="24"/>
          <w:szCs w:val="24"/>
          <w:shd w:val="clear" w:color="auto" w:fill="FFFFFF"/>
        </w:rPr>
        <w:t>mTICI</w:t>
      </w:r>
      <w:proofErr w:type="spellEnd"/>
      <w:r w:rsidRPr="00727AC1">
        <w:rPr>
          <w:rFonts w:ascii="Times New Roman" w:hAnsi="Times New Roman" w:cs="Times New Roman"/>
          <w:color w:val="222222"/>
          <w:sz w:val="24"/>
          <w:szCs w:val="24"/>
          <w:shd w:val="clear" w:color="auto" w:fill="FFFFFF"/>
        </w:rPr>
        <w:t xml:space="preserve"> </w:t>
      </w:r>
      <w:r w:rsidRPr="00727AC1">
        <w:rPr>
          <w:rFonts w:ascii="Times New Roman" w:hAnsi="Times New Roman" w:cs="Times New Roman"/>
          <w:color w:val="000000"/>
          <w:sz w:val="24"/>
          <w:szCs w:val="24"/>
        </w:rPr>
        <w:t xml:space="preserve">≥2b did not differ significantly between </w:t>
      </w:r>
      <w:proofErr w:type="spellStart"/>
      <w:r w:rsidRPr="00727AC1">
        <w:rPr>
          <w:rFonts w:ascii="Times New Roman" w:hAnsi="Times New Roman" w:cs="Times New Roman"/>
          <w:color w:val="000000"/>
          <w:sz w:val="24"/>
          <w:szCs w:val="24"/>
        </w:rPr>
        <w:t>Trevo</w:t>
      </w:r>
      <w:proofErr w:type="spellEnd"/>
      <w:r w:rsidRPr="00727AC1">
        <w:rPr>
          <w:rFonts w:ascii="Times New Roman" w:hAnsi="Times New Roman" w:cs="Times New Roman"/>
          <w:color w:val="000000"/>
          <w:sz w:val="24"/>
          <w:szCs w:val="24"/>
        </w:rPr>
        <w:t xml:space="preserve"> and Solitaire (p=0.601</w:t>
      </w:r>
      <w:r w:rsidR="00776412">
        <w:rPr>
          <w:rFonts w:ascii="Times New Roman" w:hAnsi="Times New Roman" w:cs="Times New Roman"/>
          <w:color w:val="000000"/>
          <w:sz w:val="24"/>
          <w:szCs w:val="24"/>
        </w:rPr>
        <w:t xml:space="preserve">; see </w:t>
      </w:r>
      <w:r w:rsidR="00776412">
        <w:rPr>
          <w:rFonts w:ascii="Times New Roman" w:hAnsi="Times New Roman" w:cs="Times New Roman"/>
          <w:b/>
          <w:bCs/>
          <w:color w:val="000000"/>
          <w:sz w:val="24"/>
          <w:szCs w:val="24"/>
        </w:rPr>
        <w:t>Supplementary Figure 18</w:t>
      </w:r>
      <w:r w:rsidRPr="00727AC1">
        <w:rPr>
          <w:rFonts w:ascii="Times New Roman" w:hAnsi="Times New Roman" w:cs="Times New Roman"/>
          <w:color w:val="000000"/>
          <w:sz w:val="24"/>
          <w:szCs w:val="24"/>
        </w:rPr>
        <w:t>).</w:t>
      </w:r>
    </w:p>
    <w:p w14:paraId="70155E39" w14:textId="1E0C515E" w:rsidR="00727AC1" w:rsidRDefault="00727AC1" w:rsidP="00727AC1">
      <w:pPr>
        <w:rPr>
          <w:rFonts w:ascii="Times New Roman" w:hAnsi="Times New Roman" w:cs="Times New Roman"/>
          <w:color w:val="222222"/>
          <w:sz w:val="24"/>
          <w:szCs w:val="24"/>
          <w:shd w:val="clear" w:color="auto" w:fill="FFFFFF"/>
        </w:rPr>
      </w:pPr>
    </w:p>
    <w:p w14:paraId="599A46BC" w14:textId="77777777" w:rsidR="00C96648" w:rsidRPr="00727AC1" w:rsidRDefault="00C96648" w:rsidP="00727AC1">
      <w:pPr>
        <w:rPr>
          <w:rFonts w:ascii="Times New Roman" w:hAnsi="Times New Roman" w:cs="Times New Roman"/>
          <w:color w:val="222222"/>
          <w:sz w:val="24"/>
          <w:szCs w:val="24"/>
          <w:shd w:val="clear" w:color="auto" w:fill="FFFFFF"/>
        </w:rPr>
      </w:pPr>
    </w:p>
    <w:p w14:paraId="18E28424" w14:textId="77777777" w:rsidR="00810895" w:rsidRDefault="00810895">
      <w:pPr>
        <w:rPr>
          <w:rFonts w:ascii="Times New Roman" w:hAnsi="Times New Roman" w:cs="Times New Roman"/>
          <w:b/>
          <w:bCs/>
          <w:sz w:val="24"/>
          <w:szCs w:val="24"/>
          <w:shd w:val="clear" w:color="auto" w:fill="FFFFFF"/>
        </w:rPr>
      </w:pPr>
      <w:r>
        <w:rPr>
          <w:shd w:val="clear" w:color="auto" w:fill="FFFFFF"/>
        </w:rPr>
        <w:br w:type="page"/>
      </w:r>
    </w:p>
    <w:p w14:paraId="0DD6CA88" w14:textId="10EDE2B2" w:rsidR="00727AC1" w:rsidRPr="00776412" w:rsidRDefault="00727AC1" w:rsidP="00776412">
      <w:pPr>
        <w:pStyle w:val="Heading2"/>
        <w:rPr>
          <w:shd w:val="clear" w:color="auto" w:fill="FFFFFF"/>
        </w:rPr>
      </w:pPr>
      <w:bookmarkStart w:id="8" w:name="_Toc126925789"/>
      <w:r w:rsidRPr="00727AC1">
        <w:rPr>
          <w:shd w:val="clear" w:color="auto" w:fill="FFFFFF"/>
        </w:rPr>
        <w:lastRenderedPageBreak/>
        <w:t xml:space="preserve">Supplementary Results </w:t>
      </w:r>
      <w:r w:rsidR="00826DA7">
        <w:rPr>
          <w:shd w:val="clear" w:color="auto" w:fill="FFFFFF"/>
        </w:rPr>
        <w:t>3</w:t>
      </w:r>
      <w:r w:rsidRPr="00727AC1">
        <w:rPr>
          <w:shd w:val="clear" w:color="auto" w:fill="FFFFFF"/>
        </w:rPr>
        <w:t xml:space="preserve">: Prospective-only </w:t>
      </w:r>
      <w:proofErr w:type="spellStart"/>
      <w:r w:rsidRPr="00727AC1">
        <w:rPr>
          <w:shd w:val="clear" w:color="auto" w:fill="FFFFFF"/>
        </w:rPr>
        <w:t>subanalysis</w:t>
      </w:r>
      <w:proofErr w:type="spellEnd"/>
      <w:r w:rsidRPr="00727AC1">
        <w:rPr>
          <w:shd w:val="clear" w:color="auto" w:fill="FFFFFF"/>
        </w:rPr>
        <w:t>:</w:t>
      </w:r>
      <w:bookmarkEnd w:id="8"/>
    </w:p>
    <w:p w14:paraId="04761ED9" w14:textId="05038EBF" w:rsidR="00727AC1" w:rsidRPr="00727AC1" w:rsidRDefault="00727AC1" w:rsidP="00776412">
      <w:pPr>
        <w:ind w:firstLine="720"/>
        <w:rPr>
          <w:rFonts w:ascii="Times New Roman" w:hAnsi="Times New Roman" w:cs="Times New Roman"/>
          <w:color w:val="222222"/>
          <w:sz w:val="24"/>
          <w:szCs w:val="24"/>
          <w:shd w:val="clear" w:color="auto" w:fill="FFFFFF"/>
        </w:rPr>
      </w:pPr>
      <w:r w:rsidRPr="00727AC1">
        <w:rPr>
          <w:rFonts w:ascii="Times New Roman" w:hAnsi="Times New Roman" w:cs="Times New Roman"/>
          <w:color w:val="222222"/>
          <w:sz w:val="24"/>
          <w:szCs w:val="24"/>
          <w:shd w:val="clear" w:color="auto" w:fill="FFFFFF"/>
        </w:rPr>
        <w:t xml:space="preserve">Full results from prospective studies are presented in </w:t>
      </w:r>
      <w:r w:rsidRPr="00727AC1">
        <w:rPr>
          <w:rFonts w:ascii="Times New Roman" w:hAnsi="Times New Roman" w:cs="Times New Roman"/>
          <w:b/>
          <w:bCs/>
          <w:color w:val="222222"/>
          <w:sz w:val="24"/>
          <w:szCs w:val="24"/>
          <w:shd w:val="clear" w:color="auto" w:fill="FFFFFF"/>
        </w:rPr>
        <w:t>Supplementary Table 6.</w:t>
      </w:r>
      <w:r w:rsidRPr="00727AC1">
        <w:rPr>
          <w:rFonts w:ascii="Times New Roman" w:hAnsi="Times New Roman" w:cs="Times New Roman"/>
          <w:color w:val="222222"/>
          <w:sz w:val="24"/>
          <w:szCs w:val="24"/>
          <w:shd w:val="clear" w:color="auto" w:fill="FFFFFF"/>
        </w:rPr>
        <w:t xml:space="preserve"> </w:t>
      </w:r>
    </w:p>
    <w:p w14:paraId="08CB2E67" w14:textId="77777777" w:rsidR="00C96648" w:rsidRPr="00FB1317" w:rsidRDefault="00C96648" w:rsidP="00C96648">
      <w:pPr>
        <w:rPr>
          <w:rFonts w:ascii="Times New Roman" w:hAnsi="Times New Roman" w:cs="Times New Roman"/>
          <w:b/>
          <w:bCs/>
          <w:color w:val="222222"/>
          <w:sz w:val="24"/>
          <w:szCs w:val="24"/>
          <w:shd w:val="clear" w:color="auto" w:fill="FFFFFF"/>
        </w:rPr>
      </w:pPr>
      <w:r w:rsidRPr="00FB1317">
        <w:rPr>
          <w:rFonts w:ascii="Times New Roman" w:hAnsi="Times New Roman" w:cs="Times New Roman"/>
          <w:b/>
          <w:bCs/>
          <w:color w:val="222222"/>
          <w:sz w:val="24"/>
          <w:szCs w:val="24"/>
          <w:shd w:val="clear" w:color="auto" w:fill="FFFFFF"/>
        </w:rPr>
        <w:t>Functional Outcomes</w:t>
      </w:r>
    </w:p>
    <w:p w14:paraId="75BFE375" w14:textId="77777777" w:rsidR="00C96648" w:rsidRPr="00727AC1" w:rsidRDefault="00C96648" w:rsidP="00C96648">
      <w:pPr>
        <w:rPr>
          <w:rFonts w:ascii="Times New Roman" w:hAnsi="Times New Roman" w:cs="Times New Roman"/>
          <w:i/>
          <w:iCs/>
          <w:color w:val="222222"/>
          <w:sz w:val="24"/>
          <w:szCs w:val="24"/>
          <w:shd w:val="clear" w:color="auto" w:fill="FFFFFF"/>
        </w:rPr>
      </w:pPr>
      <w:r w:rsidRPr="00727AC1">
        <w:rPr>
          <w:rFonts w:ascii="Times New Roman" w:hAnsi="Times New Roman" w:cs="Times New Roman"/>
          <w:i/>
          <w:iCs/>
          <w:color w:val="222222"/>
          <w:sz w:val="24"/>
          <w:szCs w:val="24"/>
          <w:shd w:val="clear" w:color="auto" w:fill="FFFFFF"/>
        </w:rPr>
        <w:t>Modified Rankin Scale (</w:t>
      </w:r>
      <w:proofErr w:type="spellStart"/>
      <w:r w:rsidRPr="00727AC1">
        <w:rPr>
          <w:rFonts w:ascii="Times New Roman" w:hAnsi="Times New Roman" w:cs="Times New Roman"/>
          <w:i/>
          <w:iCs/>
          <w:color w:val="222222"/>
          <w:sz w:val="24"/>
          <w:szCs w:val="24"/>
          <w:shd w:val="clear" w:color="auto" w:fill="FFFFFF"/>
        </w:rPr>
        <w:t>mRS</w:t>
      </w:r>
      <w:proofErr w:type="spellEnd"/>
      <w:r w:rsidRPr="00727AC1">
        <w:rPr>
          <w:rFonts w:ascii="Times New Roman" w:hAnsi="Times New Roman" w:cs="Times New Roman"/>
          <w:i/>
          <w:iCs/>
          <w:color w:val="222222"/>
          <w:sz w:val="24"/>
          <w:szCs w:val="24"/>
          <w:shd w:val="clear" w:color="auto" w:fill="FFFFFF"/>
        </w:rPr>
        <w:t xml:space="preserve">) Score at 90 Days </w:t>
      </w:r>
    </w:p>
    <w:p w14:paraId="5D85E8A0" w14:textId="77777777" w:rsidR="00C96648" w:rsidRPr="00727AC1" w:rsidRDefault="00C96648" w:rsidP="00C96648">
      <w:pPr>
        <w:ind w:firstLine="720"/>
        <w:rPr>
          <w:rFonts w:ascii="Times New Roman" w:hAnsi="Times New Roman" w:cs="Times New Roman"/>
          <w:color w:val="222222"/>
          <w:sz w:val="24"/>
          <w:szCs w:val="24"/>
          <w:shd w:val="clear" w:color="auto" w:fill="FFFFFF"/>
        </w:rPr>
      </w:pPr>
      <w:r w:rsidRPr="00727AC1">
        <w:rPr>
          <w:rFonts w:ascii="Times New Roman" w:hAnsi="Times New Roman" w:cs="Times New Roman"/>
          <w:color w:val="222222"/>
          <w:sz w:val="24"/>
          <w:szCs w:val="24"/>
          <w:shd w:val="clear" w:color="auto" w:fill="FFFFFF"/>
        </w:rPr>
        <w:t xml:space="preserve">Among the 17 prospective studies with sufficient data, pooled rates of </w:t>
      </w:r>
      <w:proofErr w:type="spellStart"/>
      <w:r w:rsidRPr="00727AC1">
        <w:rPr>
          <w:rFonts w:ascii="Times New Roman" w:hAnsi="Times New Roman" w:cs="Times New Roman"/>
          <w:color w:val="222222"/>
          <w:sz w:val="24"/>
          <w:szCs w:val="24"/>
          <w:shd w:val="clear" w:color="auto" w:fill="FFFFFF"/>
        </w:rPr>
        <w:t>mRS</w:t>
      </w:r>
      <w:proofErr w:type="spellEnd"/>
      <w:r w:rsidRPr="00727AC1">
        <w:rPr>
          <w:rFonts w:ascii="Times New Roman" w:hAnsi="Times New Roman" w:cs="Times New Roman"/>
          <w:color w:val="222222"/>
          <w:sz w:val="24"/>
          <w:szCs w:val="24"/>
          <w:shd w:val="clear" w:color="auto" w:fill="FFFFFF"/>
        </w:rPr>
        <w:t xml:space="preserve"> 0-2 for </w:t>
      </w:r>
      <w:proofErr w:type="spellStart"/>
      <w:r w:rsidRPr="3E190121">
        <w:rPr>
          <w:rFonts w:ascii="Times New Roman" w:hAnsi="Times New Roman" w:cs="Times New Roman"/>
          <w:color w:val="222222"/>
          <w:sz w:val="24"/>
          <w:szCs w:val="24"/>
        </w:rPr>
        <w:t>EmboTrap</w:t>
      </w:r>
      <w:proofErr w:type="spellEnd"/>
      <w:r w:rsidRPr="3E190121">
        <w:rPr>
          <w:rFonts w:ascii="Times New Roman" w:hAnsi="Times New Roman" w:cs="Times New Roman"/>
          <w:color w:val="222222"/>
          <w:sz w:val="24"/>
          <w:szCs w:val="24"/>
        </w:rPr>
        <w:t xml:space="preserve"> (56.8%, 95% CI 44.7-68.1; p&lt;0.001) and </w:t>
      </w:r>
      <w:proofErr w:type="spellStart"/>
      <w:r w:rsidRPr="3E190121">
        <w:rPr>
          <w:rFonts w:ascii="Times New Roman" w:hAnsi="Times New Roman" w:cs="Times New Roman"/>
          <w:color w:val="222222"/>
          <w:sz w:val="24"/>
          <w:szCs w:val="24"/>
        </w:rPr>
        <w:t>Trevo</w:t>
      </w:r>
      <w:proofErr w:type="spellEnd"/>
      <w:r w:rsidRPr="3E190121">
        <w:rPr>
          <w:rFonts w:ascii="Times New Roman" w:hAnsi="Times New Roman" w:cs="Times New Roman"/>
          <w:color w:val="222222"/>
          <w:sz w:val="24"/>
          <w:szCs w:val="24"/>
        </w:rPr>
        <w:t xml:space="preserve"> (55.1%, 95% CI 53.0-57.3; p=0.029) were significantly higher compared to </w:t>
      </w:r>
      <w:r w:rsidRPr="00727AC1">
        <w:rPr>
          <w:rFonts w:ascii="Times New Roman" w:hAnsi="Times New Roman" w:cs="Times New Roman"/>
          <w:color w:val="222222"/>
          <w:sz w:val="24"/>
          <w:szCs w:val="24"/>
          <w:shd w:val="clear" w:color="auto" w:fill="FFFFFF"/>
        </w:rPr>
        <w:t>Solitaire (43.4%, 95% CI 40.1-46.8</w:t>
      </w:r>
      <w:proofErr w:type="gramStart"/>
      <w:r w:rsidRPr="00727AC1">
        <w:rPr>
          <w:rFonts w:ascii="Times New Roman" w:hAnsi="Times New Roman" w:cs="Times New Roman"/>
          <w:color w:val="222222"/>
          <w:sz w:val="24"/>
          <w:szCs w:val="24"/>
          <w:shd w:val="clear" w:color="auto" w:fill="FFFFFF"/>
        </w:rPr>
        <w:t>)  .</w:t>
      </w:r>
      <w:proofErr w:type="gramEnd"/>
      <w:r w:rsidRPr="00727AC1">
        <w:rPr>
          <w:rFonts w:ascii="Times New Roman" w:hAnsi="Times New Roman" w:cs="Times New Roman"/>
          <w:color w:val="222222"/>
          <w:sz w:val="24"/>
          <w:szCs w:val="24"/>
          <w:shd w:val="clear" w:color="auto" w:fill="FFFFFF"/>
        </w:rPr>
        <w:t xml:space="preserve"> No significant difference in </w:t>
      </w:r>
      <w:proofErr w:type="spellStart"/>
      <w:r w:rsidRPr="00727AC1">
        <w:rPr>
          <w:rFonts w:ascii="Times New Roman" w:hAnsi="Times New Roman" w:cs="Times New Roman"/>
          <w:color w:val="222222"/>
          <w:sz w:val="24"/>
          <w:szCs w:val="24"/>
          <w:shd w:val="clear" w:color="auto" w:fill="FFFFFF"/>
        </w:rPr>
        <w:t>mRS</w:t>
      </w:r>
      <w:proofErr w:type="spellEnd"/>
      <w:r w:rsidRPr="00727AC1">
        <w:rPr>
          <w:rFonts w:ascii="Times New Roman" w:hAnsi="Times New Roman" w:cs="Times New Roman"/>
          <w:color w:val="222222"/>
          <w:sz w:val="24"/>
          <w:szCs w:val="24"/>
          <w:shd w:val="clear" w:color="auto" w:fill="FFFFFF"/>
        </w:rPr>
        <w:t xml:space="preserve"> 0-2 rates w</w:t>
      </w:r>
      <w:r w:rsidRPr="00727AC1" w:rsidDel="00EF4C8E">
        <w:rPr>
          <w:rFonts w:ascii="Times New Roman" w:hAnsi="Times New Roman" w:cs="Times New Roman"/>
          <w:color w:val="222222"/>
          <w:sz w:val="24"/>
          <w:szCs w:val="24"/>
          <w:shd w:val="clear" w:color="auto" w:fill="FFFFFF"/>
        </w:rPr>
        <w:t>as</w:t>
      </w:r>
      <w:r w:rsidRPr="00727AC1">
        <w:rPr>
          <w:rFonts w:ascii="Times New Roman" w:hAnsi="Times New Roman" w:cs="Times New Roman"/>
          <w:color w:val="222222"/>
          <w:sz w:val="24"/>
          <w:szCs w:val="24"/>
          <w:shd w:val="clear" w:color="auto" w:fill="FFFFFF"/>
        </w:rPr>
        <w:t xml:space="preserve"> observed between </w:t>
      </w:r>
      <w:proofErr w:type="spellStart"/>
      <w:r w:rsidRPr="00727AC1">
        <w:rPr>
          <w:rFonts w:ascii="Times New Roman" w:hAnsi="Times New Roman" w:cs="Times New Roman"/>
          <w:color w:val="222222"/>
          <w:sz w:val="24"/>
          <w:szCs w:val="24"/>
          <w:shd w:val="clear" w:color="auto" w:fill="FFFFFF"/>
        </w:rPr>
        <w:t>EmboTrap</w:t>
      </w:r>
      <w:proofErr w:type="spellEnd"/>
      <w:r w:rsidRPr="00727AC1">
        <w:rPr>
          <w:rFonts w:ascii="Times New Roman" w:hAnsi="Times New Roman" w:cs="Times New Roman"/>
          <w:color w:val="222222"/>
          <w:sz w:val="24"/>
          <w:szCs w:val="24"/>
          <w:shd w:val="clear" w:color="auto" w:fill="FFFFFF"/>
        </w:rPr>
        <w:t xml:space="preserve"> and </w:t>
      </w:r>
      <w:proofErr w:type="spellStart"/>
      <w:r w:rsidRPr="00727AC1">
        <w:rPr>
          <w:rFonts w:ascii="Times New Roman" w:hAnsi="Times New Roman" w:cs="Times New Roman"/>
          <w:color w:val="222222"/>
          <w:sz w:val="24"/>
          <w:szCs w:val="24"/>
          <w:shd w:val="clear" w:color="auto" w:fill="FFFFFF"/>
        </w:rPr>
        <w:t>Trevo</w:t>
      </w:r>
      <w:proofErr w:type="spellEnd"/>
      <w:r w:rsidRPr="00727AC1">
        <w:rPr>
          <w:rFonts w:ascii="Times New Roman" w:hAnsi="Times New Roman" w:cs="Times New Roman"/>
          <w:color w:val="222222"/>
          <w:sz w:val="24"/>
          <w:szCs w:val="24"/>
          <w:shd w:val="clear" w:color="auto" w:fill="FFFFFF"/>
        </w:rPr>
        <w:t xml:space="preserve"> (p=0.398</w:t>
      </w:r>
      <w:r>
        <w:rPr>
          <w:rFonts w:ascii="Times New Roman" w:hAnsi="Times New Roman" w:cs="Times New Roman"/>
          <w:color w:val="222222"/>
          <w:sz w:val="24"/>
          <w:szCs w:val="24"/>
          <w:shd w:val="clear" w:color="auto" w:fill="FFFFFF"/>
        </w:rPr>
        <w:t xml:space="preserve">’ see </w:t>
      </w:r>
      <w:r>
        <w:rPr>
          <w:rFonts w:ascii="Times New Roman" w:hAnsi="Times New Roman" w:cs="Times New Roman"/>
          <w:b/>
          <w:bCs/>
          <w:color w:val="222222"/>
          <w:sz w:val="24"/>
          <w:szCs w:val="24"/>
          <w:shd w:val="clear" w:color="auto" w:fill="FFFFFF"/>
        </w:rPr>
        <w:t>Supplementary Figure 24</w:t>
      </w:r>
      <w:r w:rsidRPr="00727AC1">
        <w:rPr>
          <w:rFonts w:ascii="Times New Roman" w:hAnsi="Times New Roman" w:cs="Times New Roman"/>
          <w:color w:val="222222"/>
          <w:sz w:val="24"/>
          <w:szCs w:val="24"/>
          <w:shd w:val="clear" w:color="auto" w:fill="FFFFFF"/>
        </w:rPr>
        <w:t xml:space="preserve">). </w:t>
      </w:r>
    </w:p>
    <w:p w14:paraId="753A3C55" w14:textId="77777777" w:rsidR="00C96648" w:rsidRDefault="00C96648" w:rsidP="00C96648">
      <w:pPr>
        <w:ind w:firstLine="720"/>
        <w:rPr>
          <w:rFonts w:ascii="Times New Roman" w:hAnsi="Times New Roman" w:cs="Times New Roman"/>
          <w:color w:val="222222"/>
          <w:sz w:val="24"/>
          <w:szCs w:val="24"/>
          <w:shd w:val="clear" w:color="auto" w:fill="FFFFFF"/>
        </w:rPr>
      </w:pPr>
      <w:r w:rsidRPr="00727AC1">
        <w:rPr>
          <w:rFonts w:ascii="Times New Roman" w:hAnsi="Times New Roman" w:cs="Times New Roman"/>
          <w:color w:val="222222"/>
          <w:sz w:val="24"/>
          <w:szCs w:val="24"/>
          <w:shd w:val="clear" w:color="auto" w:fill="FFFFFF"/>
        </w:rPr>
        <w:t xml:space="preserve">Among the 10 prospective studies with sufficient data to compare ordinal </w:t>
      </w:r>
      <w:proofErr w:type="spellStart"/>
      <w:r w:rsidRPr="00727AC1">
        <w:rPr>
          <w:rFonts w:ascii="Times New Roman" w:hAnsi="Times New Roman" w:cs="Times New Roman"/>
          <w:color w:val="222222"/>
          <w:sz w:val="24"/>
          <w:szCs w:val="24"/>
          <w:shd w:val="clear" w:color="auto" w:fill="FFFFFF"/>
        </w:rPr>
        <w:t>mRS</w:t>
      </w:r>
      <w:proofErr w:type="spellEnd"/>
      <w:r w:rsidRPr="00727AC1">
        <w:rPr>
          <w:rFonts w:ascii="Times New Roman" w:hAnsi="Times New Roman" w:cs="Times New Roman"/>
          <w:color w:val="222222"/>
          <w:sz w:val="24"/>
          <w:szCs w:val="24"/>
          <w:shd w:val="clear" w:color="auto" w:fill="FFFFFF"/>
        </w:rPr>
        <w:t xml:space="preserve"> scores at 90 days, pooled median scores trended higher for patients treated with Solitaire (2.82, 95% CI 2.24-3.40) compared to </w:t>
      </w:r>
      <w:proofErr w:type="spellStart"/>
      <w:r w:rsidRPr="00727AC1">
        <w:rPr>
          <w:rFonts w:ascii="Times New Roman" w:hAnsi="Times New Roman" w:cs="Times New Roman"/>
          <w:color w:val="222222"/>
          <w:sz w:val="24"/>
          <w:szCs w:val="24"/>
          <w:shd w:val="clear" w:color="auto" w:fill="FFFFFF"/>
        </w:rPr>
        <w:t>EmboTrap</w:t>
      </w:r>
      <w:proofErr w:type="spellEnd"/>
      <w:r w:rsidRPr="00727AC1">
        <w:rPr>
          <w:rFonts w:ascii="Times New Roman" w:hAnsi="Times New Roman" w:cs="Times New Roman"/>
          <w:color w:val="222222"/>
          <w:sz w:val="24"/>
          <w:szCs w:val="24"/>
          <w:shd w:val="clear" w:color="auto" w:fill="FFFFFF"/>
        </w:rPr>
        <w:t xml:space="preserve"> (1.50, 95% CI 0.52-2.48; p=0.079) and </w:t>
      </w:r>
      <w:proofErr w:type="spellStart"/>
      <w:r w:rsidRPr="00727AC1">
        <w:rPr>
          <w:rFonts w:ascii="Times New Roman" w:hAnsi="Times New Roman" w:cs="Times New Roman"/>
          <w:color w:val="222222"/>
          <w:sz w:val="24"/>
          <w:szCs w:val="24"/>
          <w:shd w:val="clear" w:color="auto" w:fill="FFFFFF"/>
        </w:rPr>
        <w:t>Trevo</w:t>
      </w:r>
      <w:proofErr w:type="spellEnd"/>
      <w:r w:rsidRPr="00727AC1">
        <w:rPr>
          <w:rFonts w:ascii="Times New Roman" w:hAnsi="Times New Roman" w:cs="Times New Roman"/>
          <w:color w:val="222222"/>
          <w:sz w:val="24"/>
          <w:szCs w:val="24"/>
          <w:shd w:val="clear" w:color="auto" w:fill="FFFFFF"/>
        </w:rPr>
        <w:t xml:space="preserve"> 2.00 (95% CI 1.93-2.06; p=0.111), but differences between groups were not statistically significant. </w:t>
      </w:r>
    </w:p>
    <w:p w14:paraId="56296C88" w14:textId="77777777" w:rsidR="00C96648" w:rsidRPr="00776412" w:rsidRDefault="00C96648" w:rsidP="00C96648">
      <w:pPr>
        <w:rPr>
          <w:rFonts w:ascii="Times New Roman" w:hAnsi="Times New Roman" w:cs="Times New Roman"/>
          <w:i/>
          <w:iCs/>
          <w:color w:val="222222"/>
          <w:sz w:val="24"/>
          <w:szCs w:val="24"/>
          <w:shd w:val="clear" w:color="auto" w:fill="FFFFFF"/>
        </w:rPr>
      </w:pPr>
      <w:r>
        <w:rPr>
          <w:rFonts w:ascii="Times New Roman" w:hAnsi="Times New Roman" w:cs="Times New Roman"/>
          <w:i/>
          <w:iCs/>
          <w:color w:val="222222"/>
          <w:sz w:val="24"/>
          <w:szCs w:val="24"/>
          <w:shd w:val="clear" w:color="auto" w:fill="FFFFFF"/>
        </w:rPr>
        <w:t>Mortality</w:t>
      </w:r>
    </w:p>
    <w:p w14:paraId="0E358DBA" w14:textId="77777777" w:rsidR="00C96648" w:rsidRPr="00727AC1" w:rsidRDefault="00C96648" w:rsidP="00C96648">
      <w:pPr>
        <w:ind w:firstLine="720"/>
        <w:rPr>
          <w:rFonts w:ascii="Times New Roman" w:hAnsi="Times New Roman" w:cs="Times New Roman"/>
          <w:color w:val="222222"/>
          <w:sz w:val="24"/>
          <w:szCs w:val="24"/>
          <w:shd w:val="clear" w:color="auto" w:fill="FFFFFF"/>
        </w:rPr>
      </w:pPr>
      <w:r w:rsidRPr="00727AC1">
        <w:rPr>
          <w:rFonts w:ascii="Times New Roman" w:hAnsi="Times New Roman" w:cs="Times New Roman"/>
          <w:color w:val="222222"/>
          <w:sz w:val="24"/>
          <w:szCs w:val="24"/>
          <w:shd w:val="clear" w:color="auto" w:fill="FFFFFF"/>
        </w:rPr>
        <w:t xml:space="preserve">Among the 15 prospective studies with sufficient data, pooled rates of mortality at 90 days for </w:t>
      </w:r>
      <w:proofErr w:type="spellStart"/>
      <w:r w:rsidRPr="00727AC1">
        <w:rPr>
          <w:rFonts w:ascii="Times New Roman" w:hAnsi="Times New Roman" w:cs="Times New Roman"/>
          <w:color w:val="222222"/>
          <w:sz w:val="24"/>
          <w:szCs w:val="24"/>
          <w:shd w:val="clear" w:color="auto" w:fill="FFFFFF"/>
        </w:rPr>
        <w:t>E</w:t>
      </w:r>
      <w:r w:rsidRPr="3E190121">
        <w:rPr>
          <w:rFonts w:ascii="Times New Roman" w:hAnsi="Times New Roman" w:cs="Times New Roman"/>
          <w:color w:val="222222"/>
          <w:sz w:val="24"/>
          <w:szCs w:val="24"/>
        </w:rPr>
        <w:t>mboTrap</w:t>
      </w:r>
      <w:proofErr w:type="spellEnd"/>
      <w:r w:rsidRPr="3E190121">
        <w:rPr>
          <w:rFonts w:ascii="Times New Roman" w:hAnsi="Times New Roman" w:cs="Times New Roman"/>
          <w:color w:val="222222"/>
          <w:sz w:val="24"/>
          <w:szCs w:val="24"/>
        </w:rPr>
        <w:t xml:space="preserve"> (11.0%, 95% CI 7.5-15.9; p&lt;0.001) and </w:t>
      </w:r>
      <w:proofErr w:type="spellStart"/>
      <w:r w:rsidRPr="3E190121">
        <w:rPr>
          <w:rFonts w:ascii="Times New Roman" w:hAnsi="Times New Roman" w:cs="Times New Roman"/>
          <w:color w:val="222222"/>
          <w:sz w:val="24"/>
          <w:szCs w:val="24"/>
        </w:rPr>
        <w:t>Trevo</w:t>
      </w:r>
      <w:proofErr w:type="spellEnd"/>
      <w:r w:rsidRPr="3E190121">
        <w:rPr>
          <w:rFonts w:ascii="Times New Roman" w:hAnsi="Times New Roman" w:cs="Times New Roman"/>
          <w:color w:val="222222"/>
          <w:sz w:val="24"/>
          <w:szCs w:val="24"/>
        </w:rPr>
        <w:t xml:space="preserve"> (13.6%, 95% CI 8.8-20.3; p&lt;0.001) were significantly lower compared to </w:t>
      </w:r>
      <w:r w:rsidRPr="00727AC1">
        <w:rPr>
          <w:rFonts w:ascii="Times New Roman" w:hAnsi="Times New Roman" w:cs="Times New Roman"/>
          <w:color w:val="222222"/>
          <w:sz w:val="24"/>
          <w:szCs w:val="24"/>
          <w:shd w:val="clear" w:color="auto" w:fill="FFFFFF"/>
        </w:rPr>
        <w:t xml:space="preserve">Solitaire (21.9%, 95% CI 19.0-25.2) were significantly higher compared to both E. No significant difference in mortality at 90 days was found between </w:t>
      </w:r>
      <w:proofErr w:type="spellStart"/>
      <w:r w:rsidRPr="00727AC1">
        <w:rPr>
          <w:rFonts w:ascii="Times New Roman" w:hAnsi="Times New Roman" w:cs="Times New Roman"/>
          <w:color w:val="222222"/>
          <w:sz w:val="24"/>
          <w:szCs w:val="24"/>
          <w:shd w:val="clear" w:color="auto" w:fill="FFFFFF"/>
        </w:rPr>
        <w:t>EmboTrap</w:t>
      </w:r>
      <w:proofErr w:type="spellEnd"/>
      <w:r w:rsidRPr="00727AC1">
        <w:rPr>
          <w:rFonts w:ascii="Times New Roman" w:hAnsi="Times New Roman" w:cs="Times New Roman"/>
          <w:color w:val="222222"/>
          <w:sz w:val="24"/>
          <w:szCs w:val="24"/>
          <w:shd w:val="clear" w:color="auto" w:fill="FFFFFF"/>
        </w:rPr>
        <w:t xml:space="preserve"> and </w:t>
      </w:r>
      <w:proofErr w:type="spellStart"/>
      <w:r w:rsidRPr="00727AC1">
        <w:rPr>
          <w:rFonts w:ascii="Times New Roman" w:hAnsi="Times New Roman" w:cs="Times New Roman"/>
          <w:color w:val="222222"/>
          <w:sz w:val="24"/>
          <w:szCs w:val="24"/>
          <w:shd w:val="clear" w:color="auto" w:fill="FFFFFF"/>
        </w:rPr>
        <w:t>Trevo</w:t>
      </w:r>
      <w:proofErr w:type="spellEnd"/>
      <w:r w:rsidRPr="00727AC1">
        <w:rPr>
          <w:rFonts w:ascii="Times New Roman" w:hAnsi="Times New Roman" w:cs="Times New Roman"/>
          <w:color w:val="222222"/>
          <w:sz w:val="24"/>
          <w:szCs w:val="24"/>
          <w:shd w:val="clear" w:color="auto" w:fill="FFFFFF"/>
        </w:rPr>
        <w:t xml:space="preserve"> (p=0.215</w:t>
      </w:r>
      <w:r>
        <w:rPr>
          <w:rFonts w:ascii="Times New Roman" w:hAnsi="Times New Roman" w:cs="Times New Roman"/>
          <w:color w:val="222222"/>
          <w:sz w:val="24"/>
          <w:szCs w:val="24"/>
          <w:shd w:val="clear" w:color="auto" w:fill="FFFFFF"/>
        </w:rPr>
        <w:t xml:space="preserve">; see </w:t>
      </w:r>
      <w:r>
        <w:rPr>
          <w:rFonts w:ascii="Times New Roman" w:hAnsi="Times New Roman" w:cs="Times New Roman"/>
          <w:b/>
          <w:bCs/>
          <w:color w:val="222222"/>
          <w:sz w:val="24"/>
          <w:szCs w:val="24"/>
          <w:shd w:val="clear" w:color="auto" w:fill="FFFFFF"/>
        </w:rPr>
        <w:t>Supplementary Figure 25</w:t>
      </w:r>
      <w:r w:rsidRPr="00727AC1">
        <w:rPr>
          <w:rFonts w:ascii="Times New Roman" w:hAnsi="Times New Roman" w:cs="Times New Roman"/>
          <w:color w:val="222222"/>
          <w:sz w:val="24"/>
          <w:szCs w:val="24"/>
          <w:shd w:val="clear" w:color="auto" w:fill="FFFFFF"/>
        </w:rPr>
        <w:t xml:space="preserve">).  </w:t>
      </w:r>
    </w:p>
    <w:p w14:paraId="73CB3220" w14:textId="5540C60F" w:rsidR="00C96648" w:rsidRPr="00776412" w:rsidRDefault="0007280F" w:rsidP="00727AC1">
      <w:pPr>
        <w:rPr>
          <w:rFonts w:ascii="Times New Roman" w:hAnsi="Times New Roman" w:cs="Times New Roman"/>
          <w:b/>
          <w:bCs/>
          <w:color w:val="222222"/>
          <w:sz w:val="24"/>
          <w:szCs w:val="24"/>
          <w:shd w:val="clear" w:color="auto" w:fill="FFFFFF"/>
        </w:rPr>
      </w:pPr>
      <w:r>
        <w:rPr>
          <w:rFonts w:ascii="Times New Roman" w:hAnsi="Times New Roman" w:cs="Times New Roman"/>
          <w:b/>
          <w:bCs/>
          <w:color w:val="222222"/>
          <w:sz w:val="24"/>
          <w:szCs w:val="24"/>
          <w:shd w:val="clear" w:color="auto" w:fill="FFFFFF"/>
        </w:rPr>
        <w:t>Safety Outcomes</w:t>
      </w:r>
    </w:p>
    <w:p w14:paraId="7D8F2F6C" w14:textId="1D08906D" w:rsidR="00727AC1" w:rsidRPr="00727AC1" w:rsidRDefault="00727AC1" w:rsidP="00727AC1">
      <w:pPr>
        <w:rPr>
          <w:rFonts w:ascii="Times New Roman" w:hAnsi="Times New Roman" w:cs="Times New Roman"/>
          <w:i/>
          <w:iCs/>
          <w:color w:val="222222"/>
          <w:sz w:val="24"/>
          <w:szCs w:val="24"/>
          <w:shd w:val="clear" w:color="auto" w:fill="FFFFFF"/>
        </w:rPr>
      </w:pPr>
      <w:r w:rsidRPr="00727AC1">
        <w:rPr>
          <w:rFonts w:ascii="Times New Roman" w:hAnsi="Times New Roman" w:cs="Times New Roman"/>
          <w:i/>
          <w:iCs/>
          <w:color w:val="222222"/>
          <w:sz w:val="24"/>
          <w:szCs w:val="24"/>
          <w:shd w:val="clear" w:color="auto" w:fill="FFFFFF"/>
        </w:rPr>
        <w:t>Embolization to New Territory (ENT) or Distal Emboli</w:t>
      </w:r>
    </w:p>
    <w:p w14:paraId="2449A606" w14:textId="2805767D" w:rsidR="00727AC1" w:rsidRPr="00727AC1" w:rsidRDefault="00727AC1" w:rsidP="00776412">
      <w:pPr>
        <w:ind w:firstLine="720"/>
        <w:rPr>
          <w:rFonts w:ascii="Times New Roman" w:hAnsi="Times New Roman" w:cs="Times New Roman"/>
          <w:color w:val="222222"/>
          <w:sz w:val="24"/>
          <w:szCs w:val="24"/>
          <w:shd w:val="clear" w:color="auto" w:fill="FFFFFF"/>
        </w:rPr>
      </w:pPr>
      <w:r w:rsidRPr="00727AC1">
        <w:rPr>
          <w:rFonts w:ascii="Times New Roman" w:hAnsi="Times New Roman" w:cs="Times New Roman"/>
          <w:color w:val="222222"/>
          <w:sz w:val="24"/>
          <w:szCs w:val="24"/>
          <w:shd w:val="clear" w:color="auto" w:fill="FFFFFF"/>
        </w:rPr>
        <w:t>Among the 11 prospective only studies with sufficient data, pooled rates of ENT did not differ significantly between subgroups according to the omnibus test of subgroup differences (</w:t>
      </w:r>
      <w:r w:rsidRPr="00727AC1">
        <w:rPr>
          <w:rFonts w:ascii="Times New Roman" w:hAnsi="Times New Roman" w:cs="Times New Roman"/>
          <w:color w:val="000000"/>
          <w:sz w:val="24"/>
          <w:szCs w:val="24"/>
        </w:rPr>
        <w:t xml:space="preserve">p=0.426; </w:t>
      </w:r>
      <w:r w:rsidRPr="00727AC1">
        <w:rPr>
          <w:rFonts w:ascii="Times New Roman" w:hAnsi="Times New Roman" w:cs="Times New Roman"/>
          <w:b/>
          <w:bCs/>
          <w:color w:val="000000"/>
          <w:sz w:val="24"/>
          <w:szCs w:val="24"/>
        </w:rPr>
        <w:t xml:space="preserve">Supplementary Figure </w:t>
      </w:r>
      <w:r w:rsidR="00776412">
        <w:rPr>
          <w:rFonts w:ascii="Times New Roman" w:hAnsi="Times New Roman" w:cs="Times New Roman"/>
          <w:b/>
          <w:bCs/>
          <w:color w:val="000000"/>
          <w:sz w:val="24"/>
          <w:szCs w:val="24"/>
        </w:rPr>
        <w:t>22</w:t>
      </w:r>
      <w:r w:rsidRPr="00727AC1">
        <w:rPr>
          <w:rFonts w:ascii="Times New Roman" w:hAnsi="Times New Roman" w:cs="Times New Roman"/>
          <w:color w:val="000000"/>
          <w:sz w:val="24"/>
          <w:szCs w:val="24"/>
        </w:rPr>
        <w:t>)</w:t>
      </w:r>
      <w:r w:rsidRPr="00727AC1">
        <w:rPr>
          <w:rFonts w:ascii="Times New Roman" w:hAnsi="Times New Roman" w:cs="Times New Roman"/>
          <w:color w:val="222222"/>
          <w:sz w:val="24"/>
          <w:szCs w:val="24"/>
          <w:shd w:val="clear" w:color="auto" w:fill="FFFFFF"/>
        </w:rPr>
        <w:t xml:space="preserve"> and were 3.9% (95% CI 1.2-12.1%) for </w:t>
      </w:r>
      <w:proofErr w:type="spellStart"/>
      <w:r w:rsidRPr="00727AC1">
        <w:rPr>
          <w:rFonts w:ascii="Times New Roman" w:hAnsi="Times New Roman" w:cs="Times New Roman"/>
          <w:color w:val="222222"/>
          <w:sz w:val="24"/>
          <w:szCs w:val="24"/>
          <w:shd w:val="clear" w:color="auto" w:fill="FFFFFF"/>
        </w:rPr>
        <w:t>EmboTrap</w:t>
      </w:r>
      <w:proofErr w:type="spellEnd"/>
      <w:r w:rsidRPr="00727AC1">
        <w:rPr>
          <w:rFonts w:ascii="Times New Roman" w:hAnsi="Times New Roman" w:cs="Times New Roman"/>
          <w:color w:val="222222"/>
          <w:sz w:val="24"/>
          <w:szCs w:val="24"/>
          <w:shd w:val="clear" w:color="auto" w:fill="FFFFFF"/>
        </w:rPr>
        <w:t xml:space="preserve">, 2.8% (95% CI 1.3-5.8%) for </w:t>
      </w:r>
      <w:proofErr w:type="spellStart"/>
      <w:r w:rsidRPr="00727AC1">
        <w:rPr>
          <w:rFonts w:ascii="Times New Roman" w:hAnsi="Times New Roman" w:cs="Times New Roman"/>
          <w:color w:val="222222"/>
          <w:sz w:val="24"/>
          <w:szCs w:val="24"/>
          <w:shd w:val="clear" w:color="auto" w:fill="FFFFFF"/>
        </w:rPr>
        <w:t>Trevo</w:t>
      </w:r>
      <w:proofErr w:type="spellEnd"/>
      <w:r w:rsidRPr="00727AC1">
        <w:rPr>
          <w:rFonts w:ascii="Times New Roman" w:hAnsi="Times New Roman" w:cs="Times New Roman"/>
          <w:color w:val="222222"/>
          <w:sz w:val="24"/>
          <w:szCs w:val="24"/>
          <w:shd w:val="clear" w:color="auto" w:fill="FFFFFF"/>
        </w:rPr>
        <w:t xml:space="preserve">, and 5.4% (95% CI 2.8-10.0%) for Solitaire, </w:t>
      </w:r>
      <w:r w:rsidRPr="00727AC1" w:rsidDel="00EF4C8E">
        <w:rPr>
          <w:rFonts w:ascii="Times New Roman" w:hAnsi="Times New Roman" w:cs="Times New Roman"/>
          <w:color w:val="222222"/>
          <w:sz w:val="24"/>
          <w:szCs w:val="24"/>
          <w:shd w:val="clear" w:color="auto" w:fill="FFFFFF"/>
        </w:rPr>
        <w:t xml:space="preserve">with a smaller difference but </w:t>
      </w:r>
      <w:r w:rsidRPr="00727AC1">
        <w:rPr>
          <w:rFonts w:ascii="Times New Roman" w:hAnsi="Times New Roman" w:cs="Times New Roman"/>
          <w:color w:val="222222"/>
          <w:sz w:val="24"/>
          <w:szCs w:val="24"/>
          <w:shd w:val="clear" w:color="auto" w:fill="FFFFFF"/>
        </w:rPr>
        <w:t xml:space="preserve">similar </w:t>
      </w:r>
      <w:r w:rsidRPr="00727AC1" w:rsidDel="00EF4C8E">
        <w:rPr>
          <w:rFonts w:ascii="Times New Roman" w:hAnsi="Times New Roman" w:cs="Times New Roman"/>
          <w:color w:val="222222"/>
          <w:sz w:val="24"/>
          <w:szCs w:val="24"/>
          <w:shd w:val="clear" w:color="auto" w:fill="FFFFFF"/>
        </w:rPr>
        <w:t xml:space="preserve">direction </w:t>
      </w:r>
      <w:r w:rsidRPr="00727AC1">
        <w:rPr>
          <w:rFonts w:ascii="Times New Roman" w:hAnsi="Times New Roman" w:cs="Times New Roman"/>
          <w:color w:val="222222"/>
          <w:sz w:val="24"/>
          <w:szCs w:val="24"/>
          <w:shd w:val="clear" w:color="auto" w:fill="FFFFFF"/>
        </w:rPr>
        <w:t>to the complete-case analysis.</w:t>
      </w:r>
    </w:p>
    <w:p w14:paraId="387305A1" w14:textId="77777777" w:rsidR="00727AC1" w:rsidRPr="00727AC1" w:rsidRDefault="00727AC1" w:rsidP="00727AC1">
      <w:pPr>
        <w:rPr>
          <w:rFonts w:ascii="Times New Roman" w:hAnsi="Times New Roman" w:cs="Times New Roman"/>
          <w:b/>
          <w:bCs/>
          <w:color w:val="222222"/>
          <w:sz w:val="24"/>
          <w:szCs w:val="24"/>
          <w:shd w:val="clear" w:color="auto" w:fill="FFFFFF"/>
        </w:rPr>
      </w:pPr>
      <w:r w:rsidRPr="00727AC1">
        <w:rPr>
          <w:rFonts w:ascii="Times New Roman" w:hAnsi="Times New Roman" w:cs="Times New Roman"/>
          <w:i/>
          <w:iCs/>
          <w:color w:val="222222"/>
          <w:sz w:val="24"/>
          <w:szCs w:val="24"/>
          <w:shd w:val="clear" w:color="auto" w:fill="FFFFFF"/>
        </w:rPr>
        <w:t>Symptomatic Intracranial Hemorrhage (</w:t>
      </w:r>
      <w:proofErr w:type="spellStart"/>
      <w:r w:rsidRPr="00727AC1">
        <w:rPr>
          <w:rFonts w:ascii="Times New Roman" w:hAnsi="Times New Roman" w:cs="Times New Roman"/>
          <w:i/>
          <w:iCs/>
          <w:color w:val="222222"/>
          <w:sz w:val="24"/>
          <w:szCs w:val="24"/>
          <w:shd w:val="clear" w:color="auto" w:fill="FFFFFF"/>
        </w:rPr>
        <w:t>sICH</w:t>
      </w:r>
      <w:proofErr w:type="spellEnd"/>
      <w:r w:rsidRPr="00727AC1">
        <w:rPr>
          <w:rFonts w:ascii="Times New Roman" w:hAnsi="Times New Roman" w:cs="Times New Roman"/>
          <w:i/>
          <w:iCs/>
          <w:color w:val="222222"/>
          <w:sz w:val="24"/>
          <w:szCs w:val="24"/>
          <w:shd w:val="clear" w:color="auto" w:fill="FFFFFF"/>
        </w:rPr>
        <w:t>)</w:t>
      </w:r>
    </w:p>
    <w:p w14:paraId="6970EC0B" w14:textId="2AE8C152" w:rsidR="00727AC1" w:rsidRDefault="00727AC1" w:rsidP="3E190121">
      <w:pPr>
        <w:ind w:firstLine="720"/>
        <w:rPr>
          <w:rFonts w:ascii="Times New Roman" w:hAnsi="Times New Roman" w:cs="Times New Roman"/>
          <w:color w:val="222222"/>
          <w:sz w:val="24"/>
          <w:szCs w:val="24"/>
          <w:shd w:val="clear" w:color="auto" w:fill="FFFFFF"/>
        </w:rPr>
      </w:pPr>
      <w:r w:rsidRPr="00727AC1">
        <w:rPr>
          <w:rFonts w:ascii="Times New Roman" w:hAnsi="Times New Roman" w:cs="Times New Roman"/>
          <w:color w:val="222222"/>
          <w:sz w:val="24"/>
          <w:szCs w:val="24"/>
          <w:shd w:val="clear" w:color="auto" w:fill="FFFFFF"/>
        </w:rPr>
        <w:t xml:space="preserve">Among the 19 prospective only studies with sufficient data, pooled rates of </w:t>
      </w:r>
      <w:proofErr w:type="spellStart"/>
      <w:r w:rsidRPr="00727AC1">
        <w:rPr>
          <w:rFonts w:ascii="Times New Roman" w:hAnsi="Times New Roman" w:cs="Times New Roman"/>
          <w:color w:val="222222"/>
          <w:sz w:val="24"/>
          <w:szCs w:val="24"/>
          <w:shd w:val="clear" w:color="auto" w:fill="FFFFFF"/>
        </w:rPr>
        <w:t>sICH</w:t>
      </w:r>
      <w:proofErr w:type="spellEnd"/>
      <w:r w:rsidRPr="00727AC1">
        <w:rPr>
          <w:rFonts w:ascii="Times New Roman" w:hAnsi="Times New Roman" w:cs="Times New Roman"/>
          <w:color w:val="222222"/>
          <w:sz w:val="24"/>
          <w:szCs w:val="24"/>
          <w:shd w:val="clear" w:color="auto" w:fill="FFFFFF"/>
        </w:rPr>
        <w:t xml:space="preserve"> for </w:t>
      </w:r>
      <w:proofErr w:type="spellStart"/>
      <w:r w:rsidR="39398928" w:rsidRPr="3E190121">
        <w:rPr>
          <w:rFonts w:ascii="Times New Roman" w:hAnsi="Times New Roman" w:cs="Times New Roman"/>
          <w:color w:val="222222"/>
          <w:sz w:val="24"/>
          <w:szCs w:val="24"/>
        </w:rPr>
        <w:t>EmboTrap</w:t>
      </w:r>
      <w:proofErr w:type="spellEnd"/>
      <w:r w:rsidR="39398928" w:rsidRPr="3E190121">
        <w:rPr>
          <w:rFonts w:ascii="Times New Roman" w:hAnsi="Times New Roman" w:cs="Times New Roman"/>
          <w:color w:val="222222"/>
          <w:sz w:val="24"/>
          <w:szCs w:val="24"/>
        </w:rPr>
        <w:t xml:space="preserve"> (2.2%, 95% CI 0.7-7.2; p=0.044) and </w:t>
      </w:r>
      <w:proofErr w:type="spellStart"/>
      <w:r w:rsidR="39398928" w:rsidRPr="3E190121">
        <w:rPr>
          <w:rFonts w:ascii="Times New Roman" w:hAnsi="Times New Roman" w:cs="Times New Roman"/>
          <w:color w:val="222222"/>
          <w:sz w:val="24"/>
          <w:szCs w:val="24"/>
        </w:rPr>
        <w:t>Trevo</w:t>
      </w:r>
      <w:proofErr w:type="spellEnd"/>
      <w:r w:rsidR="39398928" w:rsidRPr="3E190121">
        <w:rPr>
          <w:rFonts w:ascii="Times New Roman" w:hAnsi="Times New Roman" w:cs="Times New Roman"/>
          <w:color w:val="222222"/>
          <w:sz w:val="24"/>
          <w:szCs w:val="24"/>
        </w:rPr>
        <w:t xml:space="preserve"> (1.7%, 95% CI 1.2-2.3; p=0.004) were significantly lower compared to </w:t>
      </w:r>
      <w:r w:rsidRPr="00727AC1">
        <w:rPr>
          <w:rFonts w:ascii="Times New Roman" w:hAnsi="Times New Roman" w:cs="Times New Roman"/>
          <w:color w:val="222222"/>
          <w:sz w:val="24"/>
          <w:szCs w:val="24"/>
          <w:shd w:val="clear" w:color="auto" w:fill="FFFFFF"/>
        </w:rPr>
        <w:t>Solitaire (7.3%, 95% CI 5.0-10.7</w:t>
      </w:r>
      <w:proofErr w:type="gramStart"/>
      <w:r w:rsidRPr="00727AC1">
        <w:rPr>
          <w:rFonts w:ascii="Times New Roman" w:hAnsi="Times New Roman" w:cs="Times New Roman"/>
          <w:color w:val="222222"/>
          <w:sz w:val="24"/>
          <w:szCs w:val="24"/>
          <w:shd w:val="clear" w:color="auto" w:fill="FFFFFF"/>
        </w:rPr>
        <w:t>)  No</w:t>
      </w:r>
      <w:proofErr w:type="gramEnd"/>
      <w:r w:rsidRPr="00727AC1">
        <w:rPr>
          <w:rFonts w:ascii="Times New Roman" w:hAnsi="Times New Roman" w:cs="Times New Roman"/>
          <w:color w:val="222222"/>
          <w:sz w:val="24"/>
          <w:szCs w:val="24"/>
          <w:shd w:val="clear" w:color="auto" w:fill="FFFFFF"/>
        </w:rPr>
        <w:t xml:space="preserve"> significant difference in </w:t>
      </w:r>
      <w:proofErr w:type="spellStart"/>
      <w:r w:rsidRPr="00727AC1">
        <w:rPr>
          <w:rFonts w:ascii="Times New Roman" w:hAnsi="Times New Roman" w:cs="Times New Roman"/>
          <w:color w:val="222222"/>
          <w:sz w:val="24"/>
          <w:szCs w:val="24"/>
          <w:shd w:val="clear" w:color="auto" w:fill="FFFFFF"/>
        </w:rPr>
        <w:t>sICH</w:t>
      </w:r>
      <w:proofErr w:type="spellEnd"/>
      <w:r w:rsidRPr="00727AC1">
        <w:rPr>
          <w:rFonts w:ascii="Times New Roman" w:hAnsi="Times New Roman" w:cs="Times New Roman"/>
          <w:color w:val="222222"/>
          <w:sz w:val="24"/>
          <w:szCs w:val="24"/>
          <w:shd w:val="clear" w:color="auto" w:fill="FFFFFF"/>
        </w:rPr>
        <w:t xml:space="preserve"> rates w</w:t>
      </w:r>
      <w:r w:rsidRPr="00727AC1" w:rsidDel="00EF4C8E">
        <w:rPr>
          <w:rFonts w:ascii="Times New Roman" w:hAnsi="Times New Roman" w:cs="Times New Roman"/>
          <w:color w:val="222222"/>
          <w:sz w:val="24"/>
          <w:szCs w:val="24"/>
          <w:shd w:val="clear" w:color="auto" w:fill="FFFFFF"/>
        </w:rPr>
        <w:t xml:space="preserve">as </w:t>
      </w:r>
      <w:r w:rsidRPr="00727AC1">
        <w:rPr>
          <w:rFonts w:ascii="Times New Roman" w:hAnsi="Times New Roman" w:cs="Times New Roman"/>
          <w:color w:val="222222"/>
          <w:sz w:val="24"/>
          <w:szCs w:val="24"/>
        </w:rPr>
        <w:t>observed</w:t>
      </w:r>
      <w:r w:rsidRPr="00727AC1">
        <w:rPr>
          <w:rFonts w:ascii="Times New Roman" w:hAnsi="Times New Roman" w:cs="Times New Roman"/>
          <w:color w:val="222222"/>
          <w:sz w:val="24"/>
          <w:szCs w:val="24"/>
          <w:shd w:val="clear" w:color="auto" w:fill="FFFFFF"/>
        </w:rPr>
        <w:t xml:space="preserve"> between </w:t>
      </w:r>
      <w:proofErr w:type="spellStart"/>
      <w:r w:rsidRPr="00727AC1">
        <w:rPr>
          <w:rFonts w:ascii="Times New Roman" w:hAnsi="Times New Roman" w:cs="Times New Roman"/>
          <w:color w:val="222222"/>
          <w:sz w:val="24"/>
          <w:szCs w:val="24"/>
          <w:shd w:val="clear" w:color="auto" w:fill="FFFFFF"/>
        </w:rPr>
        <w:t>EmboTrap</w:t>
      </w:r>
      <w:proofErr w:type="spellEnd"/>
      <w:r w:rsidRPr="00727AC1">
        <w:rPr>
          <w:rFonts w:ascii="Times New Roman" w:hAnsi="Times New Roman" w:cs="Times New Roman"/>
          <w:color w:val="222222"/>
          <w:sz w:val="24"/>
          <w:szCs w:val="24"/>
          <w:shd w:val="clear" w:color="auto" w:fill="FFFFFF"/>
        </w:rPr>
        <w:t xml:space="preserve"> and </w:t>
      </w:r>
      <w:proofErr w:type="spellStart"/>
      <w:r w:rsidRPr="00727AC1">
        <w:rPr>
          <w:rFonts w:ascii="Times New Roman" w:hAnsi="Times New Roman" w:cs="Times New Roman"/>
          <w:color w:val="222222"/>
          <w:sz w:val="24"/>
          <w:szCs w:val="24"/>
          <w:shd w:val="clear" w:color="auto" w:fill="FFFFFF"/>
        </w:rPr>
        <w:t>Trevo</w:t>
      </w:r>
      <w:proofErr w:type="spellEnd"/>
      <w:r w:rsidRPr="00727AC1">
        <w:rPr>
          <w:rFonts w:ascii="Times New Roman" w:hAnsi="Times New Roman" w:cs="Times New Roman"/>
          <w:color w:val="222222"/>
          <w:sz w:val="24"/>
          <w:szCs w:val="24"/>
          <w:shd w:val="clear" w:color="auto" w:fill="FFFFFF"/>
        </w:rPr>
        <w:t xml:space="preserve"> (p=0.481</w:t>
      </w:r>
      <w:r w:rsidR="00776412">
        <w:rPr>
          <w:rFonts w:ascii="Times New Roman" w:hAnsi="Times New Roman" w:cs="Times New Roman"/>
          <w:color w:val="222222"/>
          <w:sz w:val="24"/>
          <w:szCs w:val="24"/>
          <w:shd w:val="clear" w:color="auto" w:fill="FFFFFF"/>
        </w:rPr>
        <w:t xml:space="preserve">; see </w:t>
      </w:r>
      <w:r w:rsidR="00776412">
        <w:rPr>
          <w:rFonts w:ascii="Times New Roman" w:hAnsi="Times New Roman" w:cs="Times New Roman"/>
          <w:b/>
          <w:bCs/>
          <w:color w:val="222222"/>
          <w:sz w:val="24"/>
          <w:szCs w:val="24"/>
          <w:shd w:val="clear" w:color="auto" w:fill="FFFFFF"/>
        </w:rPr>
        <w:t>Supplementary Figure 23</w:t>
      </w:r>
      <w:r w:rsidRPr="00727AC1">
        <w:rPr>
          <w:rFonts w:ascii="Times New Roman" w:hAnsi="Times New Roman" w:cs="Times New Roman"/>
          <w:color w:val="222222"/>
          <w:sz w:val="24"/>
          <w:szCs w:val="24"/>
          <w:shd w:val="clear" w:color="auto" w:fill="FFFFFF"/>
        </w:rPr>
        <w:t>).</w:t>
      </w:r>
    </w:p>
    <w:p w14:paraId="19467CA0" w14:textId="77777777" w:rsidR="00C96648" w:rsidRPr="00810895" w:rsidRDefault="00C96648" w:rsidP="00C96648">
      <w:pPr>
        <w:rPr>
          <w:rFonts w:ascii="Times New Roman" w:hAnsi="Times New Roman" w:cs="Times New Roman"/>
          <w:b/>
          <w:bCs/>
          <w:color w:val="222222"/>
          <w:sz w:val="24"/>
          <w:szCs w:val="24"/>
          <w:shd w:val="clear" w:color="auto" w:fill="FFFFFF"/>
        </w:rPr>
      </w:pPr>
      <w:r w:rsidRPr="00810895">
        <w:rPr>
          <w:rFonts w:ascii="Times New Roman" w:hAnsi="Times New Roman" w:cs="Times New Roman"/>
          <w:b/>
          <w:bCs/>
          <w:color w:val="222222"/>
          <w:sz w:val="24"/>
          <w:szCs w:val="24"/>
          <w:shd w:val="clear" w:color="auto" w:fill="FFFFFF"/>
        </w:rPr>
        <w:t>Recanalization Outcomes</w:t>
      </w:r>
    </w:p>
    <w:p w14:paraId="4027D1BA" w14:textId="77777777" w:rsidR="00C96648" w:rsidRPr="00727AC1" w:rsidRDefault="00C96648" w:rsidP="00C96648">
      <w:pPr>
        <w:ind w:firstLine="720"/>
        <w:rPr>
          <w:rFonts w:ascii="Times New Roman" w:hAnsi="Times New Roman" w:cs="Times New Roman"/>
          <w:i/>
          <w:iCs/>
          <w:color w:val="222222"/>
          <w:sz w:val="24"/>
          <w:szCs w:val="24"/>
          <w:shd w:val="clear" w:color="auto" w:fill="FFFFFF"/>
        </w:rPr>
      </w:pPr>
      <w:r w:rsidRPr="00727AC1">
        <w:rPr>
          <w:rFonts w:ascii="Times New Roman" w:hAnsi="Times New Roman" w:cs="Times New Roman"/>
          <w:color w:val="222222"/>
          <w:sz w:val="24"/>
          <w:szCs w:val="24"/>
          <w:shd w:val="clear" w:color="auto" w:fill="FFFFFF"/>
        </w:rPr>
        <w:t xml:space="preserve">Of note, all studies that evaluated FPR </w:t>
      </w:r>
      <w:proofErr w:type="spellStart"/>
      <w:r w:rsidRPr="00727AC1">
        <w:rPr>
          <w:rFonts w:ascii="Times New Roman" w:hAnsi="Times New Roman" w:cs="Times New Roman"/>
          <w:color w:val="222222"/>
          <w:sz w:val="24"/>
          <w:szCs w:val="24"/>
          <w:shd w:val="clear" w:color="auto" w:fill="FFFFFF"/>
        </w:rPr>
        <w:t>mTICI</w:t>
      </w:r>
      <w:proofErr w:type="spellEnd"/>
      <w:r w:rsidRPr="00727AC1">
        <w:rPr>
          <w:rFonts w:ascii="Times New Roman" w:hAnsi="Times New Roman" w:cs="Times New Roman"/>
          <w:color w:val="222222"/>
          <w:sz w:val="24"/>
          <w:szCs w:val="24"/>
          <w:shd w:val="clear" w:color="auto" w:fill="FFFFFF"/>
        </w:rPr>
        <w:t xml:space="preserve"> ≥2c were prospective studies, so a separate subgroup analysis was not necessary.</w:t>
      </w:r>
      <w:r w:rsidRPr="00727AC1" w:rsidDel="00EF4C8E">
        <w:rPr>
          <w:rFonts w:ascii="Times New Roman" w:hAnsi="Times New Roman" w:cs="Times New Roman"/>
          <w:i/>
          <w:iCs/>
          <w:color w:val="222222"/>
          <w:sz w:val="24"/>
          <w:szCs w:val="24"/>
          <w:shd w:val="clear" w:color="auto" w:fill="FFFFFF"/>
        </w:rPr>
        <w:t xml:space="preserve"> </w:t>
      </w:r>
    </w:p>
    <w:p w14:paraId="52A5B0F9" w14:textId="77777777" w:rsidR="00C96648" w:rsidRPr="00727AC1" w:rsidRDefault="00C96648" w:rsidP="00C96648">
      <w:pPr>
        <w:ind w:firstLine="720"/>
        <w:rPr>
          <w:rFonts w:ascii="Times New Roman" w:hAnsi="Times New Roman" w:cs="Times New Roman"/>
          <w:color w:val="222222"/>
          <w:sz w:val="24"/>
          <w:szCs w:val="24"/>
          <w:shd w:val="clear" w:color="auto" w:fill="FFFFFF"/>
        </w:rPr>
      </w:pPr>
      <w:r w:rsidRPr="00727AC1">
        <w:rPr>
          <w:rFonts w:ascii="Times New Roman" w:hAnsi="Times New Roman" w:cs="Times New Roman"/>
          <w:color w:val="222222"/>
          <w:sz w:val="24"/>
          <w:szCs w:val="24"/>
          <w:shd w:val="clear" w:color="auto" w:fill="FFFFFF"/>
        </w:rPr>
        <w:t xml:space="preserve">Rates of </w:t>
      </w:r>
      <w:proofErr w:type="spellStart"/>
      <w:r w:rsidRPr="00727AC1">
        <w:rPr>
          <w:rFonts w:ascii="Times New Roman" w:hAnsi="Times New Roman" w:cs="Times New Roman"/>
          <w:color w:val="222222"/>
          <w:sz w:val="24"/>
          <w:szCs w:val="24"/>
          <w:shd w:val="clear" w:color="auto" w:fill="FFFFFF"/>
        </w:rPr>
        <w:t>mFPR</w:t>
      </w:r>
      <w:proofErr w:type="spellEnd"/>
      <w:r w:rsidRPr="00727AC1">
        <w:rPr>
          <w:rFonts w:ascii="Times New Roman" w:hAnsi="Times New Roman" w:cs="Times New Roman"/>
          <w:color w:val="222222"/>
          <w:sz w:val="24"/>
          <w:szCs w:val="24"/>
          <w:shd w:val="clear" w:color="auto" w:fill="FFFFFF"/>
        </w:rPr>
        <w:t xml:space="preserve"> </w:t>
      </w:r>
      <w:proofErr w:type="spellStart"/>
      <w:r w:rsidRPr="00727AC1">
        <w:rPr>
          <w:rFonts w:ascii="Times New Roman" w:hAnsi="Times New Roman" w:cs="Times New Roman"/>
          <w:color w:val="222222"/>
          <w:sz w:val="24"/>
          <w:szCs w:val="24"/>
          <w:shd w:val="clear" w:color="auto" w:fill="FFFFFF"/>
        </w:rPr>
        <w:t>mTICI</w:t>
      </w:r>
      <w:proofErr w:type="spellEnd"/>
      <w:r w:rsidRPr="00727AC1">
        <w:rPr>
          <w:rFonts w:ascii="Times New Roman" w:hAnsi="Times New Roman" w:cs="Times New Roman"/>
          <w:color w:val="222222"/>
          <w:sz w:val="24"/>
          <w:szCs w:val="24"/>
          <w:shd w:val="clear" w:color="auto" w:fill="FFFFFF"/>
        </w:rPr>
        <w:t xml:space="preserve"> </w:t>
      </w:r>
      <w:r w:rsidRPr="00727AC1">
        <w:rPr>
          <w:rFonts w:ascii="Times New Roman" w:hAnsi="Times New Roman" w:cs="Times New Roman"/>
          <w:color w:val="000000"/>
          <w:sz w:val="24"/>
          <w:szCs w:val="24"/>
        </w:rPr>
        <w:t>≥2b</w:t>
      </w:r>
      <w:r w:rsidRPr="00727AC1">
        <w:rPr>
          <w:rFonts w:ascii="Times New Roman" w:hAnsi="Times New Roman" w:cs="Times New Roman"/>
          <w:color w:val="222222"/>
          <w:sz w:val="24"/>
          <w:szCs w:val="24"/>
          <w:shd w:val="clear" w:color="auto" w:fill="FFFFFF"/>
        </w:rPr>
        <w:t xml:space="preserve"> among prospective studies were 51.5% for </w:t>
      </w:r>
      <w:proofErr w:type="spellStart"/>
      <w:r w:rsidRPr="00727AC1">
        <w:rPr>
          <w:rFonts w:ascii="Times New Roman" w:hAnsi="Times New Roman" w:cs="Times New Roman"/>
          <w:color w:val="222222"/>
          <w:sz w:val="24"/>
          <w:szCs w:val="24"/>
          <w:shd w:val="clear" w:color="auto" w:fill="FFFFFF"/>
        </w:rPr>
        <w:t>EmboTrap</w:t>
      </w:r>
      <w:proofErr w:type="spellEnd"/>
      <w:r w:rsidRPr="00727AC1">
        <w:rPr>
          <w:rFonts w:ascii="Times New Roman" w:hAnsi="Times New Roman" w:cs="Times New Roman"/>
          <w:color w:val="222222"/>
          <w:sz w:val="24"/>
          <w:szCs w:val="24"/>
          <w:shd w:val="clear" w:color="auto" w:fill="FFFFFF"/>
        </w:rPr>
        <w:t xml:space="preserve">, 36.3% (95% CI 26.3-47.8) for </w:t>
      </w:r>
      <w:proofErr w:type="spellStart"/>
      <w:r w:rsidRPr="00727AC1">
        <w:rPr>
          <w:rFonts w:ascii="Times New Roman" w:hAnsi="Times New Roman" w:cs="Times New Roman"/>
          <w:color w:val="222222"/>
          <w:sz w:val="24"/>
          <w:szCs w:val="24"/>
          <w:shd w:val="clear" w:color="auto" w:fill="FFFFFF"/>
        </w:rPr>
        <w:t>Trevo</w:t>
      </w:r>
      <w:proofErr w:type="spellEnd"/>
      <w:r w:rsidRPr="00727AC1">
        <w:rPr>
          <w:rFonts w:ascii="Times New Roman" w:hAnsi="Times New Roman" w:cs="Times New Roman"/>
          <w:color w:val="222222"/>
          <w:sz w:val="24"/>
          <w:szCs w:val="24"/>
          <w:shd w:val="clear" w:color="auto" w:fill="FFFFFF"/>
        </w:rPr>
        <w:t xml:space="preserve">, and 47.0% (95% CI 42.0-52.0) for Solitaire. No formal pairwise comparisons relative to the </w:t>
      </w:r>
      <w:proofErr w:type="spellStart"/>
      <w:r w:rsidRPr="00727AC1">
        <w:rPr>
          <w:rFonts w:ascii="Times New Roman" w:hAnsi="Times New Roman" w:cs="Times New Roman"/>
          <w:color w:val="222222"/>
          <w:sz w:val="24"/>
          <w:szCs w:val="24"/>
          <w:shd w:val="clear" w:color="auto" w:fill="FFFFFF"/>
        </w:rPr>
        <w:t>EmboTrap</w:t>
      </w:r>
      <w:proofErr w:type="spellEnd"/>
      <w:r w:rsidRPr="00727AC1">
        <w:rPr>
          <w:rFonts w:ascii="Times New Roman" w:hAnsi="Times New Roman" w:cs="Times New Roman"/>
          <w:color w:val="222222"/>
          <w:sz w:val="24"/>
          <w:szCs w:val="24"/>
          <w:shd w:val="clear" w:color="auto" w:fill="FFFFFF"/>
        </w:rPr>
        <w:t xml:space="preserve"> group were performed due to insufficient number of studies. Rates of </w:t>
      </w:r>
      <w:proofErr w:type="spellStart"/>
      <w:r w:rsidRPr="00727AC1">
        <w:rPr>
          <w:rFonts w:ascii="Times New Roman" w:hAnsi="Times New Roman" w:cs="Times New Roman"/>
          <w:color w:val="222222"/>
          <w:sz w:val="24"/>
          <w:szCs w:val="24"/>
          <w:shd w:val="clear" w:color="auto" w:fill="FFFFFF"/>
        </w:rPr>
        <w:t>mFPR</w:t>
      </w:r>
      <w:proofErr w:type="spellEnd"/>
      <w:r w:rsidRPr="00727AC1">
        <w:rPr>
          <w:rFonts w:ascii="Times New Roman" w:hAnsi="Times New Roman" w:cs="Times New Roman"/>
          <w:color w:val="222222"/>
          <w:sz w:val="24"/>
          <w:szCs w:val="24"/>
          <w:shd w:val="clear" w:color="auto" w:fill="FFFFFF"/>
        </w:rPr>
        <w:t xml:space="preserve"> </w:t>
      </w:r>
      <w:proofErr w:type="spellStart"/>
      <w:r w:rsidRPr="00727AC1">
        <w:rPr>
          <w:rFonts w:ascii="Times New Roman" w:hAnsi="Times New Roman" w:cs="Times New Roman"/>
          <w:color w:val="222222"/>
          <w:sz w:val="24"/>
          <w:szCs w:val="24"/>
          <w:shd w:val="clear" w:color="auto" w:fill="FFFFFF"/>
        </w:rPr>
        <w:t>mTICI</w:t>
      </w:r>
      <w:proofErr w:type="spellEnd"/>
      <w:r w:rsidRPr="00727AC1">
        <w:rPr>
          <w:rFonts w:ascii="Times New Roman" w:hAnsi="Times New Roman" w:cs="Times New Roman"/>
          <w:color w:val="222222"/>
          <w:sz w:val="24"/>
          <w:szCs w:val="24"/>
          <w:shd w:val="clear" w:color="auto" w:fill="FFFFFF"/>
        </w:rPr>
        <w:t xml:space="preserve"> ≥2b among prospective studies trended higher in the Solitaire group compared to the </w:t>
      </w:r>
      <w:proofErr w:type="spellStart"/>
      <w:r w:rsidRPr="00727AC1">
        <w:rPr>
          <w:rFonts w:ascii="Times New Roman" w:hAnsi="Times New Roman" w:cs="Times New Roman"/>
          <w:color w:val="222222"/>
          <w:sz w:val="24"/>
          <w:szCs w:val="24"/>
          <w:shd w:val="clear" w:color="auto" w:fill="FFFFFF"/>
        </w:rPr>
        <w:t>Trevo</w:t>
      </w:r>
      <w:proofErr w:type="spellEnd"/>
      <w:r w:rsidRPr="00727AC1">
        <w:rPr>
          <w:rFonts w:ascii="Times New Roman" w:hAnsi="Times New Roman" w:cs="Times New Roman"/>
          <w:color w:val="222222"/>
          <w:sz w:val="24"/>
          <w:szCs w:val="24"/>
          <w:shd w:val="clear" w:color="auto" w:fill="FFFFFF"/>
        </w:rPr>
        <w:t xml:space="preserve"> group but was not statistically significant (p=0.055</w:t>
      </w:r>
      <w:r>
        <w:rPr>
          <w:rFonts w:ascii="Times New Roman" w:hAnsi="Times New Roman" w:cs="Times New Roman"/>
          <w:color w:val="222222"/>
          <w:sz w:val="24"/>
          <w:szCs w:val="24"/>
          <w:shd w:val="clear" w:color="auto" w:fill="FFFFFF"/>
        </w:rPr>
        <w:t xml:space="preserve">; </w:t>
      </w:r>
      <w:r>
        <w:rPr>
          <w:rFonts w:ascii="Times New Roman" w:hAnsi="Times New Roman" w:cs="Times New Roman"/>
          <w:b/>
          <w:bCs/>
          <w:color w:val="222222"/>
          <w:sz w:val="24"/>
          <w:szCs w:val="24"/>
          <w:shd w:val="clear" w:color="auto" w:fill="FFFFFF"/>
        </w:rPr>
        <w:t>Supplementary Figure 19</w:t>
      </w:r>
      <w:r w:rsidRPr="00727AC1">
        <w:rPr>
          <w:rFonts w:ascii="Times New Roman" w:hAnsi="Times New Roman" w:cs="Times New Roman"/>
          <w:color w:val="222222"/>
          <w:sz w:val="24"/>
          <w:szCs w:val="24"/>
          <w:shd w:val="clear" w:color="auto" w:fill="FFFFFF"/>
        </w:rPr>
        <w:t>).</w:t>
      </w:r>
    </w:p>
    <w:p w14:paraId="39832995" w14:textId="77777777" w:rsidR="00C96648" w:rsidRPr="00727AC1" w:rsidRDefault="00C96648" w:rsidP="00C96648">
      <w:pPr>
        <w:ind w:firstLine="720"/>
        <w:rPr>
          <w:rFonts w:ascii="Times New Roman" w:hAnsi="Times New Roman" w:cs="Times New Roman"/>
          <w:color w:val="222222"/>
          <w:sz w:val="24"/>
          <w:szCs w:val="24"/>
          <w:shd w:val="clear" w:color="auto" w:fill="FFFFFF"/>
        </w:rPr>
      </w:pPr>
      <w:r w:rsidRPr="00727AC1">
        <w:rPr>
          <w:rFonts w:ascii="Times New Roman" w:hAnsi="Times New Roman" w:cs="Times New Roman"/>
          <w:color w:val="222222"/>
          <w:sz w:val="24"/>
          <w:szCs w:val="24"/>
          <w:shd w:val="clear" w:color="auto" w:fill="FFFFFF"/>
        </w:rPr>
        <w:lastRenderedPageBreak/>
        <w:t>Evaluating the prospective studies only, the rates of TICI</w:t>
      </w:r>
      <w:r>
        <w:rPr>
          <w:rFonts w:ascii="Times New Roman" w:hAnsi="Times New Roman" w:cs="Times New Roman"/>
          <w:color w:val="222222"/>
          <w:sz w:val="24"/>
          <w:szCs w:val="24"/>
          <w:shd w:val="clear" w:color="auto" w:fill="FFFFFF"/>
        </w:rPr>
        <w:t xml:space="preserve"> </w:t>
      </w:r>
      <w:r w:rsidRPr="00727AC1">
        <w:rPr>
          <w:rFonts w:ascii="Times New Roman" w:hAnsi="Times New Roman" w:cs="Times New Roman"/>
          <w:color w:val="222222"/>
          <w:sz w:val="24"/>
          <w:szCs w:val="24"/>
          <w:shd w:val="clear" w:color="auto" w:fill="FFFFFF"/>
        </w:rPr>
        <w:t xml:space="preserve">3 were 52.0% for </w:t>
      </w:r>
      <w:proofErr w:type="spellStart"/>
      <w:r w:rsidRPr="00727AC1">
        <w:rPr>
          <w:rFonts w:ascii="Times New Roman" w:hAnsi="Times New Roman" w:cs="Times New Roman"/>
          <w:color w:val="222222"/>
          <w:sz w:val="24"/>
          <w:szCs w:val="24"/>
          <w:shd w:val="clear" w:color="auto" w:fill="FFFFFF"/>
        </w:rPr>
        <w:t>EmboTrap</w:t>
      </w:r>
      <w:proofErr w:type="spellEnd"/>
      <w:r w:rsidRPr="00727AC1">
        <w:rPr>
          <w:rFonts w:ascii="Times New Roman" w:hAnsi="Times New Roman" w:cs="Times New Roman"/>
          <w:color w:val="222222"/>
          <w:sz w:val="24"/>
          <w:szCs w:val="24"/>
          <w:shd w:val="clear" w:color="auto" w:fill="FFFFFF"/>
        </w:rPr>
        <w:t xml:space="preserve">, 28.8% (95% CI 6.1-71.6) for </w:t>
      </w:r>
      <w:proofErr w:type="spellStart"/>
      <w:r w:rsidRPr="00727AC1">
        <w:rPr>
          <w:rFonts w:ascii="Times New Roman" w:hAnsi="Times New Roman" w:cs="Times New Roman"/>
          <w:color w:val="222222"/>
          <w:sz w:val="24"/>
          <w:szCs w:val="24"/>
          <w:shd w:val="clear" w:color="auto" w:fill="FFFFFF"/>
        </w:rPr>
        <w:t>Trevo</w:t>
      </w:r>
      <w:proofErr w:type="spellEnd"/>
      <w:r w:rsidRPr="00727AC1">
        <w:rPr>
          <w:rFonts w:ascii="Times New Roman" w:hAnsi="Times New Roman" w:cs="Times New Roman"/>
          <w:color w:val="222222"/>
          <w:sz w:val="24"/>
          <w:szCs w:val="24"/>
          <w:shd w:val="clear" w:color="auto" w:fill="FFFFFF"/>
        </w:rPr>
        <w:t xml:space="preserve">, and 44.9% (95% CI 28.5-62.6) for Solitaire. No formal pairwise comparisons relative to the </w:t>
      </w:r>
      <w:proofErr w:type="spellStart"/>
      <w:r w:rsidRPr="00727AC1">
        <w:rPr>
          <w:rFonts w:ascii="Times New Roman" w:hAnsi="Times New Roman" w:cs="Times New Roman"/>
          <w:color w:val="222222"/>
          <w:sz w:val="24"/>
          <w:szCs w:val="24"/>
          <w:shd w:val="clear" w:color="auto" w:fill="FFFFFF"/>
        </w:rPr>
        <w:t>EmboTrap</w:t>
      </w:r>
      <w:proofErr w:type="spellEnd"/>
      <w:r w:rsidRPr="00727AC1">
        <w:rPr>
          <w:rFonts w:ascii="Times New Roman" w:hAnsi="Times New Roman" w:cs="Times New Roman"/>
          <w:color w:val="222222"/>
          <w:sz w:val="24"/>
          <w:szCs w:val="24"/>
          <w:shd w:val="clear" w:color="auto" w:fill="FFFFFF"/>
        </w:rPr>
        <w:t xml:space="preserve"> group were performed due to insufficient number of studies. The difference in rates of TICI 3 between the </w:t>
      </w:r>
      <w:proofErr w:type="spellStart"/>
      <w:r w:rsidRPr="00727AC1">
        <w:rPr>
          <w:rFonts w:ascii="Times New Roman" w:hAnsi="Times New Roman" w:cs="Times New Roman"/>
          <w:color w:val="222222"/>
          <w:sz w:val="24"/>
          <w:szCs w:val="24"/>
          <w:shd w:val="clear" w:color="auto" w:fill="FFFFFF"/>
        </w:rPr>
        <w:t>Trevo</w:t>
      </w:r>
      <w:proofErr w:type="spellEnd"/>
      <w:r w:rsidRPr="00727AC1">
        <w:rPr>
          <w:rFonts w:ascii="Times New Roman" w:hAnsi="Times New Roman" w:cs="Times New Roman"/>
          <w:color w:val="222222"/>
          <w:sz w:val="24"/>
          <w:szCs w:val="24"/>
          <w:shd w:val="clear" w:color="auto" w:fill="FFFFFF"/>
        </w:rPr>
        <w:t xml:space="preserve"> and Solitaire groups was not statistically significant (p=0.371</w:t>
      </w:r>
      <w:r>
        <w:rPr>
          <w:rFonts w:ascii="Times New Roman" w:hAnsi="Times New Roman" w:cs="Times New Roman"/>
          <w:color w:val="222222"/>
          <w:sz w:val="24"/>
          <w:szCs w:val="24"/>
          <w:shd w:val="clear" w:color="auto" w:fill="FFFFFF"/>
        </w:rPr>
        <w:t xml:space="preserve">; see </w:t>
      </w:r>
      <w:r>
        <w:rPr>
          <w:rFonts w:ascii="Times New Roman" w:hAnsi="Times New Roman" w:cs="Times New Roman"/>
          <w:b/>
          <w:bCs/>
          <w:color w:val="222222"/>
          <w:sz w:val="24"/>
          <w:szCs w:val="24"/>
          <w:shd w:val="clear" w:color="auto" w:fill="FFFFFF"/>
        </w:rPr>
        <w:t>Supplementary Figure 20</w:t>
      </w:r>
      <w:r w:rsidRPr="00727AC1">
        <w:rPr>
          <w:rFonts w:ascii="Times New Roman" w:hAnsi="Times New Roman" w:cs="Times New Roman"/>
          <w:color w:val="222222"/>
          <w:sz w:val="24"/>
          <w:szCs w:val="24"/>
          <w:shd w:val="clear" w:color="auto" w:fill="FFFFFF"/>
        </w:rPr>
        <w:t xml:space="preserve">). </w:t>
      </w:r>
    </w:p>
    <w:p w14:paraId="77DF0CE5" w14:textId="77777777" w:rsidR="00C96648" w:rsidRPr="00727AC1" w:rsidRDefault="00C96648" w:rsidP="00C96648">
      <w:pPr>
        <w:ind w:firstLine="720"/>
        <w:rPr>
          <w:rFonts w:ascii="Times New Roman" w:hAnsi="Times New Roman" w:cs="Times New Roman"/>
          <w:color w:val="222222"/>
          <w:sz w:val="24"/>
          <w:szCs w:val="24"/>
          <w:shd w:val="clear" w:color="auto" w:fill="FFFFFF"/>
        </w:rPr>
      </w:pPr>
      <w:r w:rsidRPr="00727AC1">
        <w:rPr>
          <w:rFonts w:ascii="Times New Roman" w:hAnsi="Times New Roman" w:cs="Times New Roman"/>
          <w:color w:val="222222"/>
          <w:sz w:val="24"/>
          <w:szCs w:val="24"/>
          <w:shd w:val="clear" w:color="auto" w:fill="FFFFFF"/>
        </w:rPr>
        <w:t xml:space="preserve">Among the 13 prospective only studies with sufficient data, pooled rates of </w:t>
      </w:r>
      <w:proofErr w:type="spellStart"/>
      <w:r w:rsidRPr="00727AC1">
        <w:rPr>
          <w:rFonts w:ascii="Times New Roman" w:hAnsi="Times New Roman" w:cs="Times New Roman"/>
          <w:color w:val="222222"/>
          <w:sz w:val="24"/>
          <w:szCs w:val="24"/>
          <w:shd w:val="clear" w:color="auto" w:fill="FFFFFF"/>
        </w:rPr>
        <w:t>mTICI</w:t>
      </w:r>
      <w:proofErr w:type="spellEnd"/>
      <w:r w:rsidRPr="00727AC1">
        <w:rPr>
          <w:rFonts w:ascii="Times New Roman" w:hAnsi="Times New Roman" w:cs="Times New Roman"/>
          <w:color w:val="222222"/>
          <w:sz w:val="24"/>
          <w:szCs w:val="24"/>
          <w:shd w:val="clear" w:color="auto" w:fill="FFFFFF"/>
        </w:rPr>
        <w:t xml:space="preserve"> </w:t>
      </w:r>
      <w:r w:rsidRPr="00727AC1">
        <w:rPr>
          <w:rFonts w:ascii="Times New Roman" w:hAnsi="Times New Roman" w:cs="Times New Roman"/>
          <w:color w:val="000000"/>
          <w:sz w:val="24"/>
          <w:szCs w:val="24"/>
        </w:rPr>
        <w:t>≥2b</w:t>
      </w:r>
      <w:r w:rsidRPr="00727AC1">
        <w:rPr>
          <w:rFonts w:ascii="Times New Roman" w:hAnsi="Times New Roman" w:cs="Times New Roman"/>
          <w:color w:val="222222"/>
          <w:sz w:val="24"/>
          <w:szCs w:val="24"/>
          <w:shd w:val="clear" w:color="auto" w:fill="FFFFFF"/>
        </w:rPr>
        <w:t xml:space="preserve"> did not differ significantly between subgroups according to the omnibus test of subgroup differences (</w:t>
      </w:r>
      <w:r w:rsidRPr="00727AC1">
        <w:rPr>
          <w:rFonts w:ascii="Times New Roman" w:hAnsi="Times New Roman" w:cs="Times New Roman"/>
          <w:color w:val="000000"/>
          <w:sz w:val="24"/>
          <w:szCs w:val="24"/>
        </w:rPr>
        <w:t xml:space="preserve">p=0.849; </w:t>
      </w:r>
      <w:r w:rsidRPr="00727AC1">
        <w:rPr>
          <w:rFonts w:ascii="Times New Roman" w:hAnsi="Times New Roman" w:cs="Times New Roman"/>
          <w:b/>
          <w:bCs/>
          <w:color w:val="000000"/>
          <w:sz w:val="24"/>
          <w:szCs w:val="24"/>
        </w:rPr>
        <w:t xml:space="preserve">Supplementary Figure </w:t>
      </w:r>
      <w:r>
        <w:rPr>
          <w:rFonts w:ascii="Times New Roman" w:hAnsi="Times New Roman" w:cs="Times New Roman"/>
          <w:b/>
          <w:bCs/>
          <w:color w:val="000000"/>
          <w:sz w:val="24"/>
          <w:szCs w:val="24"/>
        </w:rPr>
        <w:t>2</w:t>
      </w:r>
      <w:r w:rsidRPr="00727AC1">
        <w:rPr>
          <w:rFonts w:ascii="Times New Roman" w:hAnsi="Times New Roman" w:cs="Times New Roman"/>
          <w:b/>
          <w:bCs/>
          <w:color w:val="000000"/>
          <w:sz w:val="24"/>
          <w:szCs w:val="24"/>
        </w:rPr>
        <w:t>1</w:t>
      </w:r>
      <w:r w:rsidRPr="00727AC1">
        <w:rPr>
          <w:rFonts w:ascii="Times New Roman" w:hAnsi="Times New Roman" w:cs="Times New Roman"/>
          <w:color w:val="000000"/>
          <w:sz w:val="24"/>
          <w:szCs w:val="24"/>
        </w:rPr>
        <w:t>)</w:t>
      </w:r>
      <w:r w:rsidRPr="00727AC1">
        <w:rPr>
          <w:rFonts w:ascii="Times New Roman" w:hAnsi="Times New Roman" w:cs="Times New Roman"/>
          <w:color w:val="222222"/>
          <w:sz w:val="24"/>
          <w:szCs w:val="24"/>
          <w:shd w:val="clear" w:color="auto" w:fill="FFFFFF"/>
        </w:rPr>
        <w:t xml:space="preserve"> and were 88.1% (95% CI 80.5-93.0%) for </w:t>
      </w:r>
      <w:proofErr w:type="spellStart"/>
      <w:r w:rsidRPr="00727AC1">
        <w:rPr>
          <w:rFonts w:ascii="Times New Roman" w:hAnsi="Times New Roman" w:cs="Times New Roman"/>
          <w:color w:val="222222"/>
          <w:sz w:val="24"/>
          <w:szCs w:val="24"/>
          <w:shd w:val="clear" w:color="auto" w:fill="FFFFFF"/>
        </w:rPr>
        <w:t>EmboTrap</w:t>
      </w:r>
      <w:proofErr w:type="spellEnd"/>
      <w:r w:rsidRPr="00727AC1">
        <w:rPr>
          <w:rFonts w:ascii="Times New Roman" w:hAnsi="Times New Roman" w:cs="Times New Roman"/>
          <w:color w:val="222222"/>
          <w:sz w:val="24"/>
          <w:szCs w:val="24"/>
          <w:shd w:val="clear" w:color="auto" w:fill="FFFFFF"/>
        </w:rPr>
        <w:t xml:space="preserve">, 86.4% (95% CI 77.7-92.1%) for </w:t>
      </w:r>
      <w:proofErr w:type="spellStart"/>
      <w:r w:rsidRPr="00727AC1">
        <w:rPr>
          <w:rFonts w:ascii="Times New Roman" w:hAnsi="Times New Roman" w:cs="Times New Roman"/>
          <w:color w:val="222222"/>
          <w:sz w:val="24"/>
          <w:szCs w:val="24"/>
          <w:shd w:val="clear" w:color="auto" w:fill="FFFFFF"/>
        </w:rPr>
        <w:t>Trevo</w:t>
      </w:r>
      <w:proofErr w:type="spellEnd"/>
      <w:r w:rsidRPr="00727AC1">
        <w:rPr>
          <w:rFonts w:ascii="Times New Roman" w:hAnsi="Times New Roman" w:cs="Times New Roman"/>
          <w:color w:val="222222"/>
          <w:sz w:val="24"/>
          <w:szCs w:val="24"/>
          <w:shd w:val="clear" w:color="auto" w:fill="FFFFFF"/>
        </w:rPr>
        <w:t>, and 85.7% (95% CI 78.9-90.5%) for Solitaire.</w:t>
      </w:r>
    </w:p>
    <w:p w14:paraId="24B5E6B0" w14:textId="77777777" w:rsidR="00727AC1" w:rsidRPr="00727AC1" w:rsidRDefault="00727AC1">
      <w:pPr>
        <w:rPr>
          <w:rFonts w:ascii="Times New Roman" w:hAnsi="Times New Roman" w:cs="Times New Roman"/>
          <w:color w:val="222222"/>
          <w:sz w:val="24"/>
          <w:szCs w:val="24"/>
          <w:shd w:val="clear" w:color="auto" w:fill="FFFFFF"/>
        </w:rPr>
      </w:pPr>
      <w:r w:rsidRPr="00727AC1">
        <w:rPr>
          <w:rFonts w:ascii="Times New Roman" w:hAnsi="Times New Roman" w:cs="Times New Roman"/>
          <w:color w:val="222222"/>
          <w:sz w:val="24"/>
          <w:szCs w:val="24"/>
          <w:shd w:val="clear" w:color="auto" w:fill="FFFFFF"/>
        </w:rPr>
        <w:br w:type="page"/>
      </w:r>
    </w:p>
    <w:p w14:paraId="79A6B911" w14:textId="77777777" w:rsidR="00727AC1" w:rsidRDefault="00727AC1" w:rsidP="00727AC1"/>
    <w:p w14:paraId="43DC724D" w14:textId="25B5B32B" w:rsidR="00361822" w:rsidRPr="00361822" w:rsidRDefault="00361822" w:rsidP="00361822">
      <w:pPr>
        <w:pStyle w:val="Heading2"/>
        <w:spacing w:line="240" w:lineRule="auto"/>
      </w:pPr>
      <w:bookmarkStart w:id="9" w:name="_Toc126925790"/>
      <w:r w:rsidRPr="3E190121">
        <w:rPr>
          <w:rFonts w:eastAsia="Times New Roman"/>
          <w:color w:val="000000" w:themeColor="text1"/>
        </w:rPr>
        <w:t xml:space="preserve">Supplementary Table </w:t>
      </w:r>
      <w:r w:rsidR="005F4314" w:rsidRPr="3E190121">
        <w:rPr>
          <w:rFonts w:eastAsia="Times New Roman"/>
          <w:color w:val="000000" w:themeColor="text1"/>
        </w:rPr>
        <w:t>5</w:t>
      </w:r>
      <w:r w:rsidRPr="3E190121">
        <w:rPr>
          <w:rFonts w:eastAsia="Times New Roman"/>
          <w:color w:val="000000" w:themeColor="text1"/>
        </w:rPr>
        <w:t xml:space="preserve">. </w:t>
      </w:r>
      <w:r>
        <w:rPr>
          <w:b w:val="0"/>
          <w:bCs w:val="0"/>
        </w:rPr>
        <w:t xml:space="preserve">Comparison of </w:t>
      </w:r>
      <w:r w:rsidR="6E7A7E57">
        <w:rPr>
          <w:b w:val="0"/>
          <w:bCs w:val="0"/>
        </w:rPr>
        <w:t xml:space="preserve">recanalization </w:t>
      </w:r>
      <w:r>
        <w:rPr>
          <w:b w:val="0"/>
          <w:bCs w:val="0"/>
        </w:rPr>
        <w:t xml:space="preserve">outcomes between </w:t>
      </w:r>
      <w:proofErr w:type="spellStart"/>
      <w:r>
        <w:rPr>
          <w:b w:val="0"/>
          <w:bCs w:val="0"/>
        </w:rPr>
        <w:t>EmboTrap</w:t>
      </w:r>
      <w:proofErr w:type="spellEnd"/>
      <w:r w:rsidRPr="3E190121">
        <w:rPr>
          <w:b w:val="0"/>
          <w:bCs w:val="0"/>
          <w:vertAlign w:val="superscript"/>
        </w:rPr>
        <w:t>®</w:t>
      </w:r>
      <w:r>
        <w:rPr>
          <w:b w:val="0"/>
          <w:bCs w:val="0"/>
        </w:rPr>
        <w:t xml:space="preserve">, </w:t>
      </w:r>
      <w:proofErr w:type="spellStart"/>
      <w:r>
        <w:rPr>
          <w:b w:val="0"/>
          <w:bCs w:val="0"/>
        </w:rPr>
        <w:t>Trevo</w:t>
      </w:r>
      <w:proofErr w:type="spellEnd"/>
      <w:r>
        <w:rPr>
          <w:b w:val="0"/>
          <w:bCs w:val="0"/>
        </w:rPr>
        <w:t>, and Solitaire among studies with outcomes adjudicated by a core</w:t>
      </w:r>
      <w:r w:rsidR="4BE7C322">
        <w:rPr>
          <w:b w:val="0"/>
          <w:bCs w:val="0"/>
        </w:rPr>
        <w:t>-</w:t>
      </w:r>
      <w:r>
        <w:rPr>
          <w:b w:val="0"/>
          <w:bCs w:val="0"/>
        </w:rPr>
        <w:t>laboratory</w:t>
      </w:r>
      <w:r w:rsidR="004E40C0">
        <w:rPr>
          <w:b w:val="0"/>
          <w:bCs w:val="0"/>
        </w:rPr>
        <w:t>, with pooled random effects estimates</w:t>
      </w:r>
      <w:r>
        <w:rPr>
          <w:b w:val="0"/>
          <w:bCs w:val="0"/>
        </w:rPr>
        <w:t>.</w:t>
      </w:r>
      <w:bookmarkEnd w:id="9"/>
      <w:r>
        <w:rPr>
          <w:b w:val="0"/>
          <w:bCs w:val="0"/>
        </w:rPr>
        <w:t xml:space="preserve">  </w:t>
      </w:r>
    </w:p>
    <w:p w14:paraId="7B19DBBF" w14:textId="77777777" w:rsidR="00361822" w:rsidRPr="00361822" w:rsidRDefault="00361822" w:rsidP="00361822">
      <w:pPr>
        <w:rPr>
          <w:rFonts w:ascii="Times New Roman" w:hAnsi="Times New Roman" w:cs="Times New Roman"/>
          <w:color w:val="000000"/>
        </w:rPr>
      </w:pPr>
    </w:p>
    <w:tbl>
      <w:tblPr>
        <w:tblpPr w:leftFromText="180" w:rightFromText="180" w:vertAnchor="page" w:horzAnchor="margin" w:tblpXSpec="center" w:tblpY="3480"/>
        <w:tblW w:w="15390" w:type="dxa"/>
        <w:tblLayout w:type="fixed"/>
        <w:tblLook w:val="04A0" w:firstRow="1" w:lastRow="0" w:firstColumn="1" w:lastColumn="0" w:noHBand="0" w:noVBand="1"/>
      </w:tblPr>
      <w:tblGrid>
        <w:gridCol w:w="1530"/>
        <w:gridCol w:w="1080"/>
        <w:gridCol w:w="1080"/>
        <w:gridCol w:w="1260"/>
        <w:gridCol w:w="990"/>
        <w:gridCol w:w="1170"/>
        <w:gridCol w:w="1260"/>
        <w:gridCol w:w="1260"/>
        <w:gridCol w:w="990"/>
        <w:gridCol w:w="1260"/>
        <w:gridCol w:w="1350"/>
        <w:gridCol w:w="990"/>
        <w:gridCol w:w="1170"/>
      </w:tblGrid>
      <w:tr w:rsidR="00361822" w:rsidRPr="00361822" w14:paraId="327B1D66" w14:textId="77777777" w:rsidTr="00D85003">
        <w:tc>
          <w:tcPr>
            <w:tcW w:w="1530" w:type="dxa"/>
            <w:tcBorders>
              <w:top w:val="single" w:sz="4" w:space="0" w:color="auto"/>
              <w:bottom w:val="single" w:sz="4" w:space="0" w:color="auto"/>
            </w:tcBorders>
            <w:shd w:val="clear" w:color="auto" w:fill="auto"/>
            <w:vAlign w:val="center"/>
          </w:tcPr>
          <w:p w14:paraId="2A101E2E" w14:textId="0E0F7415" w:rsidR="00361822" w:rsidRPr="00361822" w:rsidRDefault="4DCCF0F0" w:rsidP="00E53EA7">
            <w:pPr>
              <w:jc w:val="center"/>
              <w:rPr>
                <w:rFonts w:ascii="Times New Roman" w:hAnsi="Times New Roman" w:cs="Times New Roman"/>
                <w:sz w:val="18"/>
                <w:szCs w:val="18"/>
              </w:rPr>
            </w:pPr>
            <w:r w:rsidRPr="3E190121">
              <w:rPr>
                <w:rFonts w:ascii="Times New Roman" w:hAnsi="Times New Roman" w:cs="Times New Roman"/>
                <w:b/>
                <w:bCs/>
                <w:sz w:val="18"/>
                <w:szCs w:val="18"/>
              </w:rPr>
              <w:t>Recanalization</w:t>
            </w:r>
            <w:r w:rsidR="00361822" w:rsidRPr="3E190121">
              <w:rPr>
                <w:rFonts w:ascii="Times New Roman" w:hAnsi="Times New Roman" w:cs="Times New Roman"/>
                <w:b/>
                <w:bCs/>
                <w:sz w:val="18"/>
                <w:szCs w:val="18"/>
              </w:rPr>
              <w:t xml:space="preserve"> Outcome</w:t>
            </w:r>
          </w:p>
        </w:tc>
        <w:tc>
          <w:tcPr>
            <w:tcW w:w="1080" w:type="dxa"/>
            <w:tcBorders>
              <w:top w:val="single" w:sz="4" w:space="0" w:color="auto"/>
              <w:bottom w:val="single" w:sz="4" w:space="0" w:color="auto"/>
            </w:tcBorders>
            <w:shd w:val="clear" w:color="auto" w:fill="auto"/>
            <w:vAlign w:val="center"/>
          </w:tcPr>
          <w:p w14:paraId="4762A4D9" w14:textId="77777777"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Number of Studies Reporting Outcome</w:t>
            </w:r>
          </w:p>
        </w:tc>
        <w:tc>
          <w:tcPr>
            <w:tcW w:w="1080" w:type="dxa"/>
            <w:tcBorders>
              <w:top w:val="single" w:sz="4" w:space="0" w:color="auto"/>
              <w:bottom w:val="single" w:sz="4" w:space="0" w:color="auto"/>
            </w:tcBorders>
            <w:shd w:val="clear" w:color="auto" w:fill="auto"/>
            <w:vAlign w:val="center"/>
          </w:tcPr>
          <w:p w14:paraId="2E5B0661"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b/>
                <w:bCs/>
                <w:sz w:val="18"/>
                <w:szCs w:val="18"/>
              </w:rPr>
              <w:t>Number of Study Arms Reporting Outcome</w:t>
            </w:r>
          </w:p>
        </w:tc>
        <w:tc>
          <w:tcPr>
            <w:tcW w:w="1260" w:type="dxa"/>
            <w:tcBorders>
              <w:top w:val="single" w:sz="4" w:space="0" w:color="auto"/>
              <w:bottom w:val="single" w:sz="4" w:space="0" w:color="auto"/>
            </w:tcBorders>
            <w:shd w:val="clear" w:color="auto" w:fill="auto"/>
            <w:vAlign w:val="center"/>
          </w:tcPr>
          <w:p w14:paraId="75108024" w14:textId="041D3A93" w:rsidR="00361822" w:rsidRPr="00361822" w:rsidRDefault="00361822" w:rsidP="00E53EA7">
            <w:pPr>
              <w:jc w:val="center"/>
              <w:rPr>
                <w:rFonts w:ascii="Times New Roman" w:hAnsi="Times New Roman" w:cs="Times New Roman"/>
                <w:sz w:val="18"/>
                <w:szCs w:val="18"/>
              </w:rPr>
            </w:pPr>
            <w:proofErr w:type="spellStart"/>
            <w:r w:rsidRPr="00361822">
              <w:rPr>
                <w:rFonts w:ascii="Times New Roman" w:hAnsi="Times New Roman" w:cs="Times New Roman"/>
                <w:b/>
                <w:bCs/>
                <w:sz w:val="18"/>
                <w:szCs w:val="18"/>
              </w:rPr>
              <w:t>EmboTrap</w:t>
            </w:r>
            <w:proofErr w:type="spellEnd"/>
            <w:r w:rsidRPr="00361822">
              <w:rPr>
                <w:rFonts w:ascii="Times New Roman" w:hAnsi="Times New Roman" w:cs="Times New Roman"/>
                <w:sz w:val="18"/>
                <w:szCs w:val="18"/>
                <w:vertAlign w:val="superscript"/>
              </w:rPr>
              <w:t>®</w:t>
            </w:r>
            <w:r w:rsidR="00D85003">
              <w:rPr>
                <w:rFonts w:ascii="Times New Roman" w:hAnsi="Times New Roman" w:cs="Times New Roman"/>
                <w:b/>
                <w:bCs/>
                <w:sz w:val="18"/>
                <w:szCs w:val="18"/>
              </w:rPr>
              <w:t>*</w:t>
            </w:r>
          </w:p>
        </w:tc>
        <w:tc>
          <w:tcPr>
            <w:tcW w:w="990" w:type="dxa"/>
            <w:tcBorders>
              <w:top w:val="single" w:sz="4" w:space="0" w:color="auto"/>
              <w:bottom w:val="single" w:sz="4" w:space="0" w:color="auto"/>
            </w:tcBorders>
            <w:shd w:val="clear" w:color="auto" w:fill="auto"/>
            <w:vAlign w:val="center"/>
          </w:tcPr>
          <w:p w14:paraId="1510DB2B" w14:textId="1D3F94B8" w:rsidR="00361822" w:rsidRPr="00361822" w:rsidRDefault="00361822" w:rsidP="00E53EA7">
            <w:pPr>
              <w:jc w:val="center"/>
              <w:rPr>
                <w:rFonts w:ascii="Times New Roman" w:hAnsi="Times New Roman" w:cs="Times New Roman"/>
                <w:b/>
                <w:bCs/>
                <w:sz w:val="18"/>
                <w:szCs w:val="18"/>
              </w:rPr>
            </w:pPr>
            <w:proofErr w:type="spellStart"/>
            <w:r w:rsidRPr="00361822">
              <w:rPr>
                <w:rFonts w:ascii="Times New Roman" w:hAnsi="Times New Roman" w:cs="Times New Roman"/>
                <w:b/>
                <w:bCs/>
                <w:sz w:val="18"/>
                <w:szCs w:val="18"/>
              </w:rPr>
              <w:t>Trevo</w:t>
            </w:r>
            <w:proofErr w:type="spellEnd"/>
            <w:r w:rsidR="00D85003">
              <w:rPr>
                <w:rFonts w:ascii="Times New Roman" w:hAnsi="Times New Roman" w:cs="Times New Roman"/>
                <w:b/>
                <w:bCs/>
                <w:sz w:val="18"/>
                <w:szCs w:val="18"/>
              </w:rPr>
              <w:t>*</w:t>
            </w:r>
          </w:p>
        </w:tc>
        <w:tc>
          <w:tcPr>
            <w:tcW w:w="1170" w:type="dxa"/>
            <w:tcBorders>
              <w:top w:val="single" w:sz="4" w:space="0" w:color="auto"/>
              <w:bottom w:val="single" w:sz="4" w:space="0" w:color="auto"/>
            </w:tcBorders>
            <w:shd w:val="clear" w:color="auto" w:fill="auto"/>
            <w:vAlign w:val="center"/>
          </w:tcPr>
          <w:p w14:paraId="42B4BE4A" w14:textId="2B39096C"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Solitaire</w:t>
            </w:r>
            <w:r w:rsidR="00D85003">
              <w:rPr>
                <w:rFonts w:ascii="Times New Roman" w:hAnsi="Times New Roman" w:cs="Times New Roman"/>
                <w:b/>
                <w:bCs/>
                <w:sz w:val="18"/>
                <w:szCs w:val="18"/>
              </w:rPr>
              <w:t>*</w:t>
            </w:r>
          </w:p>
        </w:tc>
        <w:tc>
          <w:tcPr>
            <w:tcW w:w="1260" w:type="dxa"/>
            <w:tcBorders>
              <w:top w:val="single" w:sz="4" w:space="0" w:color="auto"/>
              <w:bottom w:val="single" w:sz="4" w:space="0" w:color="auto"/>
            </w:tcBorders>
            <w:shd w:val="clear" w:color="auto" w:fill="auto"/>
            <w:vAlign w:val="center"/>
          </w:tcPr>
          <w:p w14:paraId="2AF4E32B" w14:textId="77777777" w:rsidR="00361822" w:rsidRPr="00361822" w:rsidRDefault="00361822" w:rsidP="00E53EA7">
            <w:pPr>
              <w:jc w:val="center"/>
              <w:rPr>
                <w:rFonts w:ascii="Times New Roman" w:hAnsi="Times New Roman" w:cs="Times New Roman"/>
                <w:b/>
                <w:bCs/>
                <w:sz w:val="18"/>
                <w:szCs w:val="18"/>
                <w:lang w:val="es-ES"/>
              </w:rPr>
            </w:pPr>
          </w:p>
          <w:p w14:paraId="0FBBAAA3" w14:textId="77777777" w:rsidR="00361822" w:rsidRPr="00361822" w:rsidRDefault="00361822" w:rsidP="00E53EA7">
            <w:pPr>
              <w:jc w:val="center"/>
              <w:rPr>
                <w:rFonts w:ascii="Times New Roman" w:hAnsi="Times New Roman" w:cs="Times New Roman"/>
                <w:b/>
                <w:bCs/>
                <w:sz w:val="18"/>
                <w:szCs w:val="18"/>
                <w:lang w:val="es-ES"/>
              </w:rPr>
            </w:pPr>
            <w:r w:rsidRPr="00361822">
              <w:rPr>
                <w:rFonts w:ascii="Times New Roman" w:hAnsi="Times New Roman" w:cs="Times New Roman"/>
                <w:b/>
                <w:bCs/>
                <w:sz w:val="18"/>
                <w:szCs w:val="18"/>
                <w:lang w:val="es-ES"/>
              </w:rPr>
              <w:t xml:space="preserve">P </w:t>
            </w:r>
            <w:proofErr w:type="spellStart"/>
            <w:r w:rsidRPr="00361822">
              <w:rPr>
                <w:rFonts w:ascii="Times New Roman" w:hAnsi="Times New Roman" w:cs="Times New Roman"/>
                <w:b/>
                <w:bCs/>
                <w:sz w:val="18"/>
                <w:szCs w:val="18"/>
                <w:lang w:val="es-ES"/>
              </w:rPr>
              <w:t>value</w:t>
            </w:r>
            <w:proofErr w:type="spellEnd"/>
          </w:p>
          <w:p w14:paraId="2D8DE3AB" w14:textId="77777777" w:rsidR="00361822" w:rsidRPr="00361822" w:rsidRDefault="00361822" w:rsidP="00E53EA7">
            <w:pPr>
              <w:jc w:val="center"/>
              <w:rPr>
                <w:rFonts w:ascii="Times New Roman" w:hAnsi="Times New Roman" w:cs="Times New Roman"/>
                <w:b/>
                <w:bCs/>
                <w:sz w:val="18"/>
                <w:szCs w:val="18"/>
                <w:lang w:val="es-ES"/>
              </w:rPr>
            </w:pPr>
            <w:r w:rsidRPr="00361822">
              <w:rPr>
                <w:rFonts w:ascii="Times New Roman" w:hAnsi="Times New Roman" w:cs="Times New Roman"/>
                <w:b/>
                <w:bCs/>
                <w:sz w:val="18"/>
                <w:szCs w:val="18"/>
                <w:lang w:val="es-ES"/>
              </w:rPr>
              <w:t>(</w:t>
            </w:r>
            <w:proofErr w:type="spellStart"/>
            <w:r w:rsidRPr="00361822">
              <w:rPr>
                <w:rFonts w:ascii="Times New Roman" w:hAnsi="Times New Roman" w:cs="Times New Roman"/>
                <w:b/>
                <w:bCs/>
                <w:sz w:val="18"/>
                <w:szCs w:val="18"/>
                <w:lang w:val="es-ES"/>
              </w:rPr>
              <w:t>EmboTrap</w:t>
            </w:r>
            <w:proofErr w:type="spellEnd"/>
            <w:r w:rsidRPr="00361822">
              <w:rPr>
                <w:rFonts w:ascii="Times New Roman" w:hAnsi="Times New Roman" w:cs="Times New Roman"/>
                <w:sz w:val="18"/>
                <w:szCs w:val="18"/>
                <w:vertAlign w:val="superscript"/>
                <w:lang w:val="es-ES"/>
              </w:rPr>
              <w:t>®</w:t>
            </w:r>
            <w:r w:rsidRPr="00361822">
              <w:rPr>
                <w:rFonts w:ascii="Times New Roman" w:hAnsi="Times New Roman" w:cs="Times New Roman"/>
                <w:b/>
                <w:bCs/>
                <w:sz w:val="18"/>
                <w:szCs w:val="18"/>
                <w:lang w:val="es-ES"/>
              </w:rPr>
              <w:t xml:space="preserve"> vs. Trevo)</w:t>
            </w:r>
          </w:p>
          <w:p w14:paraId="3763D04B" w14:textId="77777777" w:rsidR="00361822" w:rsidRPr="00361822" w:rsidRDefault="00361822" w:rsidP="00E53EA7">
            <w:pPr>
              <w:jc w:val="center"/>
              <w:rPr>
                <w:rFonts w:ascii="Times New Roman" w:hAnsi="Times New Roman" w:cs="Times New Roman"/>
                <w:b/>
                <w:bCs/>
                <w:sz w:val="18"/>
                <w:szCs w:val="18"/>
                <w:lang w:val="es-ES"/>
              </w:rPr>
            </w:pPr>
          </w:p>
        </w:tc>
        <w:tc>
          <w:tcPr>
            <w:tcW w:w="1260" w:type="dxa"/>
            <w:tcBorders>
              <w:top w:val="single" w:sz="4" w:space="0" w:color="auto"/>
              <w:bottom w:val="single" w:sz="4" w:space="0" w:color="auto"/>
            </w:tcBorders>
            <w:shd w:val="clear" w:color="auto" w:fill="auto"/>
            <w:vAlign w:val="center"/>
          </w:tcPr>
          <w:p w14:paraId="0B3A976E" w14:textId="77777777" w:rsidR="00361822" w:rsidRPr="00361822" w:rsidRDefault="00361822" w:rsidP="00E53EA7">
            <w:pPr>
              <w:jc w:val="center"/>
              <w:rPr>
                <w:rFonts w:ascii="Times New Roman" w:hAnsi="Times New Roman" w:cs="Times New Roman"/>
                <w:b/>
                <w:bCs/>
                <w:sz w:val="18"/>
                <w:szCs w:val="18"/>
                <w:lang w:val="es-ES"/>
              </w:rPr>
            </w:pPr>
          </w:p>
          <w:p w14:paraId="61D003B1" w14:textId="77777777" w:rsidR="00361822" w:rsidRPr="00361822" w:rsidRDefault="00361822" w:rsidP="00E53EA7">
            <w:pPr>
              <w:jc w:val="center"/>
              <w:rPr>
                <w:rFonts w:ascii="Times New Roman" w:hAnsi="Times New Roman" w:cs="Times New Roman"/>
                <w:b/>
                <w:bCs/>
                <w:sz w:val="18"/>
                <w:szCs w:val="18"/>
                <w:lang w:val="fr-FR"/>
              </w:rPr>
            </w:pPr>
            <w:proofErr w:type="gramStart"/>
            <w:r w:rsidRPr="00361822">
              <w:rPr>
                <w:rFonts w:ascii="Times New Roman" w:hAnsi="Times New Roman" w:cs="Times New Roman"/>
                <w:b/>
                <w:bCs/>
                <w:sz w:val="18"/>
                <w:szCs w:val="18"/>
                <w:lang w:val="fr-FR"/>
              </w:rPr>
              <w:t>P value</w:t>
            </w:r>
            <w:proofErr w:type="gramEnd"/>
          </w:p>
          <w:p w14:paraId="042A8801" w14:textId="77777777" w:rsidR="00361822" w:rsidRPr="00361822" w:rsidRDefault="00361822" w:rsidP="00E53EA7">
            <w:pPr>
              <w:jc w:val="center"/>
              <w:rPr>
                <w:rFonts w:ascii="Times New Roman" w:hAnsi="Times New Roman" w:cs="Times New Roman"/>
                <w:b/>
                <w:bCs/>
                <w:sz w:val="18"/>
                <w:szCs w:val="18"/>
                <w:lang w:val="fr-FR"/>
              </w:rPr>
            </w:pPr>
            <w:r w:rsidRPr="00361822">
              <w:rPr>
                <w:rFonts w:ascii="Times New Roman" w:hAnsi="Times New Roman" w:cs="Times New Roman"/>
                <w:b/>
                <w:bCs/>
                <w:sz w:val="18"/>
                <w:szCs w:val="18"/>
                <w:lang w:val="fr-FR"/>
              </w:rPr>
              <w:t>(</w:t>
            </w:r>
            <w:proofErr w:type="spellStart"/>
            <w:r w:rsidRPr="00361822">
              <w:rPr>
                <w:rFonts w:ascii="Times New Roman" w:hAnsi="Times New Roman" w:cs="Times New Roman"/>
                <w:b/>
                <w:bCs/>
                <w:sz w:val="18"/>
                <w:szCs w:val="18"/>
                <w:lang w:val="fr-FR"/>
              </w:rPr>
              <w:t>EmboTrap</w:t>
            </w:r>
            <w:proofErr w:type="spellEnd"/>
            <w:r w:rsidRPr="00361822">
              <w:rPr>
                <w:rFonts w:ascii="Times New Roman" w:hAnsi="Times New Roman" w:cs="Times New Roman"/>
                <w:sz w:val="18"/>
                <w:szCs w:val="18"/>
                <w:vertAlign w:val="superscript"/>
                <w:lang w:val="fr-FR"/>
              </w:rPr>
              <w:t>®</w:t>
            </w:r>
            <w:r w:rsidRPr="00361822">
              <w:rPr>
                <w:rFonts w:ascii="Times New Roman" w:hAnsi="Times New Roman" w:cs="Times New Roman"/>
                <w:b/>
                <w:bCs/>
                <w:sz w:val="18"/>
                <w:szCs w:val="18"/>
                <w:lang w:val="fr-FR"/>
              </w:rPr>
              <w:t xml:space="preserve"> vs. Solitaire)</w:t>
            </w:r>
          </w:p>
          <w:p w14:paraId="6EB034A6" w14:textId="77777777" w:rsidR="00361822" w:rsidRPr="00361822" w:rsidRDefault="00361822" w:rsidP="00E53EA7">
            <w:pPr>
              <w:jc w:val="center"/>
              <w:rPr>
                <w:rFonts w:ascii="Times New Roman" w:hAnsi="Times New Roman" w:cs="Times New Roman"/>
                <w:b/>
                <w:bCs/>
                <w:sz w:val="18"/>
                <w:szCs w:val="18"/>
                <w:lang w:val="fr-FR"/>
              </w:rPr>
            </w:pPr>
          </w:p>
        </w:tc>
        <w:tc>
          <w:tcPr>
            <w:tcW w:w="990" w:type="dxa"/>
            <w:tcBorders>
              <w:top w:val="single" w:sz="4" w:space="0" w:color="auto"/>
              <w:bottom w:val="single" w:sz="4" w:space="0" w:color="auto"/>
            </w:tcBorders>
            <w:shd w:val="clear" w:color="auto" w:fill="auto"/>
            <w:vAlign w:val="center"/>
          </w:tcPr>
          <w:p w14:paraId="78E0BD89" w14:textId="77777777" w:rsidR="00361822" w:rsidRPr="00361822" w:rsidRDefault="00361822" w:rsidP="00E53EA7">
            <w:pPr>
              <w:jc w:val="center"/>
              <w:rPr>
                <w:rFonts w:ascii="Times New Roman" w:hAnsi="Times New Roman" w:cs="Times New Roman"/>
                <w:b/>
                <w:bCs/>
                <w:sz w:val="18"/>
                <w:szCs w:val="18"/>
                <w:lang w:val="fr-FR"/>
              </w:rPr>
            </w:pPr>
          </w:p>
          <w:p w14:paraId="60D42D13" w14:textId="77777777" w:rsidR="00361822" w:rsidRPr="00361822" w:rsidRDefault="00361822" w:rsidP="00E53EA7">
            <w:pPr>
              <w:jc w:val="center"/>
              <w:rPr>
                <w:rFonts w:ascii="Times New Roman" w:hAnsi="Times New Roman" w:cs="Times New Roman"/>
                <w:b/>
                <w:bCs/>
                <w:sz w:val="18"/>
                <w:szCs w:val="18"/>
                <w:lang w:val="fr-FR"/>
              </w:rPr>
            </w:pPr>
            <w:proofErr w:type="gramStart"/>
            <w:r w:rsidRPr="00361822">
              <w:rPr>
                <w:rFonts w:ascii="Times New Roman" w:hAnsi="Times New Roman" w:cs="Times New Roman"/>
                <w:b/>
                <w:bCs/>
                <w:sz w:val="18"/>
                <w:szCs w:val="18"/>
                <w:lang w:val="fr-FR"/>
              </w:rPr>
              <w:t>P value</w:t>
            </w:r>
            <w:proofErr w:type="gramEnd"/>
          </w:p>
          <w:p w14:paraId="46D218EE" w14:textId="77777777" w:rsidR="00361822" w:rsidRPr="00361822" w:rsidRDefault="00361822" w:rsidP="00E53EA7">
            <w:pPr>
              <w:jc w:val="center"/>
              <w:rPr>
                <w:rFonts w:ascii="Times New Roman" w:hAnsi="Times New Roman" w:cs="Times New Roman"/>
                <w:b/>
                <w:bCs/>
                <w:sz w:val="18"/>
                <w:szCs w:val="18"/>
                <w:lang w:val="fr-FR"/>
              </w:rPr>
            </w:pPr>
            <w:r w:rsidRPr="00361822">
              <w:rPr>
                <w:rFonts w:ascii="Times New Roman" w:hAnsi="Times New Roman" w:cs="Times New Roman"/>
                <w:b/>
                <w:bCs/>
                <w:sz w:val="18"/>
                <w:szCs w:val="18"/>
                <w:lang w:val="fr-FR"/>
              </w:rPr>
              <w:t>(</w:t>
            </w:r>
            <w:proofErr w:type="spellStart"/>
            <w:r w:rsidRPr="00361822">
              <w:rPr>
                <w:rFonts w:ascii="Times New Roman" w:hAnsi="Times New Roman" w:cs="Times New Roman"/>
                <w:b/>
                <w:bCs/>
                <w:sz w:val="18"/>
                <w:szCs w:val="18"/>
                <w:lang w:val="fr-FR"/>
              </w:rPr>
              <w:t>Trevo</w:t>
            </w:r>
            <w:proofErr w:type="spellEnd"/>
            <w:r w:rsidRPr="00361822">
              <w:rPr>
                <w:rFonts w:ascii="Times New Roman" w:hAnsi="Times New Roman" w:cs="Times New Roman"/>
                <w:b/>
                <w:bCs/>
                <w:sz w:val="18"/>
                <w:szCs w:val="18"/>
                <w:lang w:val="fr-FR"/>
              </w:rPr>
              <w:t xml:space="preserve"> vs. Solitaire)</w:t>
            </w:r>
          </w:p>
          <w:p w14:paraId="051332F0" w14:textId="77777777" w:rsidR="00361822" w:rsidRPr="00361822" w:rsidRDefault="00361822" w:rsidP="00E53EA7">
            <w:pPr>
              <w:jc w:val="center"/>
              <w:rPr>
                <w:rFonts w:ascii="Times New Roman" w:hAnsi="Times New Roman" w:cs="Times New Roman"/>
                <w:b/>
                <w:bCs/>
                <w:sz w:val="18"/>
                <w:szCs w:val="18"/>
                <w:lang w:val="fr-FR"/>
              </w:rPr>
            </w:pPr>
          </w:p>
        </w:tc>
        <w:tc>
          <w:tcPr>
            <w:tcW w:w="1260" w:type="dxa"/>
            <w:tcBorders>
              <w:top w:val="single" w:sz="4" w:space="0" w:color="auto"/>
              <w:bottom w:val="single" w:sz="4" w:space="0" w:color="auto"/>
            </w:tcBorders>
            <w:shd w:val="clear" w:color="auto" w:fill="auto"/>
            <w:vAlign w:val="center"/>
          </w:tcPr>
          <w:p w14:paraId="4C95D7CF" w14:textId="77777777"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I</w:t>
            </w:r>
            <w:r w:rsidRPr="00361822">
              <w:rPr>
                <w:rFonts w:ascii="Times New Roman" w:hAnsi="Times New Roman" w:cs="Times New Roman"/>
                <w:b/>
                <w:bCs/>
                <w:sz w:val="18"/>
                <w:szCs w:val="18"/>
                <w:vertAlign w:val="superscript"/>
              </w:rPr>
              <w:t>2</w:t>
            </w:r>
            <w:r w:rsidRPr="00361822">
              <w:rPr>
                <w:rFonts w:ascii="Times New Roman" w:hAnsi="Times New Roman" w:cs="Times New Roman"/>
                <w:b/>
                <w:bCs/>
                <w:sz w:val="18"/>
                <w:szCs w:val="18"/>
              </w:rPr>
              <w:t xml:space="preserve"> (</w:t>
            </w:r>
            <w:proofErr w:type="spellStart"/>
            <w:r w:rsidRPr="00361822">
              <w:rPr>
                <w:rFonts w:ascii="Times New Roman" w:hAnsi="Times New Roman" w:cs="Times New Roman"/>
                <w:b/>
                <w:bCs/>
                <w:sz w:val="18"/>
                <w:szCs w:val="18"/>
              </w:rPr>
              <w:t>EmboTrap</w:t>
            </w:r>
            <w:proofErr w:type="spellEnd"/>
            <w:r w:rsidRPr="00361822">
              <w:rPr>
                <w:rFonts w:ascii="Times New Roman" w:hAnsi="Times New Roman" w:cs="Times New Roman"/>
                <w:sz w:val="18"/>
                <w:szCs w:val="18"/>
                <w:vertAlign w:val="superscript"/>
              </w:rPr>
              <w:t>®</w:t>
            </w:r>
            <w:r w:rsidRPr="00361822">
              <w:rPr>
                <w:rFonts w:ascii="Times New Roman" w:hAnsi="Times New Roman" w:cs="Times New Roman"/>
                <w:b/>
                <w:bCs/>
                <w:sz w:val="18"/>
                <w:szCs w:val="18"/>
              </w:rPr>
              <w:t xml:space="preserve"> + </w:t>
            </w:r>
            <w:proofErr w:type="spellStart"/>
            <w:r w:rsidRPr="00361822">
              <w:rPr>
                <w:rFonts w:ascii="Times New Roman" w:hAnsi="Times New Roman" w:cs="Times New Roman"/>
                <w:b/>
                <w:bCs/>
                <w:sz w:val="18"/>
                <w:szCs w:val="18"/>
              </w:rPr>
              <w:t>Trevo</w:t>
            </w:r>
            <w:proofErr w:type="spellEnd"/>
            <w:r w:rsidRPr="00361822">
              <w:rPr>
                <w:rFonts w:ascii="Times New Roman" w:hAnsi="Times New Roman" w:cs="Times New Roman"/>
                <w:b/>
                <w:bCs/>
                <w:sz w:val="18"/>
                <w:szCs w:val="18"/>
              </w:rPr>
              <w:t>)</w:t>
            </w:r>
          </w:p>
          <w:p w14:paraId="2B850A00" w14:textId="77777777"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(95% CI)</w:t>
            </w:r>
          </w:p>
          <w:p w14:paraId="29DD67C3" w14:textId="77777777"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P value</w:t>
            </w:r>
          </w:p>
        </w:tc>
        <w:tc>
          <w:tcPr>
            <w:tcW w:w="1350" w:type="dxa"/>
            <w:tcBorders>
              <w:top w:val="single" w:sz="4" w:space="0" w:color="auto"/>
              <w:bottom w:val="single" w:sz="4" w:space="0" w:color="auto"/>
            </w:tcBorders>
            <w:shd w:val="clear" w:color="auto" w:fill="auto"/>
            <w:vAlign w:val="center"/>
          </w:tcPr>
          <w:p w14:paraId="2DE25B70" w14:textId="77777777" w:rsidR="00361822" w:rsidRPr="00361822" w:rsidRDefault="00361822" w:rsidP="00E53EA7">
            <w:pPr>
              <w:jc w:val="center"/>
              <w:rPr>
                <w:rFonts w:ascii="Times New Roman" w:hAnsi="Times New Roman" w:cs="Times New Roman"/>
                <w:b/>
                <w:bCs/>
                <w:sz w:val="18"/>
                <w:szCs w:val="18"/>
                <w:lang w:val="fr-FR"/>
              </w:rPr>
            </w:pPr>
            <w:r w:rsidRPr="00361822">
              <w:rPr>
                <w:rFonts w:ascii="Times New Roman" w:hAnsi="Times New Roman" w:cs="Times New Roman"/>
                <w:b/>
                <w:bCs/>
                <w:sz w:val="18"/>
                <w:szCs w:val="18"/>
                <w:lang w:val="fr-FR"/>
              </w:rPr>
              <w:t>I</w:t>
            </w:r>
            <w:r w:rsidRPr="00361822">
              <w:rPr>
                <w:rFonts w:ascii="Times New Roman" w:hAnsi="Times New Roman" w:cs="Times New Roman"/>
                <w:b/>
                <w:bCs/>
                <w:sz w:val="18"/>
                <w:szCs w:val="18"/>
                <w:vertAlign w:val="superscript"/>
                <w:lang w:val="fr-FR"/>
              </w:rPr>
              <w:t xml:space="preserve">2 </w:t>
            </w:r>
            <w:r w:rsidRPr="00361822">
              <w:rPr>
                <w:rFonts w:ascii="Times New Roman" w:hAnsi="Times New Roman" w:cs="Times New Roman"/>
                <w:b/>
                <w:bCs/>
                <w:sz w:val="18"/>
                <w:szCs w:val="18"/>
                <w:lang w:val="fr-FR"/>
              </w:rPr>
              <w:t>(</w:t>
            </w:r>
            <w:proofErr w:type="spellStart"/>
            <w:r w:rsidRPr="00361822">
              <w:rPr>
                <w:rFonts w:ascii="Times New Roman" w:hAnsi="Times New Roman" w:cs="Times New Roman"/>
                <w:b/>
                <w:bCs/>
                <w:sz w:val="18"/>
                <w:szCs w:val="18"/>
                <w:lang w:val="fr-FR"/>
              </w:rPr>
              <w:t>EmboTrap</w:t>
            </w:r>
            <w:proofErr w:type="spellEnd"/>
            <w:r w:rsidRPr="00361822">
              <w:rPr>
                <w:rFonts w:ascii="Times New Roman" w:hAnsi="Times New Roman" w:cs="Times New Roman"/>
                <w:sz w:val="18"/>
                <w:szCs w:val="18"/>
                <w:vertAlign w:val="superscript"/>
                <w:lang w:val="fr-FR"/>
              </w:rPr>
              <w:t>®</w:t>
            </w:r>
            <w:r w:rsidRPr="00361822">
              <w:rPr>
                <w:rFonts w:ascii="Times New Roman" w:hAnsi="Times New Roman" w:cs="Times New Roman"/>
                <w:b/>
                <w:bCs/>
                <w:sz w:val="18"/>
                <w:szCs w:val="18"/>
                <w:lang w:val="fr-FR"/>
              </w:rPr>
              <w:t xml:space="preserve"> + Solitaire)</w:t>
            </w:r>
          </w:p>
          <w:p w14:paraId="5FDAA8FC" w14:textId="77777777" w:rsidR="00361822" w:rsidRPr="00361822" w:rsidRDefault="00361822" w:rsidP="00E53EA7">
            <w:pPr>
              <w:jc w:val="center"/>
              <w:rPr>
                <w:rFonts w:ascii="Times New Roman" w:hAnsi="Times New Roman" w:cs="Times New Roman"/>
                <w:b/>
                <w:bCs/>
                <w:sz w:val="18"/>
                <w:szCs w:val="18"/>
                <w:lang w:val="fr-FR"/>
              </w:rPr>
            </w:pPr>
            <w:r w:rsidRPr="00361822">
              <w:rPr>
                <w:rFonts w:ascii="Times New Roman" w:hAnsi="Times New Roman" w:cs="Times New Roman"/>
                <w:b/>
                <w:bCs/>
                <w:sz w:val="18"/>
                <w:szCs w:val="18"/>
                <w:lang w:val="fr-FR"/>
              </w:rPr>
              <w:t>(95% CI)</w:t>
            </w:r>
          </w:p>
          <w:p w14:paraId="6291A875" w14:textId="77777777" w:rsidR="00361822" w:rsidRPr="00361822" w:rsidRDefault="00361822" w:rsidP="00E53EA7">
            <w:pPr>
              <w:jc w:val="center"/>
              <w:rPr>
                <w:rFonts w:ascii="Times New Roman" w:hAnsi="Times New Roman" w:cs="Times New Roman"/>
                <w:b/>
                <w:bCs/>
                <w:sz w:val="18"/>
                <w:szCs w:val="18"/>
                <w:lang w:val="fr-FR"/>
              </w:rPr>
            </w:pPr>
            <w:r w:rsidRPr="00361822">
              <w:rPr>
                <w:rFonts w:ascii="Times New Roman" w:hAnsi="Times New Roman" w:cs="Times New Roman"/>
                <w:b/>
                <w:bCs/>
                <w:sz w:val="18"/>
                <w:szCs w:val="18"/>
                <w:lang w:val="fr-FR"/>
              </w:rPr>
              <w:t>P value</w:t>
            </w:r>
          </w:p>
        </w:tc>
        <w:tc>
          <w:tcPr>
            <w:tcW w:w="990" w:type="dxa"/>
            <w:tcBorders>
              <w:top w:val="single" w:sz="4" w:space="0" w:color="auto"/>
              <w:bottom w:val="single" w:sz="4" w:space="0" w:color="auto"/>
            </w:tcBorders>
            <w:shd w:val="clear" w:color="auto" w:fill="auto"/>
            <w:vAlign w:val="center"/>
          </w:tcPr>
          <w:p w14:paraId="08F87357" w14:textId="77777777" w:rsidR="00361822" w:rsidRPr="00361822" w:rsidRDefault="00361822" w:rsidP="00E53EA7">
            <w:pPr>
              <w:jc w:val="center"/>
              <w:rPr>
                <w:rFonts w:ascii="Times New Roman" w:hAnsi="Times New Roman" w:cs="Times New Roman"/>
                <w:b/>
                <w:bCs/>
                <w:sz w:val="18"/>
                <w:szCs w:val="18"/>
                <w:vertAlign w:val="superscript"/>
              </w:rPr>
            </w:pPr>
            <w:r w:rsidRPr="00361822">
              <w:rPr>
                <w:rFonts w:ascii="Times New Roman" w:hAnsi="Times New Roman" w:cs="Times New Roman"/>
                <w:b/>
                <w:bCs/>
                <w:sz w:val="18"/>
                <w:szCs w:val="18"/>
              </w:rPr>
              <w:t>I</w:t>
            </w:r>
            <w:r w:rsidRPr="00361822">
              <w:rPr>
                <w:rFonts w:ascii="Times New Roman" w:hAnsi="Times New Roman" w:cs="Times New Roman"/>
                <w:b/>
                <w:bCs/>
                <w:sz w:val="18"/>
                <w:szCs w:val="18"/>
                <w:vertAlign w:val="superscript"/>
              </w:rPr>
              <w:t xml:space="preserve">2 </w:t>
            </w:r>
          </w:p>
          <w:p w14:paraId="3E6D741F" w14:textId="77777777" w:rsidR="00361822" w:rsidRPr="00361822" w:rsidRDefault="00361822" w:rsidP="00E53EA7">
            <w:pPr>
              <w:jc w:val="center"/>
              <w:rPr>
                <w:rFonts w:ascii="Times New Roman" w:hAnsi="Times New Roman" w:cs="Times New Roman"/>
                <w:b/>
                <w:bCs/>
                <w:sz w:val="18"/>
                <w:szCs w:val="18"/>
                <w:lang w:val="fr-FR"/>
              </w:rPr>
            </w:pPr>
            <w:r w:rsidRPr="00361822">
              <w:rPr>
                <w:rFonts w:ascii="Times New Roman" w:hAnsi="Times New Roman" w:cs="Times New Roman"/>
                <w:b/>
                <w:bCs/>
                <w:sz w:val="18"/>
                <w:szCs w:val="18"/>
                <w:lang w:val="fr-FR"/>
              </w:rPr>
              <w:t>(</w:t>
            </w:r>
            <w:proofErr w:type="spellStart"/>
            <w:r w:rsidRPr="00361822">
              <w:rPr>
                <w:rFonts w:ascii="Times New Roman" w:hAnsi="Times New Roman" w:cs="Times New Roman"/>
                <w:b/>
                <w:bCs/>
                <w:sz w:val="18"/>
                <w:szCs w:val="18"/>
                <w:lang w:val="fr-FR"/>
              </w:rPr>
              <w:t>Trevo</w:t>
            </w:r>
            <w:proofErr w:type="spellEnd"/>
            <w:r w:rsidRPr="00361822">
              <w:rPr>
                <w:rFonts w:ascii="Times New Roman" w:hAnsi="Times New Roman" w:cs="Times New Roman"/>
                <w:b/>
                <w:bCs/>
                <w:sz w:val="18"/>
                <w:szCs w:val="18"/>
                <w:lang w:val="fr-FR"/>
              </w:rPr>
              <w:t xml:space="preserve"> + Solitaire)</w:t>
            </w:r>
          </w:p>
          <w:p w14:paraId="080CA6DA" w14:textId="77777777"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(95% CI)</w:t>
            </w:r>
          </w:p>
          <w:p w14:paraId="6869A7A6" w14:textId="77777777"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P value</w:t>
            </w:r>
          </w:p>
        </w:tc>
        <w:tc>
          <w:tcPr>
            <w:tcW w:w="1170" w:type="dxa"/>
            <w:tcBorders>
              <w:top w:val="single" w:sz="4" w:space="0" w:color="auto"/>
              <w:bottom w:val="single" w:sz="4" w:space="0" w:color="auto"/>
            </w:tcBorders>
            <w:shd w:val="clear" w:color="auto" w:fill="auto"/>
            <w:vAlign w:val="center"/>
          </w:tcPr>
          <w:p w14:paraId="38517CD2" w14:textId="77777777"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Overall I</w:t>
            </w:r>
            <w:r w:rsidRPr="00361822">
              <w:rPr>
                <w:rFonts w:ascii="Times New Roman" w:hAnsi="Times New Roman" w:cs="Times New Roman"/>
                <w:b/>
                <w:bCs/>
                <w:sz w:val="18"/>
                <w:szCs w:val="18"/>
                <w:vertAlign w:val="superscript"/>
              </w:rPr>
              <w:t>2</w:t>
            </w:r>
          </w:p>
          <w:p w14:paraId="292E653F" w14:textId="77777777"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(95% CI)</w:t>
            </w:r>
          </w:p>
          <w:p w14:paraId="73EEFD5F" w14:textId="77777777"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 xml:space="preserve">P value </w:t>
            </w:r>
          </w:p>
        </w:tc>
      </w:tr>
      <w:tr w:rsidR="00361822" w:rsidRPr="00361822" w14:paraId="4AE3A5BD" w14:textId="77777777" w:rsidTr="00D85003">
        <w:trPr>
          <w:trHeight w:val="729"/>
        </w:trPr>
        <w:tc>
          <w:tcPr>
            <w:tcW w:w="1530" w:type="dxa"/>
            <w:shd w:val="clear" w:color="auto" w:fill="auto"/>
            <w:vAlign w:val="center"/>
          </w:tcPr>
          <w:p w14:paraId="38239D82"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 xml:space="preserve">FPR </w:t>
            </w:r>
            <w:proofErr w:type="spellStart"/>
            <w:r w:rsidRPr="00361822">
              <w:rPr>
                <w:rFonts w:ascii="Times New Roman" w:hAnsi="Times New Roman" w:cs="Times New Roman"/>
                <w:sz w:val="18"/>
                <w:szCs w:val="18"/>
              </w:rPr>
              <w:t>mTICI</w:t>
            </w:r>
            <w:proofErr w:type="spellEnd"/>
            <w:r w:rsidRPr="00361822">
              <w:rPr>
                <w:rFonts w:ascii="Times New Roman" w:hAnsi="Times New Roman" w:cs="Times New Roman"/>
                <w:sz w:val="18"/>
                <w:szCs w:val="18"/>
              </w:rPr>
              <w:t xml:space="preserve"> ≥2c</w:t>
            </w:r>
          </w:p>
        </w:tc>
        <w:tc>
          <w:tcPr>
            <w:tcW w:w="1080" w:type="dxa"/>
            <w:shd w:val="clear" w:color="auto" w:fill="auto"/>
            <w:vAlign w:val="center"/>
          </w:tcPr>
          <w:p w14:paraId="495E5AB2"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3</w:t>
            </w:r>
          </w:p>
        </w:tc>
        <w:tc>
          <w:tcPr>
            <w:tcW w:w="1080" w:type="dxa"/>
            <w:shd w:val="clear" w:color="auto" w:fill="auto"/>
            <w:vAlign w:val="center"/>
          </w:tcPr>
          <w:p w14:paraId="43CA29AB"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3</w:t>
            </w:r>
          </w:p>
        </w:tc>
        <w:tc>
          <w:tcPr>
            <w:tcW w:w="1260" w:type="dxa"/>
            <w:shd w:val="clear" w:color="auto" w:fill="auto"/>
            <w:vAlign w:val="center"/>
          </w:tcPr>
          <w:p w14:paraId="3DAD5824"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91/227</w:t>
            </w:r>
          </w:p>
          <w:p w14:paraId="3E1B40CF"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(40.1%)</w:t>
            </w:r>
          </w:p>
          <w:p w14:paraId="369215F9" w14:textId="2D49AC44"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[N/</w:t>
            </w:r>
            <w:proofErr w:type="gramStart"/>
            <w:r w:rsidRPr="00361822">
              <w:rPr>
                <w:rFonts w:ascii="Times New Roman" w:hAnsi="Times New Roman" w:cs="Times New Roman"/>
                <w:sz w:val="18"/>
                <w:szCs w:val="18"/>
              </w:rPr>
              <w:t>A]*</w:t>
            </w:r>
            <w:proofErr w:type="gramEnd"/>
            <w:r w:rsidR="00D85003">
              <w:rPr>
                <w:rFonts w:ascii="Times New Roman" w:hAnsi="Times New Roman" w:cs="Times New Roman"/>
                <w:sz w:val="18"/>
                <w:szCs w:val="18"/>
              </w:rPr>
              <w:t>*</w:t>
            </w:r>
          </w:p>
        </w:tc>
        <w:tc>
          <w:tcPr>
            <w:tcW w:w="990" w:type="dxa"/>
            <w:shd w:val="clear" w:color="auto" w:fill="auto"/>
            <w:vAlign w:val="center"/>
          </w:tcPr>
          <w:p w14:paraId="1D61C3F5"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397/1438</w:t>
            </w:r>
          </w:p>
          <w:p w14:paraId="4AA740F4"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(27.6%)</w:t>
            </w:r>
          </w:p>
          <w:p w14:paraId="0D73BE44" w14:textId="7E628318"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[N/</w:t>
            </w:r>
            <w:proofErr w:type="gramStart"/>
            <w:r w:rsidRPr="00361822">
              <w:rPr>
                <w:rFonts w:ascii="Times New Roman" w:hAnsi="Times New Roman" w:cs="Times New Roman"/>
                <w:sz w:val="18"/>
                <w:szCs w:val="18"/>
              </w:rPr>
              <w:t>A]*</w:t>
            </w:r>
            <w:proofErr w:type="gramEnd"/>
            <w:r w:rsidR="00D85003">
              <w:rPr>
                <w:rFonts w:ascii="Times New Roman" w:hAnsi="Times New Roman" w:cs="Times New Roman"/>
                <w:sz w:val="18"/>
                <w:szCs w:val="18"/>
              </w:rPr>
              <w:t>*</w:t>
            </w:r>
          </w:p>
        </w:tc>
        <w:tc>
          <w:tcPr>
            <w:tcW w:w="1170" w:type="dxa"/>
            <w:shd w:val="clear" w:color="auto" w:fill="auto"/>
            <w:vAlign w:val="center"/>
          </w:tcPr>
          <w:p w14:paraId="2C56E037"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16/62</w:t>
            </w:r>
          </w:p>
          <w:p w14:paraId="1BE46996"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(25.8%)</w:t>
            </w:r>
          </w:p>
          <w:p w14:paraId="24B35D89" w14:textId="244C1A1E"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[N/</w:t>
            </w:r>
            <w:proofErr w:type="gramStart"/>
            <w:r w:rsidRPr="00361822">
              <w:rPr>
                <w:rFonts w:ascii="Times New Roman" w:hAnsi="Times New Roman" w:cs="Times New Roman"/>
                <w:sz w:val="18"/>
                <w:szCs w:val="18"/>
              </w:rPr>
              <w:t>A]*</w:t>
            </w:r>
            <w:proofErr w:type="gramEnd"/>
            <w:r w:rsidR="00D85003">
              <w:rPr>
                <w:rFonts w:ascii="Times New Roman" w:hAnsi="Times New Roman" w:cs="Times New Roman"/>
                <w:sz w:val="18"/>
                <w:szCs w:val="18"/>
              </w:rPr>
              <w:t>*</w:t>
            </w:r>
          </w:p>
        </w:tc>
        <w:tc>
          <w:tcPr>
            <w:tcW w:w="1260" w:type="dxa"/>
            <w:shd w:val="clear" w:color="auto" w:fill="auto"/>
            <w:vAlign w:val="center"/>
          </w:tcPr>
          <w:p w14:paraId="10181389"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N/A</w:t>
            </w:r>
          </w:p>
        </w:tc>
        <w:tc>
          <w:tcPr>
            <w:tcW w:w="1260" w:type="dxa"/>
            <w:shd w:val="clear" w:color="auto" w:fill="auto"/>
            <w:vAlign w:val="center"/>
          </w:tcPr>
          <w:p w14:paraId="06B21C2E"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N/A</w:t>
            </w:r>
          </w:p>
        </w:tc>
        <w:tc>
          <w:tcPr>
            <w:tcW w:w="990" w:type="dxa"/>
            <w:shd w:val="clear" w:color="auto" w:fill="auto"/>
            <w:vAlign w:val="center"/>
          </w:tcPr>
          <w:p w14:paraId="79EFC70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N/A</w:t>
            </w:r>
          </w:p>
        </w:tc>
        <w:tc>
          <w:tcPr>
            <w:tcW w:w="1260" w:type="dxa"/>
            <w:shd w:val="clear" w:color="auto" w:fill="auto"/>
            <w:vAlign w:val="center"/>
          </w:tcPr>
          <w:p w14:paraId="7EB37231"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93.1%</w:t>
            </w:r>
          </w:p>
          <w:p w14:paraId="4530BE6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(77.2 – 97.9)</w:t>
            </w:r>
          </w:p>
          <w:p w14:paraId="7A057851"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350" w:type="dxa"/>
            <w:shd w:val="clear" w:color="auto" w:fill="auto"/>
            <w:vAlign w:val="center"/>
          </w:tcPr>
          <w:p w14:paraId="3EE5A1C7"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76.0%</w:t>
            </w:r>
          </w:p>
          <w:p w14:paraId="0A7C2DEE"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(0.0 – 96.6)</w:t>
            </w:r>
          </w:p>
          <w:p w14:paraId="58FAC6BF"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0.041</w:t>
            </w:r>
          </w:p>
        </w:tc>
        <w:tc>
          <w:tcPr>
            <w:tcW w:w="990" w:type="dxa"/>
            <w:shd w:val="clear" w:color="auto" w:fill="auto"/>
            <w:vAlign w:val="center"/>
          </w:tcPr>
          <w:p w14:paraId="27A76B93"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0.0%</w:t>
            </w:r>
          </w:p>
          <w:p w14:paraId="5CD6A63D"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(N/A)</w:t>
            </w:r>
          </w:p>
          <w:p w14:paraId="31B46913"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0.756</w:t>
            </w:r>
          </w:p>
        </w:tc>
        <w:tc>
          <w:tcPr>
            <w:tcW w:w="1170" w:type="dxa"/>
            <w:shd w:val="clear" w:color="auto" w:fill="auto"/>
            <w:vAlign w:val="center"/>
          </w:tcPr>
          <w:p w14:paraId="712FBB7E"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86.5%</w:t>
            </w:r>
          </w:p>
          <w:p w14:paraId="4F38B673"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(61.3 – 95.3)</w:t>
            </w:r>
          </w:p>
          <w:p w14:paraId="4DBC4659"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&lt;0.001</w:t>
            </w:r>
          </w:p>
        </w:tc>
      </w:tr>
      <w:tr w:rsidR="00361822" w:rsidRPr="00361822" w14:paraId="68B13299" w14:textId="77777777" w:rsidTr="00D85003">
        <w:trPr>
          <w:trHeight w:val="729"/>
        </w:trPr>
        <w:tc>
          <w:tcPr>
            <w:tcW w:w="1530" w:type="dxa"/>
            <w:shd w:val="clear" w:color="auto" w:fill="auto"/>
            <w:vAlign w:val="center"/>
          </w:tcPr>
          <w:p w14:paraId="1A5A2299" w14:textId="6FA0A1B4" w:rsidR="00361822" w:rsidRPr="00361822" w:rsidRDefault="259B210E" w:rsidP="00E53EA7">
            <w:pPr>
              <w:jc w:val="center"/>
              <w:rPr>
                <w:rFonts w:ascii="Times New Roman" w:hAnsi="Times New Roman" w:cs="Times New Roman"/>
                <w:sz w:val="18"/>
                <w:szCs w:val="18"/>
              </w:rPr>
            </w:pPr>
            <w:proofErr w:type="spellStart"/>
            <w:r w:rsidRPr="3E190121">
              <w:rPr>
                <w:rFonts w:ascii="Times New Roman" w:hAnsi="Times New Roman" w:cs="Times New Roman"/>
                <w:sz w:val="18"/>
                <w:szCs w:val="18"/>
              </w:rPr>
              <w:t>m</w:t>
            </w:r>
            <w:r w:rsidR="00361822" w:rsidRPr="3E190121">
              <w:rPr>
                <w:rFonts w:ascii="Times New Roman" w:hAnsi="Times New Roman" w:cs="Times New Roman"/>
                <w:sz w:val="18"/>
                <w:szCs w:val="18"/>
              </w:rPr>
              <w:t>FPR</w:t>
            </w:r>
            <w:proofErr w:type="spellEnd"/>
            <w:r w:rsidR="00361822" w:rsidRPr="3E190121">
              <w:rPr>
                <w:rFonts w:ascii="Times New Roman" w:hAnsi="Times New Roman" w:cs="Times New Roman"/>
                <w:sz w:val="18"/>
                <w:szCs w:val="18"/>
              </w:rPr>
              <w:t xml:space="preserve"> </w:t>
            </w:r>
            <w:proofErr w:type="spellStart"/>
            <w:r w:rsidR="00361822" w:rsidRPr="3E190121">
              <w:rPr>
                <w:rFonts w:ascii="Times New Roman" w:hAnsi="Times New Roman" w:cs="Times New Roman"/>
                <w:sz w:val="18"/>
                <w:szCs w:val="18"/>
              </w:rPr>
              <w:t>mTICI</w:t>
            </w:r>
            <w:proofErr w:type="spellEnd"/>
            <w:r w:rsidR="00361822" w:rsidRPr="3E190121">
              <w:rPr>
                <w:rFonts w:ascii="Times New Roman" w:hAnsi="Times New Roman" w:cs="Times New Roman"/>
                <w:sz w:val="18"/>
                <w:szCs w:val="18"/>
              </w:rPr>
              <w:t xml:space="preserve"> ≥2b</w:t>
            </w:r>
          </w:p>
        </w:tc>
        <w:tc>
          <w:tcPr>
            <w:tcW w:w="1080" w:type="dxa"/>
            <w:shd w:val="clear" w:color="auto" w:fill="auto"/>
            <w:vAlign w:val="center"/>
          </w:tcPr>
          <w:p w14:paraId="0EEE0062"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4</w:t>
            </w:r>
          </w:p>
        </w:tc>
        <w:tc>
          <w:tcPr>
            <w:tcW w:w="1080" w:type="dxa"/>
            <w:shd w:val="clear" w:color="auto" w:fill="auto"/>
            <w:vAlign w:val="center"/>
          </w:tcPr>
          <w:p w14:paraId="5B9156F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4</w:t>
            </w:r>
          </w:p>
        </w:tc>
        <w:tc>
          <w:tcPr>
            <w:tcW w:w="1260" w:type="dxa"/>
            <w:shd w:val="clear" w:color="auto" w:fill="auto"/>
            <w:vAlign w:val="center"/>
          </w:tcPr>
          <w:p w14:paraId="71C11CE3"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117/227</w:t>
            </w:r>
          </w:p>
          <w:p w14:paraId="187E194B"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(51.5%)</w:t>
            </w:r>
          </w:p>
          <w:p w14:paraId="389D0A38" w14:textId="1692C80B"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[N/</w:t>
            </w:r>
            <w:proofErr w:type="gramStart"/>
            <w:r w:rsidRPr="00361822">
              <w:rPr>
                <w:rFonts w:ascii="Times New Roman" w:hAnsi="Times New Roman" w:cs="Times New Roman"/>
                <w:sz w:val="18"/>
                <w:szCs w:val="18"/>
              </w:rPr>
              <w:t>A]*</w:t>
            </w:r>
            <w:proofErr w:type="gramEnd"/>
            <w:r w:rsidR="00D85003">
              <w:rPr>
                <w:rFonts w:ascii="Times New Roman" w:hAnsi="Times New Roman" w:cs="Times New Roman"/>
                <w:sz w:val="18"/>
                <w:szCs w:val="18"/>
              </w:rPr>
              <w:t>*</w:t>
            </w:r>
          </w:p>
        </w:tc>
        <w:tc>
          <w:tcPr>
            <w:tcW w:w="990" w:type="dxa"/>
            <w:shd w:val="clear" w:color="auto" w:fill="auto"/>
            <w:vAlign w:val="center"/>
          </w:tcPr>
          <w:p w14:paraId="7B9DD41E"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35/107</w:t>
            </w:r>
          </w:p>
          <w:p w14:paraId="70DF7191"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(32.7%)</w:t>
            </w:r>
          </w:p>
          <w:p w14:paraId="4714AC74" w14:textId="18110AFE"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[N/</w:t>
            </w:r>
            <w:proofErr w:type="gramStart"/>
            <w:r w:rsidRPr="00361822">
              <w:rPr>
                <w:rFonts w:ascii="Times New Roman" w:hAnsi="Times New Roman" w:cs="Times New Roman"/>
                <w:sz w:val="18"/>
                <w:szCs w:val="18"/>
              </w:rPr>
              <w:t>A]*</w:t>
            </w:r>
            <w:proofErr w:type="gramEnd"/>
            <w:r w:rsidR="00D85003">
              <w:rPr>
                <w:rFonts w:ascii="Times New Roman" w:hAnsi="Times New Roman" w:cs="Times New Roman"/>
                <w:sz w:val="18"/>
                <w:szCs w:val="18"/>
              </w:rPr>
              <w:t>*</w:t>
            </w:r>
          </w:p>
        </w:tc>
        <w:tc>
          <w:tcPr>
            <w:tcW w:w="1170" w:type="dxa"/>
            <w:shd w:val="clear" w:color="auto" w:fill="auto"/>
            <w:vAlign w:val="center"/>
          </w:tcPr>
          <w:p w14:paraId="7F28C3D1"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56/159</w:t>
            </w:r>
          </w:p>
          <w:p w14:paraId="59ED156C"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(35.8%)</w:t>
            </w:r>
          </w:p>
          <w:p w14:paraId="775BAAAB"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[25.9 – 47.1]</w:t>
            </w:r>
          </w:p>
        </w:tc>
        <w:tc>
          <w:tcPr>
            <w:tcW w:w="1260" w:type="dxa"/>
            <w:shd w:val="clear" w:color="auto" w:fill="auto"/>
            <w:vAlign w:val="center"/>
          </w:tcPr>
          <w:p w14:paraId="12AF6B8B"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N/A</w:t>
            </w:r>
          </w:p>
        </w:tc>
        <w:tc>
          <w:tcPr>
            <w:tcW w:w="1260" w:type="dxa"/>
            <w:shd w:val="clear" w:color="auto" w:fill="auto"/>
            <w:vAlign w:val="center"/>
          </w:tcPr>
          <w:p w14:paraId="6EBD6C1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N/A</w:t>
            </w:r>
          </w:p>
        </w:tc>
        <w:tc>
          <w:tcPr>
            <w:tcW w:w="990" w:type="dxa"/>
            <w:shd w:val="clear" w:color="auto" w:fill="auto"/>
            <w:vAlign w:val="center"/>
          </w:tcPr>
          <w:p w14:paraId="73E7A755"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N/A</w:t>
            </w:r>
          </w:p>
        </w:tc>
        <w:tc>
          <w:tcPr>
            <w:tcW w:w="1260" w:type="dxa"/>
            <w:shd w:val="clear" w:color="auto" w:fill="auto"/>
            <w:vAlign w:val="center"/>
          </w:tcPr>
          <w:p w14:paraId="190B5C1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90.2%</w:t>
            </w:r>
          </w:p>
          <w:p w14:paraId="63D8D411"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(64.2 – 97.3)</w:t>
            </w:r>
          </w:p>
          <w:p w14:paraId="104C77BB"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0.001</w:t>
            </w:r>
          </w:p>
        </w:tc>
        <w:tc>
          <w:tcPr>
            <w:tcW w:w="1350" w:type="dxa"/>
            <w:shd w:val="clear" w:color="auto" w:fill="auto"/>
            <w:vAlign w:val="center"/>
          </w:tcPr>
          <w:p w14:paraId="6099F575"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82.9%</w:t>
            </w:r>
          </w:p>
          <w:p w14:paraId="0D6A7002"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(47.7 – 94.4)</w:t>
            </w:r>
          </w:p>
          <w:p w14:paraId="4757C2C9"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0.003</w:t>
            </w:r>
          </w:p>
        </w:tc>
        <w:tc>
          <w:tcPr>
            <w:tcW w:w="990" w:type="dxa"/>
            <w:shd w:val="clear" w:color="auto" w:fill="auto"/>
            <w:vAlign w:val="center"/>
          </w:tcPr>
          <w:p w14:paraId="0CD86C7E"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9.0%</w:t>
            </w:r>
          </w:p>
          <w:p w14:paraId="65C6DE96"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(0.0 – 90.5)</w:t>
            </w:r>
          </w:p>
          <w:p w14:paraId="1955FEE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0.333</w:t>
            </w:r>
          </w:p>
        </w:tc>
        <w:tc>
          <w:tcPr>
            <w:tcW w:w="1170" w:type="dxa"/>
            <w:shd w:val="clear" w:color="auto" w:fill="auto"/>
            <w:vAlign w:val="center"/>
          </w:tcPr>
          <w:p w14:paraId="1320B8AA"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82.2%</w:t>
            </w:r>
          </w:p>
          <w:p w14:paraId="695915F1"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(54.1 – 93.1)</w:t>
            </w:r>
          </w:p>
          <w:p w14:paraId="19ABA3A2"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&lt;0.001</w:t>
            </w:r>
          </w:p>
        </w:tc>
      </w:tr>
      <w:tr w:rsidR="00361822" w:rsidRPr="00361822" w14:paraId="4CEE5A5D" w14:textId="77777777" w:rsidTr="00D85003">
        <w:trPr>
          <w:trHeight w:val="729"/>
        </w:trPr>
        <w:tc>
          <w:tcPr>
            <w:tcW w:w="1530" w:type="dxa"/>
            <w:shd w:val="clear" w:color="auto" w:fill="auto"/>
            <w:vAlign w:val="center"/>
          </w:tcPr>
          <w:p w14:paraId="70EF12FC"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TICI 3</w:t>
            </w:r>
          </w:p>
        </w:tc>
        <w:tc>
          <w:tcPr>
            <w:tcW w:w="1080" w:type="dxa"/>
            <w:shd w:val="clear" w:color="auto" w:fill="auto"/>
            <w:vAlign w:val="center"/>
          </w:tcPr>
          <w:p w14:paraId="1EB853F8" w14:textId="77777777" w:rsidR="00361822" w:rsidRPr="00361822" w:rsidRDefault="00361822" w:rsidP="00E53EA7">
            <w:pPr>
              <w:jc w:val="center"/>
              <w:rPr>
                <w:rFonts w:ascii="Times New Roman" w:hAnsi="Times New Roman" w:cs="Times New Roman"/>
                <w:sz w:val="18"/>
                <w:szCs w:val="18"/>
                <w:highlight w:val="green"/>
              </w:rPr>
            </w:pPr>
            <w:r w:rsidRPr="00361822">
              <w:rPr>
                <w:rFonts w:ascii="Times New Roman" w:hAnsi="Times New Roman" w:cs="Times New Roman"/>
                <w:sz w:val="18"/>
                <w:szCs w:val="18"/>
              </w:rPr>
              <w:t>8</w:t>
            </w:r>
          </w:p>
        </w:tc>
        <w:tc>
          <w:tcPr>
            <w:tcW w:w="1080" w:type="dxa"/>
            <w:shd w:val="clear" w:color="auto" w:fill="auto"/>
            <w:vAlign w:val="center"/>
          </w:tcPr>
          <w:p w14:paraId="207A25D7"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w:t>
            </w:r>
          </w:p>
        </w:tc>
        <w:tc>
          <w:tcPr>
            <w:tcW w:w="1260" w:type="dxa"/>
            <w:shd w:val="clear" w:color="auto" w:fill="auto"/>
            <w:vAlign w:val="center"/>
          </w:tcPr>
          <w:p w14:paraId="090A6D4B"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118/227</w:t>
            </w:r>
          </w:p>
          <w:p w14:paraId="700F94F5"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(52.0%)</w:t>
            </w:r>
          </w:p>
          <w:p w14:paraId="20D27C7B" w14:textId="60DF6034"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[N/</w:t>
            </w:r>
            <w:proofErr w:type="gramStart"/>
            <w:r w:rsidRPr="00361822">
              <w:rPr>
                <w:rFonts w:ascii="Times New Roman" w:hAnsi="Times New Roman" w:cs="Times New Roman"/>
                <w:sz w:val="18"/>
                <w:szCs w:val="18"/>
              </w:rPr>
              <w:t>A]*</w:t>
            </w:r>
            <w:proofErr w:type="gramEnd"/>
            <w:r w:rsidR="00D85003">
              <w:rPr>
                <w:rFonts w:ascii="Times New Roman" w:hAnsi="Times New Roman" w:cs="Times New Roman"/>
                <w:sz w:val="18"/>
                <w:szCs w:val="18"/>
              </w:rPr>
              <w:t>*</w:t>
            </w:r>
          </w:p>
        </w:tc>
        <w:tc>
          <w:tcPr>
            <w:tcW w:w="990" w:type="dxa"/>
            <w:shd w:val="clear" w:color="auto" w:fill="auto"/>
            <w:vAlign w:val="center"/>
          </w:tcPr>
          <w:p w14:paraId="45FE4FBA"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225/1599</w:t>
            </w:r>
          </w:p>
          <w:p w14:paraId="484572A1"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(14.1%)</w:t>
            </w:r>
          </w:p>
          <w:p w14:paraId="2B4B5F15" w14:textId="747A91FD"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[N/</w:t>
            </w:r>
            <w:proofErr w:type="gramStart"/>
            <w:r w:rsidRPr="00361822">
              <w:rPr>
                <w:rFonts w:ascii="Times New Roman" w:hAnsi="Times New Roman" w:cs="Times New Roman"/>
                <w:sz w:val="18"/>
                <w:szCs w:val="18"/>
              </w:rPr>
              <w:t>A]*</w:t>
            </w:r>
            <w:proofErr w:type="gramEnd"/>
            <w:r w:rsidR="00D85003">
              <w:rPr>
                <w:rFonts w:ascii="Times New Roman" w:hAnsi="Times New Roman" w:cs="Times New Roman"/>
                <w:sz w:val="18"/>
                <w:szCs w:val="18"/>
              </w:rPr>
              <w:t>*</w:t>
            </w:r>
          </w:p>
        </w:tc>
        <w:tc>
          <w:tcPr>
            <w:tcW w:w="1170" w:type="dxa"/>
            <w:shd w:val="clear" w:color="auto" w:fill="auto"/>
            <w:vAlign w:val="center"/>
          </w:tcPr>
          <w:p w14:paraId="058B853F"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162/435</w:t>
            </w:r>
          </w:p>
          <w:p w14:paraId="5483627B"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(35.4%)</w:t>
            </w:r>
          </w:p>
          <w:p w14:paraId="4F65E30C"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[19.4 – 55.5]</w:t>
            </w:r>
          </w:p>
        </w:tc>
        <w:tc>
          <w:tcPr>
            <w:tcW w:w="1260" w:type="dxa"/>
            <w:shd w:val="clear" w:color="auto" w:fill="auto"/>
            <w:vAlign w:val="center"/>
          </w:tcPr>
          <w:p w14:paraId="12C41F73"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N/A</w:t>
            </w:r>
          </w:p>
        </w:tc>
        <w:tc>
          <w:tcPr>
            <w:tcW w:w="1260" w:type="dxa"/>
            <w:shd w:val="clear" w:color="auto" w:fill="auto"/>
            <w:vAlign w:val="center"/>
          </w:tcPr>
          <w:p w14:paraId="08F73B53"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N/A</w:t>
            </w:r>
          </w:p>
        </w:tc>
        <w:tc>
          <w:tcPr>
            <w:tcW w:w="990" w:type="dxa"/>
            <w:shd w:val="clear" w:color="auto" w:fill="auto"/>
            <w:vAlign w:val="center"/>
          </w:tcPr>
          <w:p w14:paraId="0FAB89A4"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N/A</w:t>
            </w:r>
          </w:p>
        </w:tc>
        <w:tc>
          <w:tcPr>
            <w:tcW w:w="1260" w:type="dxa"/>
            <w:shd w:val="clear" w:color="auto" w:fill="auto"/>
            <w:vAlign w:val="center"/>
          </w:tcPr>
          <w:p w14:paraId="42CC0BAE"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99.4%</w:t>
            </w:r>
          </w:p>
          <w:p w14:paraId="28E8E76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(98.8 – 99.6)</w:t>
            </w:r>
          </w:p>
          <w:p w14:paraId="0A02486B"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350" w:type="dxa"/>
            <w:shd w:val="clear" w:color="auto" w:fill="auto"/>
            <w:vAlign w:val="center"/>
          </w:tcPr>
          <w:p w14:paraId="14A0D6DD"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92.1%</w:t>
            </w:r>
          </w:p>
          <w:p w14:paraId="795F934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(86.3 – 95.5)</w:t>
            </w:r>
          </w:p>
          <w:p w14:paraId="62A2176E"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990" w:type="dxa"/>
            <w:shd w:val="clear" w:color="auto" w:fill="auto"/>
            <w:vAlign w:val="center"/>
          </w:tcPr>
          <w:p w14:paraId="7F69D4E9"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96.8%</w:t>
            </w:r>
          </w:p>
          <w:p w14:paraId="1A19FBD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(95.1 – 97.9)</w:t>
            </w:r>
          </w:p>
          <w:p w14:paraId="71DE1621"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170" w:type="dxa"/>
            <w:shd w:val="clear" w:color="auto" w:fill="auto"/>
            <w:vAlign w:val="center"/>
          </w:tcPr>
          <w:p w14:paraId="7003D956"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97.6%</w:t>
            </w:r>
          </w:p>
          <w:p w14:paraId="5EB5A111"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(96.5 – 98.3)</w:t>
            </w:r>
          </w:p>
          <w:p w14:paraId="78F0E782"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&lt;0.001</w:t>
            </w:r>
          </w:p>
        </w:tc>
      </w:tr>
      <w:tr w:rsidR="00361822" w:rsidRPr="00361822" w14:paraId="7307DB21" w14:textId="77777777" w:rsidTr="00D85003">
        <w:trPr>
          <w:trHeight w:val="729"/>
        </w:trPr>
        <w:tc>
          <w:tcPr>
            <w:tcW w:w="1530" w:type="dxa"/>
            <w:tcBorders>
              <w:bottom w:val="single" w:sz="4" w:space="0" w:color="auto"/>
            </w:tcBorders>
            <w:shd w:val="clear" w:color="auto" w:fill="auto"/>
            <w:vAlign w:val="center"/>
          </w:tcPr>
          <w:p w14:paraId="6F0D909A" w14:textId="77777777" w:rsidR="00361822" w:rsidRPr="00361822" w:rsidRDefault="00361822" w:rsidP="00E53EA7">
            <w:pPr>
              <w:jc w:val="center"/>
              <w:rPr>
                <w:rFonts w:ascii="Times New Roman" w:hAnsi="Times New Roman" w:cs="Times New Roman"/>
                <w:sz w:val="18"/>
                <w:szCs w:val="18"/>
              </w:rPr>
            </w:pPr>
            <w:proofErr w:type="spellStart"/>
            <w:r w:rsidRPr="00361822">
              <w:rPr>
                <w:rFonts w:ascii="Times New Roman" w:hAnsi="Times New Roman" w:cs="Times New Roman"/>
                <w:sz w:val="18"/>
                <w:szCs w:val="18"/>
              </w:rPr>
              <w:t>mTICI</w:t>
            </w:r>
            <w:proofErr w:type="spellEnd"/>
            <w:r w:rsidRPr="00361822">
              <w:rPr>
                <w:rFonts w:ascii="Times New Roman" w:hAnsi="Times New Roman" w:cs="Times New Roman"/>
                <w:sz w:val="18"/>
                <w:szCs w:val="18"/>
              </w:rPr>
              <w:t xml:space="preserve"> ≥2b</w:t>
            </w:r>
          </w:p>
        </w:tc>
        <w:tc>
          <w:tcPr>
            <w:tcW w:w="1080" w:type="dxa"/>
            <w:tcBorders>
              <w:bottom w:val="single" w:sz="4" w:space="0" w:color="auto"/>
            </w:tcBorders>
            <w:shd w:val="clear" w:color="auto" w:fill="auto"/>
            <w:vAlign w:val="center"/>
          </w:tcPr>
          <w:p w14:paraId="76715695" w14:textId="77777777" w:rsidR="00361822" w:rsidRPr="00361822" w:rsidRDefault="00361822" w:rsidP="00E53EA7">
            <w:pPr>
              <w:jc w:val="center"/>
              <w:rPr>
                <w:rFonts w:ascii="Times New Roman" w:hAnsi="Times New Roman" w:cs="Times New Roman"/>
                <w:sz w:val="18"/>
                <w:szCs w:val="18"/>
                <w:highlight w:val="green"/>
              </w:rPr>
            </w:pPr>
            <w:r w:rsidRPr="00361822">
              <w:rPr>
                <w:rFonts w:ascii="Times New Roman" w:hAnsi="Times New Roman" w:cs="Times New Roman"/>
                <w:sz w:val="18"/>
                <w:szCs w:val="18"/>
              </w:rPr>
              <w:t>11</w:t>
            </w:r>
          </w:p>
        </w:tc>
        <w:tc>
          <w:tcPr>
            <w:tcW w:w="1080" w:type="dxa"/>
            <w:tcBorders>
              <w:bottom w:val="single" w:sz="4" w:space="0" w:color="auto"/>
            </w:tcBorders>
            <w:shd w:val="clear" w:color="auto" w:fill="auto"/>
            <w:vAlign w:val="center"/>
          </w:tcPr>
          <w:p w14:paraId="75138F0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11</w:t>
            </w:r>
          </w:p>
        </w:tc>
        <w:tc>
          <w:tcPr>
            <w:tcW w:w="1260" w:type="dxa"/>
            <w:tcBorders>
              <w:bottom w:val="single" w:sz="4" w:space="0" w:color="auto"/>
            </w:tcBorders>
            <w:shd w:val="clear" w:color="auto" w:fill="auto"/>
            <w:vAlign w:val="center"/>
          </w:tcPr>
          <w:p w14:paraId="0A631E52"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380/428</w:t>
            </w:r>
          </w:p>
          <w:p w14:paraId="178EDF5F"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(89.0%)</w:t>
            </w:r>
          </w:p>
          <w:p w14:paraId="5F1C0019"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[78.5 – 94.7]</w:t>
            </w:r>
          </w:p>
        </w:tc>
        <w:tc>
          <w:tcPr>
            <w:tcW w:w="990" w:type="dxa"/>
            <w:tcBorders>
              <w:bottom w:val="single" w:sz="4" w:space="0" w:color="auto"/>
            </w:tcBorders>
            <w:shd w:val="clear" w:color="auto" w:fill="auto"/>
            <w:vAlign w:val="center"/>
          </w:tcPr>
          <w:p w14:paraId="503CAEF3"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1395/1706</w:t>
            </w:r>
          </w:p>
          <w:p w14:paraId="43108162"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(81.8%)</w:t>
            </w:r>
          </w:p>
          <w:p w14:paraId="6B407606"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[79.9 – 83.5]</w:t>
            </w:r>
          </w:p>
        </w:tc>
        <w:tc>
          <w:tcPr>
            <w:tcW w:w="1170" w:type="dxa"/>
            <w:tcBorders>
              <w:bottom w:val="single" w:sz="4" w:space="0" w:color="auto"/>
            </w:tcBorders>
            <w:shd w:val="clear" w:color="auto" w:fill="auto"/>
            <w:vAlign w:val="center"/>
          </w:tcPr>
          <w:p w14:paraId="22FCB3D3"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538/686</w:t>
            </w:r>
          </w:p>
          <w:p w14:paraId="538B7201"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(80.0%)</w:t>
            </w:r>
          </w:p>
          <w:p w14:paraId="27A16DBA"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[73.4 – 85.4]</w:t>
            </w:r>
          </w:p>
        </w:tc>
        <w:tc>
          <w:tcPr>
            <w:tcW w:w="1260" w:type="dxa"/>
            <w:tcBorders>
              <w:bottom w:val="single" w:sz="4" w:space="0" w:color="auto"/>
            </w:tcBorders>
            <w:shd w:val="clear" w:color="auto" w:fill="auto"/>
            <w:vAlign w:val="center"/>
          </w:tcPr>
          <w:p w14:paraId="76FB387B"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0.224</w:t>
            </w:r>
          </w:p>
        </w:tc>
        <w:tc>
          <w:tcPr>
            <w:tcW w:w="1260" w:type="dxa"/>
            <w:tcBorders>
              <w:bottom w:val="single" w:sz="4" w:space="0" w:color="auto"/>
            </w:tcBorders>
            <w:shd w:val="clear" w:color="auto" w:fill="auto"/>
            <w:vAlign w:val="center"/>
          </w:tcPr>
          <w:p w14:paraId="1EB2C491"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0.052</w:t>
            </w:r>
          </w:p>
        </w:tc>
        <w:tc>
          <w:tcPr>
            <w:tcW w:w="990" w:type="dxa"/>
            <w:tcBorders>
              <w:bottom w:val="single" w:sz="4" w:space="0" w:color="auto"/>
            </w:tcBorders>
            <w:shd w:val="clear" w:color="auto" w:fill="auto"/>
            <w:vAlign w:val="center"/>
          </w:tcPr>
          <w:p w14:paraId="4B2BA825"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0.601</w:t>
            </w:r>
          </w:p>
        </w:tc>
        <w:tc>
          <w:tcPr>
            <w:tcW w:w="1260" w:type="dxa"/>
            <w:tcBorders>
              <w:bottom w:val="single" w:sz="4" w:space="0" w:color="auto"/>
            </w:tcBorders>
            <w:shd w:val="clear" w:color="auto" w:fill="auto"/>
            <w:vAlign w:val="center"/>
          </w:tcPr>
          <w:p w14:paraId="64DE797E"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81.4%</w:t>
            </w:r>
          </w:p>
          <w:p w14:paraId="45E7BFBF"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(51.5 – 92.9)</w:t>
            </w:r>
          </w:p>
          <w:p w14:paraId="66B3EE95"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0.001</w:t>
            </w:r>
          </w:p>
        </w:tc>
        <w:tc>
          <w:tcPr>
            <w:tcW w:w="1350" w:type="dxa"/>
            <w:tcBorders>
              <w:bottom w:val="single" w:sz="4" w:space="0" w:color="auto"/>
            </w:tcBorders>
            <w:shd w:val="clear" w:color="auto" w:fill="auto"/>
            <w:vAlign w:val="center"/>
          </w:tcPr>
          <w:p w14:paraId="1FD4AF0F"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82.0%</w:t>
            </w:r>
          </w:p>
          <w:p w14:paraId="3D4C9FA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(67.0 – 90.2)</w:t>
            </w:r>
          </w:p>
          <w:p w14:paraId="3F949A69"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990" w:type="dxa"/>
            <w:tcBorders>
              <w:bottom w:val="single" w:sz="4" w:space="0" w:color="auto"/>
            </w:tcBorders>
            <w:shd w:val="clear" w:color="auto" w:fill="auto"/>
            <w:vAlign w:val="center"/>
          </w:tcPr>
          <w:p w14:paraId="42F48D74"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68.8%</w:t>
            </w:r>
          </w:p>
          <w:p w14:paraId="3AE376C7"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(37.4 – 84.4)</w:t>
            </w:r>
          </w:p>
          <w:p w14:paraId="43508FC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0.001</w:t>
            </w:r>
          </w:p>
        </w:tc>
        <w:tc>
          <w:tcPr>
            <w:tcW w:w="1170" w:type="dxa"/>
            <w:tcBorders>
              <w:bottom w:val="single" w:sz="4" w:space="0" w:color="auto"/>
            </w:tcBorders>
            <w:shd w:val="clear" w:color="auto" w:fill="auto"/>
            <w:vAlign w:val="center"/>
          </w:tcPr>
          <w:p w14:paraId="04A7A254"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77.8%</w:t>
            </w:r>
          </w:p>
          <w:p w14:paraId="2E0B215F"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(60.6 – 87.5)</w:t>
            </w:r>
          </w:p>
          <w:p w14:paraId="7C0BFD7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&lt;0.001</w:t>
            </w:r>
          </w:p>
        </w:tc>
      </w:tr>
    </w:tbl>
    <w:p w14:paraId="0F6E689E" w14:textId="77777777" w:rsidR="00361822" w:rsidRPr="00361822" w:rsidRDefault="00361822" w:rsidP="00361822">
      <w:pPr>
        <w:rPr>
          <w:rFonts w:ascii="Times New Roman" w:hAnsi="Times New Roman" w:cs="Times New Roman"/>
          <w:color w:val="000000"/>
        </w:rPr>
      </w:pPr>
      <w:r w:rsidRPr="00361822">
        <w:rPr>
          <w:rFonts w:ascii="Times New Roman" w:hAnsi="Times New Roman" w:cs="Times New Roman"/>
          <w:color w:val="000000"/>
        </w:rPr>
        <w:br w:type="page"/>
      </w:r>
    </w:p>
    <w:p w14:paraId="1D8193F7" w14:textId="6C545BE8" w:rsidR="00D85003" w:rsidRDefault="00D85003" w:rsidP="00361822">
      <w:pPr>
        <w:rPr>
          <w:rFonts w:ascii="Times New Roman" w:hAnsi="Times New Roman" w:cs="Times New Roman"/>
          <w:color w:val="000000"/>
        </w:rPr>
      </w:pPr>
      <w:bookmarkStart w:id="10" w:name="_Hlk127094097"/>
      <w:r w:rsidRPr="00D85003">
        <w:rPr>
          <w:rFonts w:ascii="Times New Roman" w:hAnsi="Times New Roman" w:cs="Times New Roman"/>
          <w:color w:val="000000"/>
        </w:rPr>
        <w:lastRenderedPageBreak/>
        <w:t>* Dichotomous data for individual subgroups are expressed as n/N (%) [95% CI]; % calculated represents pooled random effects estimate, not fixed percentage).</w:t>
      </w:r>
    </w:p>
    <w:p w14:paraId="7B56B9A1" w14:textId="5FC830C5" w:rsidR="00D85003" w:rsidRDefault="00D85003" w:rsidP="00361822">
      <w:pPr>
        <w:rPr>
          <w:rFonts w:ascii="Times New Roman" w:hAnsi="Times New Roman" w:cs="Times New Roman"/>
          <w:color w:val="000000"/>
        </w:rPr>
      </w:pPr>
      <w:r w:rsidRPr="00361822">
        <w:rPr>
          <w:rFonts w:ascii="Times New Roman" w:hAnsi="Times New Roman" w:cs="Times New Roman"/>
          <w:color w:val="000000"/>
        </w:rPr>
        <w:t>*</w:t>
      </w:r>
      <w:r>
        <w:rPr>
          <w:rFonts w:ascii="Times New Roman" w:hAnsi="Times New Roman" w:cs="Times New Roman"/>
          <w:color w:val="000000"/>
        </w:rPr>
        <w:t>*</w:t>
      </w:r>
      <w:r w:rsidRPr="00361822">
        <w:rPr>
          <w:rFonts w:ascii="Times New Roman" w:hAnsi="Times New Roman" w:cs="Times New Roman"/>
          <w:color w:val="000000"/>
        </w:rPr>
        <w:t xml:space="preserve">Since only one study has the reported outcome and the between-study variance component cannot be estimated, 95% CIs for pooled outcomes and pairwise comparisons between different interventions are not reported. </w:t>
      </w:r>
    </w:p>
    <w:bookmarkEnd w:id="10"/>
    <w:p w14:paraId="19B030F8" w14:textId="1E03DAB9" w:rsidR="00361822" w:rsidRPr="00361822" w:rsidRDefault="00361822" w:rsidP="00361822">
      <w:pPr>
        <w:rPr>
          <w:rFonts w:ascii="Times New Roman" w:hAnsi="Times New Roman" w:cs="Times New Roman"/>
          <w:color w:val="000000"/>
        </w:rPr>
      </w:pPr>
      <w:r w:rsidRPr="00361822">
        <w:rPr>
          <w:rFonts w:ascii="Times New Roman" w:hAnsi="Times New Roman" w:cs="Times New Roman"/>
          <w:color w:val="000000"/>
        </w:rPr>
        <w:t xml:space="preserve">Ordinal data for individual subgroups are expressed as pooled median (95% CI) [N], along with raw frequency counts and percentages for each ordinal score. All pooled estimates for dichotomous data are derived from random-effects models using the </w:t>
      </w:r>
      <w:proofErr w:type="spellStart"/>
      <w:r w:rsidRPr="00361822">
        <w:rPr>
          <w:rFonts w:ascii="Times New Roman" w:hAnsi="Times New Roman" w:cs="Times New Roman"/>
          <w:color w:val="000000"/>
        </w:rPr>
        <w:t>DerSimonian</w:t>
      </w:r>
      <w:proofErr w:type="spellEnd"/>
      <w:r w:rsidRPr="00361822">
        <w:rPr>
          <w:rFonts w:ascii="Times New Roman" w:hAnsi="Times New Roman" w:cs="Times New Roman"/>
          <w:color w:val="000000"/>
        </w:rPr>
        <w:t>-Laird procedure for estimation of between-study variance</w:t>
      </w:r>
      <w:r w:rsidRPr="00361822">
        <w:rPr>
          <w:rFonts w:ascii="Times New Roman" w:hAnsi="Times New Roman" w:cs="Times New Roman"/>
          <w:color w:val="000000"/>
        </w:rPr>
        <w:fldChar w:fldCharType="begin"/>
      </w:r>
      <w:r w:rsidRPr="00361822">
        <w:rPr>
          <w:rFonts w:ascii="Times New Roman" w:hAnsi="Times New Roman" w:cs="Times New Roman"/>
          <w:color w:val="000000"/>
        </w:rPr>
        <w:instrText xml:space="preserve"> ADDIN EN.CITE &lt;EndNote&gt;&lt;Cite&gt;&lt;Author&gt;DerSimonian&lt;/Author&gt;&lt;Year&gt;1986&lt;/Year&gt;&lt;RecNum&gt;14&lt;/RecNum&gt;&lt;DisplayText&gt;[15]&lt;/DisplayText&gt;&lt;record&gt;&lt;rec-number&gt;14&lt;/rec-number&gt;&lt;foreign-keys&gt;&lt;key app="EN" db-id="pxa9vset2d5p0he5pxfvzwz1z2dfsrw5t550" timestamp="1658342590"&gt;14&lt;/key&gt;&lt;/foreign-keys&gt;&lt;ref-type name="Journal Article"&gt;17&lt;/ref-type&gt;&lt;contributors&gt;&lt;authors&gt;&lt;author&gt;DerSimonian, R.&lt;/author&gt;&lt;author&gt;Laird, N.&lt;/author&gt;&lt;/authors&gt;&lt;/contributors&gt;&lt;titles&gt;&lt;title&gt;Meta-analysis in clinical trials&lt;/title&gt;&lt;secondary-title&gt;Control Clin Trials&lt;/secondary-title&gt;&lt;/titles&gt;&lt;periodical&gt;&lt;full-title&gt;Control Clin Trials&lt;/full-title&gt;&lt;/periodical&gt;&lt;pages&gt;177-88&lt;/pages&gt;&lt;volume&gt;7&lt;/volume&gt;&lt;number&gt;3&lt;/number&gt;&lt;edition&gt;1986/09/01&lt;/edition&gt;&lt;keywords&gt;&lt;keyword&gt;Clinical Trials as Topic/*methods&lt;/keyword&gt;&lt;keyword&gt;Humans&lt;/keyword&gt;&lt;keyword&gt;Models, Theoretical&lt;/keyword&gt;&lt;keyword&gt;Research Design&lt;/keyword&gt;&lt;keyword&gt;Statistics as Topic&lt;/keyword&gt;&lt;/keywords&gt;&lt;dates&gt;&lt;year&gt;1986&lt;/year&gt;&lt;pub-dates&gt;&lt;date&gt;Sep&lt;/date&gt;&lt;/pub-dates&gt;&lt;/dates&gt;&lt;isbn&gt;0197-2456 (Print)&amp;#xD;0197-2456 (Linking)&lt;/isbn&gt;&lt;accession-num&gt;3802833&lt;/accession-num&gt;&lt;urls&gt;&lt;related-urls&gt;&lt;url&gt;https://www.ncbi.nlm.nih.gov/pubmed/3802833&lt;/url&gt;&lt;/related-urls&gt;&lt;/urls&gt;&lt;electronic-resource-num&gt;10.1016/0197-2456(86)90046-2&lt;/electronic-resource-num&gt;&lt;/record&gt;&lt;/Cite&gt;&lt;/EndNote&gt;</w:instrText>
      </w:r>
      <w:r w:rsidRPr="00361822">
        <w:rPr>
          <w:rFonts w:ascii="Times New Roman" w:hAnsi="Times New Roman" w:cs="Times New Roman"/>
          <w:color w:val="000000"/>
        </w:rPr>
        <w:fldChar w:fldCharType="separate"/>
      </w:r>
      <w:r w:rsidRPr="00361822">
        <w:rPr>
          <w:rFonts w:ascii="Times New Roman" w:hAnsi="Times New Roman" w:cs="Times New Roman"/>
          <w:noProof/>
          <w:color w:val="000000"/>
        </w:rPr>
        <w:t>[15]</w:t>
      </w:r>
      <w:r w:rsidRPr="00361822">
        <w:rPr>
          <w:rFonts w:ascii="Times New Roman" w:hAnsi="Times New Roman" w:cs="Times New Roman"/>
          <w:color w:val="000000"/>
        </w:rPr>
        <w:fldChar w:fldCharType="end"/>
      </w:r>
      <w:r w:rsidRPr="00361822">
        <w:rPr>
          <w:rFonts w:ascii="Times New Roman" w:hAnsi="Times New Roman" w:cs="Times New Roman"/>
          <w:color w:val="000000"/>
        </w:rPr>
        <w:t>; 95% confidence intervals of the pooled results were computed using the Jackson method.</w:t>
      </w:r>
      <w:r w:rsidRPr="00361822">
        <w:rPr>
          <w:rFonts w:ascii="Times New Roman" w:hAnsi="Times New Roman" w:cs="Times New Roman"/>
          <w:color w:val="000000"/>
        </w:rPr>
        <w:fldChar w:fldCharType="begin"/>
      </w:r>
      <w:r w:rsidRPr="00361822">
        <w:rPr>
          <w:rFonts w:ascii="Times New Roman" w:hAnsi="Times New Roman" w:cs="Times New Roman"/>
          <w:color w:val="000000"/>
        </w:rPr>
        <w:instrText xml:space="preserve"> ADDIN EN.CITE &lt;EndNote&gt;&lt;Cite&gt;&lt;Author&gt;Jackson&lt;/Author&gt;&lt;Year&gt;2013&lt;/Year&gt;&lt;RecNum&gt;15&lt;/RecNum&gt;&lt;DisplayText&gt;[16]&lt;/DisplayText&gt;&lt;record&gt;&lt;rec-number&gt;15&lt;/rec-number&gt;&lt;foreign-keys&gt;&lt;key app="EN" db-id="pxa9vset2d5p0he5pxfvzwz1z2dfsrw5t550" timestamp="1658342590"&gt;15&lt;/key&gt;&lt;/foreign-keys&gt;&lt;ref-type name="Journal Article"&gt;17&lt;/ref-type&gt;&lt;contributors&gt;&lt;authors&gt;&lt;author&gt;Jackson, D.&lt;/author&gt;&lt;/authors&gt;&lt;/contributors&gt;&lt;auth-address&gt;MRC Biostatistics Unit, Institute of Public Health, Robinson Way, Cambridge, CB2 0SR, UK. daniel.jackson@mrc-bsu.cam.ac.uk&lt;/auth-address&gt;&lt;titles&gt;&lt;title&gt;Confidence intervals for the between-study variance in random effects meta-analysis using generalised Cochran heterogeneity statistics&lt;/title&gt;&lt;secondary-title&gt;Res Synth Methods&lt;/secondary-title&gt;&lt;/titles&gt;&lt;periodical&gt;&lt;full-title&gt;Res Synth Methods&lt;/full-title&gt;&lt;/periodical&gt;&lt;pages&gt;220-9&lt;/pages&gt;&lt;volume&gt;4&lt;/volume&gt;&lt;number&gt;3&lt;/number&gt;&lt;edition&gt;2013/09/01&lt;/edition&gt;&lt;keywords&gt;&lt;keyword&gt;*Algorithms&lt;/keyword&gt;&lt;keyword&gt;Computer Simulation&lt;/keyword&gt;&lt;keyword&gt;*Confidence Intervals&lt;/keyword&gt;&lt;keyword&gt;*Data Interpretation, Statistical&lt;/keyword&gt;&lt;keyword&gt;Effect Modifier, Epidemiologic&lt;/keyword&gt;&lt;keyword&gt;*Epidemiologic Research Design&lt;/keyword&gt;&lt;keyword&gt;*Meta-Analysis as Topic&lt;/keyword&gt;&lt;keyword&gt;*Models, Statistical&lt;/keyword&gt;&lt;keyword&gt;Farebrother&amp;apos;s algorithm&lt;/keyword&gt;&lt;keyword&gt;interval estimation&lt;/keyword&gt;&lt;keyword&gt;quadratic form&lt;/keyword&gt;&lt;keyword&gt;small sample inference&lt;/keyword&gt;&lt;/keywords&gt;&lt;dates&gt;&lt;year&gt;2013&lt;/year&gt;&lt;pub-dates&gt;&lt;date&gt;Sep&lt;/date&gt;&lt;/pub-dates&gt;&lt;/dates&gt;&lt;isbn&gt;1759-2887 (Electronic)&amp;#xD;1759-2879 (Linking)&lt;/isbn&gt;&lt;accession-num&gt;26053842&lt;/accession-num&gt;&lt;urls&gt;&lt;related-urls&gt;&lt;url&gt;https://www.ncbi.nlm.nih.gov/pubmed/26053842&lt;/url&gt;&lt;/related-urls&gt;&lt;/urls&gt;&lt;electronic-resource-num&gt;10.1002/jrsm.1081&lt;/electronic-resource-num&gt;&lt;/record&gt;&lt;/Cite&gt;&lt;/EndNote&gt;</w:instrText>
      </w:r>
      <w:r w:rsidRPr="00361822">
        <w:rPr>
          <w:rFonts w:ascii="Times New Roman" w:hAnsi="Times New Roman" w:cs="Times New Roman"/>
          <w:color w:val="000000"/>
        </w:rPr>
        <w:fldChar w:fldCharType="separate"/>
      </w:r>
      <w:r w:rsidRPr="00361822">
        <w:rPr>
          <w:rFonts w:ascii="Times New Roman" w:hAnsi="Times New Roman" w:cs="Times New Roman"/>
          <w:noProof/>
          <w:color w:val="000000"/>
        </w:rPr>
        <w:t>[16]</w:t>
      </w:r>
      <w:r w:rsidRPr="00361822">
        <w:rPr>
          <w:rFonts w:ascii="Times New Roman" w:hAnsi="Times New Roman" w:cs="Times New Roman"/>
          <w:color w:val="000000"/>
        </w:rPr>
        <w:fldChar w:fldCharType="end"/>
      </w:r>
      <w:r w:rsidRPr="00361822">
        <w:rPr>
          <w:rFonts w:ascii="Times New Roman" w:hAnsi="Times New Roman" w:cs="Times New Roman"/>
          <w:color w:val="000000"/>
        </w:rPr>
        <w:t xml:space="preserve"> Pooled medians and corresponding 95% CIs were derived via random effects models using methods described by McGrath et al.</w:t>
      </w:r>
      <w:r w:rsidRPr="00361822">
        <w:rPr>
          <w:rFonts w:ascii="Times New Roman" w:hAnsi="Times New Roman" w:cs="Times New Roman"/>
          <w:color w:val="000000"/>
        </w:rPr>
        <w:fldChar w:fldCharType="begin">
          <w:fldData xml:space="preserve">PEVuZE5vdGU+PENpdGU+PEF1dGhvcj5NY0dyYXRoPC9BdXRob3I+PFllYXI+MjAxOTwvWWVhcj48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</w:fldData>
        </w:fldChar>
      </w:r>
      <w:r w:rsidRPr="00361822">
        <w:rPr>
          <w:rFonts w:ascii="Times New Roman" w:hAnsi="Times New Roman" w:cs="Times New Roman"/>
          <w:color w:val="000000"/>
        </w:rPr>
        <w:instrText xml:space="preserve"> ADDIN EN.CITE </w:instrText>
      </w:r>
      <w:r w:rsidRPr="00361822">
        <w:rPr>
          <w:rFonts w:ascii="Times New Roman" w:hAnsi="Times New Roman" w:cs="Times New Roman"/>
          <w:color w:val="000000"/>
        </w:rPr>
        <w:fldChar w:fldCharType="begin">
          <w:fldData xml:space="preserve">PEVuZE5vdGU+PENpdGU+PEF1dGhvcj5NY0dyYXRoPC9BdXRob3I+PFllYXI+MjAxOTwvWWVhcj48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</w:fldData>
        </w:fldChar>
      </w:r>
      <w:r w:rsidRPr="00361822">
        <w:rPr>
          <w:rFonts w:ascii="Times New Roman" w:hAnsi="Times New Roman" w:cs="Times New Roman"/>
          <w:color w:val="000000"/>
        </w:rPr>
        <w:instrText xml:space="preserve"> ADDIN EN.CITE.DATA </w:instrText>
      </w:r>
      <w:r w:rsidRPr="00361822">
        <w:rPr>
          <w:rFonts w:ascii="Times New Roman" w:hAnsi="Times New Roman" w:cs="Times New Roman"/>
          <w:color w:val="000000"/>
        </w:rPr>
      </w:r>
      <w:r w:rsidRPr="00361822">
        <w:rPr>
          <w:rFonts w:ascii="Times New Roman" w:hAnsi="Times New Roman" w:cs="Times New Roman"/>
          <w:color w:val="000000"/>
        </w:rPr>
        <w:fldChar w:fldCharType="end"/>
      </w:r>
      <w:r w:rsidRPr="00361822">
        <w:rPr>
          <w:rFonts w:ascii="Times New Roman" w:hAnsi="Times New Roman" w:cs="Times New Roman"/>
          <w:color w:val="000000"/>
        </w:rPr>
      </w:r>
      <w:r w:rsidRPr="00361822">
        <w:rPr>
          <w:rFonts w:ascii="Times New Roman" w:hAnsi="Times New Roman" w:cs="Times New Roman"/>
          <w:color w:val="000000"/>
        </w:rPr>
        <w:fldChar w:fldCharType="separate"/>
      </w:r>
      <w:r w:rsidRPr="00361822">
        <w:rPr>
          <w:rFonts w:ascii="Times New Roman" w:hAnsi="Times New Roman" w:cs="Times New Roman"/>
          <w:noProof/>
          <w:color w:val="000000"/>
        </w:rPr>
        <w:t>[17]</w:t>
      </w:r>
      <w:r w:rsidRPr="00361822">
        <w:rPr>
          <w:rFonts w:ascii="Times New Roman" w:hAnsi="Times New Roman" w:cs="Times New Roman"/>
          <w:color w:val="000000"/>
        </w:rPr>
        <w:fldChar w:fldCharType="end"/>
      </w:r>
      <w:r w:rsidRPr="00361822">
        <w:rPr>
          <w:rFonts w:ascii="Times New Roman" w:hAnsi="Times New Roman" w:cs="Times New Roman"/>
          <w:color w:val="000000"/>
        </w:rPr>
        <w:t xml:space="preserve"> P-values for each pairwise comparison are provided using separate meta-regression analyses, considering the intervention as a categorical moderator. P-values for the overall heterogeneity (i.e., statistical heterogeneity) among the included studies are obtained from Q-tests of heterogeneity. The estimated percentage of variability in effect size estimates that is due to heterogeneity rather than sampling error is given by I</w:t>
      </w:r>
      <w:r w:rsidRPr="00361822">
        <w:rPr>
          <w:rFonts w:ascii="Times New Roman" w:hAnsi="Times New Roman" w:cs="Times New Roman"/>
          <w:color w:val="000000"/>
          <w:vertAlign w:val="superscript"/>
        </w:rPr>
        <w:t>2</w:t>
      </w:r>
      <w:r w:rsidRPr="00361822">
        <w:rPr>
          <w:rFonts w:ascii="Times New Roman" w:hAnsi="Times New Roman" w:cs="Times New Roman"/>
          <w:color w:val="000000"/>
        </w:rPr>
        <w:t xml:space="preserve"> statistics and their corresponding 95% CIs.</w:t>
      </w:r>
      <w:r w:rsidRPr="00361822">
        <w:rPr>
          <w:rFonts w:ascii="Times New Roman" w:hAnsi="Times New Roman" w:cs="Times New Roman"/>
          <w:color w:val="000000"/>
        </w:rPr>
        <w:fldChar w:fldCharType="begin"/>
      </w:r>
      <w:r w:rsidRPr="00361822">
        <w:rPr>
          <w:rFonts w:ascii="Times New Roman" w:hAnsi="Times New Roman" w:cs="Times New Roman"/>
          <w:color w:val="000000"/>
        </w:rPr>
        <w:instrText xml:space="preserve"> ADDIN EN.CITE &lt;EndNote&gt;&lt;Cite&gt;&lt;Author&gt;Higgins&lt;/Author&gt;&lt;Year&gt;2003&lt;/Year&gt;&lt;RecNum&gt;17&lt;/RecNum&gt;&lt;DisplayText&gt;[18]&lt;/DisplayText&gt;&lt;record&gt;&lt;rec-number&gt;17&lt;/rec-number&gt;&lt;foreign-keys&gt;&lt;key app="EN" db-id="pxa9vset2d5p0he5pxfvzwz1z2dfsrw5t550" timestamp="1658342590"&gt;17&lt;/key&gt;&lt;/foreign-keys&gt;&lt;ref-type name="Journal Article"&gt;17&lt;/ref-type&gt;&lt;contributors&gt;&lt;authors&gt;&lt;author&gt;Higgins, J. P.&lt;/author&gt;&lt;author&gt;Thompson, S. G.&lt;/author&gt;&lt;author&gt;Deeks, J. J.&lt;/author&gt;&lt;author&gt;Altman, D. G.&lt;/author&gt;&lt;/authors&gt;&lt;/contributors&gt;&lt;auth-address&gt;MRC Biostatistics Unit, Institute of Public Health, Cambridge CB2 2SR. julian.higgins@mrc-bsu.cam.ac.uk&lt;/auth-address&gt;&lt;titles&gt;&lt;title&gt;Measuring inconsistency in meta-analyses&lt;/title&gt;&lt;secondary-title&gt;BMJ&lt;/secondary-title&gt;&lt;/titles&gt;&lt;periodical&gt;&lt;full-title&gt;BMJ&lt;/full-title&gt;&lt;/periodical&gt;&lt;pages&gt;557-60&lt;/pages&gt;&lt;volume&gt;327&lt;/volume&gt;&lt;number&gt;7414&lt;/number&gt;&lt;edition&gt;2003/09/06&lt;/edition&gt;&lt;keywords&gt;&lt;keyword&gt;Data Interpretation, Statistical&lt;/keyword&gt;&lt;keyword&gt;*Meta-Analysis as Topic&lt;/keyword&gt;&lt;keyword&gt;Reproducibility of Results&lt;/keyword&gt;&lt;keyword&gt;Sensitivity and Specificity&lt;/keyword&gt;&lt;/keywords&gt;&lt;dates&gt;&lt;year&gt;2003&lt;/year&gt;&lt;pub-dates&gt;&lt;date&gt;Sep 6&lt;/date&gt;&lt;/pub-dates&gt;&lt;/dates&gt;&lt;isbn&gt;1756-1833 (Electronic)&amp;#xD;0959-8138 (Linking)&lt;/isbn&gt;&lt;accession-num&gt;12958120&lt;/accession-num&gt;&lt;urls&gt;&lt;related-urls&gt;&lt;url&gt;https://www.ncbi.nlm.nih.gov/pubmed/12958120&lt;/url&gt;&lt;/related-urls&gt;&lt;/urls&gt;&lt;custom2&gt;PMC192859&lt;/custom2&gt;&lt;electronic-resource-num&gt;10.1136/bmj.327.7414.557&lt;/electronic-resource-num&gt;&lt;/record&gt;&lt;/Cite&gt;&lt;/EndNote&gt;</w:instrText>
      </w:r>
      <w:r w:rsidRPr="00361822">
        <w:rPr>
          <w:rFonts w:ascii="Times New Roman" w:hAnsi="Times New Roman" w:cs="Times New Roman"/>
          <w:color w:val="000000"/>
        </w:rPr>
        <w:fldChar w:fldCharType="separate"/>
      </w:r>
      <w:r w:rsidRPr="00361822">
        <w:rPr>
          <w:rFonts w:ascii="Times New Roman" w:hAnsi="Times New Roman" w:cs="Times New Roman"/>
          <w:noProof/>
          <w:color w:val="000000"/>
        </w:rPr>
        <w:t>[18]</w:t>
      </w:r>
      <w:r w:rsidRPr="00361822">
        <w:rPr>
          <w:rFonts w:ascii="Times New Roman" w:hAnsi="Times New Roman" w:cs="Times New Roman"/>
          <w:color w:val="000000"/>
        </w:rPr>
        <w:fldChar w:fldCharType="end"/>
      </w:r>
      <w:r w:rsidRPr="00361822">
        <w:rPr>
          <w:rFonts w:ascii="Times New Roman" w:hAnsi="Times New Roman" w:cs="Times New Roman"/>
          <w:color w:val="000000"/>
        </w:rPr>
        <w:t xml:space="preserve"> I</w:t>
      </w:r>
      <w:r w:rsidRPr="00361822">
        <w:rPr>
          <w:rFonts w:ascii="Times New Roman" w:hAnsi="Times New Roman" w:cs="Times New Roman"/>
          <w:color w:val="000000"/>
          <w:vertAlign w:val="superscript"/>
        </w:rPr>
        <w:t xml:space="preserve">2 </w:t>
      </w:r>
      <w:r w:rsidRPr="00361822">
        <w:rPr>
          <w:rFonts w:ascii="Times New Roman" w:hAnsi="Times New Roman" w:cs="Times New Roman"/>
          <w:color w:val="000000"/>
        </w:rPr>
        <w:t xml:space="preserve">values are given for each subgroup comparison and for the overall study population. </w:t>
      </w:r>
    </w:p>
    <w:p w14:paraId="7426B0F0" w14:textId="042022D9" w:rsidR="00361822" w:rsidRPr="00361822" w:rsidRDefault="00D85003" w:rsidP="00361822">
      <w:pPr>
        <w:rPr>
          <w:rFonts w:ascii="Times New Roman" w:hAnsi="Times New Roman" w:cs="Times New Roman"/>
          <w:color w:val="000000"/>
        </w:rPr>
      </w:pPr>
      <w:r>
        <w:rPr>
          <w:rFonts w:ascii="Times New Roman" w:hAnsi="Times New Roman" w:cs="Times New Roman"/>
          <w:color w:val="000000" w:themeColor="text1"/>
        </w:rPr>
        <w:t xml:space="preserve">Abbreviations: </w:t>
      </w:r>
      <w:r w:rsidR="00361822" w:rsidRPr="3E190121">
        <w:rPr>
          <w:rFonts w:ascii="Times New Roman" w:hAnsi="Times New Roman" w:cs="Times New Roman"/>
          <w:color w:val="000000" w:themeColor="text1"/>
        </w:rPr>
        <w:t xml:space="preserve">CI=confidence interval, </w:t>
      </w:r>
      <w:r w:rsidR="00361822" w:rsidRPr="3E190121">
        <w:rPr>
          <w:rFonts w:ascii="Times New Roman" w:hAnsi="Times New Roman" w:cs="Times New Roman"/>
        </w:rPr>
        <w:t>FPR=first pass recanalization,</w:t>
      </w:r>
      <w:r w:rsidR="0E6AA41A" w:rsidRPr="3E190121">
        <w:rPr>
          <w:rFonts w:ascii="Times New Roman" w:hAnsi="Times New Roman" w:cs="Times New Roman"/>
        </w:rPr>
        <w:t xml:space="preserve"> </w:t>
      </w:r>
      <w:proofErr w:type="spellStart"/>
      <w:r w:rsidR="0E6AA41A" w:rsidRPr="3E190121">
        <w:rPr>
          <w:rFonts w:ascii="Times New Roman" w:hAnsi="Times New Roman" w:cs="Times New Roman"/>
        </w:rPr>
        <w:t>mFPR</w:t>
      </w:r>
      <w:proofErr w:type="spellEnd"/>
      <w:r w:rsidR="0E6AA41A" w:rsidRPr="3E190121">
        <w:rPr>
          <w:rFonts w:ascii="Times New Roman" w:hAnsi="Times New Roman" w:cs="Times New Roman"/>
        </w:rPr>
        <w:t xml:space="preserve"> = modified first pass recanalization,</w:t>
      </w:r>
      <w:r w:rsidR="00361822" w:rsidRPr="3E190121">
        <w:rPr>
          <w:rFonts w:ascii="Times New Roman" w:hAnsi="Times New Roman" w:cs="Times New Roman"/>
        </w:rPr>
        <w:t xml:space="preserve"> </w:t>
      </w:r>
      <w:proofErr w:type="spellStart"/>
      <w:r w:rsidR="00361822" w:rsidRPr="3E190121">
        <w:rPr>
          <w:rFonts w:ascii="Times New Roman" w:hAnsi="Times New Roman" w:cs="Times New Roman"/>
        </w:rPr>
        <w:t>mTICI</w:t>
      </w:r>
      <w:proofErr w:type="spellEnd"/>
      <w:r w:rsidR="00361822" w:rsidRPr="3E190121">
        <w:rPr>
          <w:rFonts w:ascii="Times New Roman" w:hAnsi="Times New Roman" w:cs="Times New Roman"/>
        </w:rPr>
        <w:t>=modified Thrombolysis in Cerebral Infarction, TICI=thrombolysis in cerebral infarction.</w:t>
      </w:r>
    </w:p>
    <w:p w14:paraId="0B5EDDE1" w14:textId="77777777" w:rsidR="00361822" w:rsidRPr="00361822" w:rsidRDefault="00361822" w:rsidP="00361822">
      <w:pPr>
        <w:rPr>
          <w:rFonts w:ascii="Times New Roman" w:hAnsi="Times New Roman" w:cs="Times New Roman"/>
          <w:b/>
        </w:rPr>
      </w:pPr>
    </w:p>
    <w:p w14:paraId="5172A96C" w14:textId="77777777" w:rsidR="00361822" w:rsidRPr="00361822" w:rsidRDefault="00361822" w:rsidP="00361822">
      <w:pPr>
        <w:rPr>
          <w:rFonts w:ascii="Times New Roman" w:hAnsi="Times New Roman" w:cs="Times New Roman"/>
        </w:rPr>
      </w:pPr>
      <w:r w:rsidRPr="00361822">
        <w:rPr>
          <w:rFonts w:ascii="Times New Roman" w:hAnsi="Times New Roman" w:cs="Times New Roman"/>
        </w:rPr>
        <w:br w:type="page"/>
      </w:r>
    </w:p>
    <w:p w14:paraId="36DA8647" w14:textId="4394918F" w:rsidR="00361822" w:rsidRPr="00361822" w:rsidRDefault="00361822" w:rsidP="00361822">
      <w:pPr>
        <w:pStyle w:val="Heading2"/>
        <w:spacing w:line="240" w:lineRule="auto"/>
      </w:pPr>
      <w:bookmarkStart w:id="11" w:name="_Toc126925791"/>
      <w:r w:rsidRPr="3E190121">
        <w:rPr>
          <w:rFonts w:eastAsia="Times New Roman"/>
          <w:color w:val="000000" w:themeColor="text1"/>
        </w:rPr>
        <w:lastRenderedPageBreak/>
        <w:t xml:space="preserve">Supplementary Table </w:t>
      </w:r>
      <w:r w:rsidR="005F4314" w:rsidRPr="3E190121">
        <w:rPr>
          <w:rFonts w:eastAsia="Times New Roman"/>
          <w:color w:val="000000" w:themeColor="text1"/>
        </w:rPr>
        <w:t>6</w:t>
      </w:r>
      <w:r w:rsidRPr="3E190121">
        <w:rPr>
          <w:rFonts w:eastAsia="Times New Roman"/>
          <w:color w:val="000000" w:themeColor="text1"/>
        </w:rPr>
        <w:t xml:space="preserve">. </w:t>
      </w:r>
      <w:r>
        <w:rPr>
          <w:b w:val="0"/>
          <w:bCs w:val="0"/>
        </w:rPr>
        <w:t xml:space="preserve">Comparisons of </w:t>
      </w:r>
      <w:r w:rsidR="060B3FBE">
        <w:rPr>
          <w:b w:val="0"/>
          <w:bCs w:val="0"/>
        </w:rPr>
        <w:t>functional, safety, and recanalization outcomes</w:t>
      </w:r>
      <w:r>
        <w:rPr>
          <w:b w:val="0"/>
          <w:bCs w:val="0"/>
        </w:rPr>
        <w:t xml:space="preserve"> between </w:t>
      </w:r>
      <w:proofErr w:type="spellStart"/>
      <w:r>
        <w:rPr>
          <w:b w:val="0"/>
          <w:bCs w:val="0"/>
        </w:rPr>
        <w:t>EmboTrap</w:t>
      </w:r>
      <w:proofErr w:type="spellEnd"/>
      <w:r>
        <w:rPr>
          <w:b w:val="0"/>
          <w:bCs w:val="0"/>
        </w:rPr>
        <w:t xml:space="preserve">®, </w:t>
      </w:r>
      <w:proofErr w:type="spellStart"/>
      <w:r>
        <w:rPr>
          <w:b w:val="0"/>
          <w:bCs w:val="0"/>
        </w:rPr>
        <w:t>Trevo</w:t>
      </w:r>
      <w:proofErr w:type="spellEnd"/>
      <w:r>
        <w:rPr>
          <w:b w:val="0"/>
          <w:bCs w:val="0"/>
        </w:rPr>
        <w:t>, and Solitaire among prospective studies</w:t>
      </w:r>
      <w:r w:rsidR="004E40C0">
        <w:rPr>
          <w:b w:val="0"/>
          <w:bCs w:val="0"/>
        </w:rPr>
        <w:t>, with pooled random effects estimates</w:t>
      </w:r>
      <w:r>
        <w:rPr>
          <w:b w:val="0"/>
          <w:bCs w:val="0"/>
        </w:rPr>
        <w:t>.</w:t>
      </w:r>
      <w:bookmarkEnd w:id="11"/>
    </w:p>
    <w:tbl>
      <w:tblPr>
        <w:tblW w:w="15480" w:type="dxa"/>
        <w:tblInd w:w="-720" w:type="dxa"/>
        <w:tblLayout w:type="fixed"/>
        <w:tblLook w:val="04A0" w:firstRow="1" w:lastRow="0" w:firstColumn="1" w:lastColumn="0" w:noHBand="0" w:noVBand="1"/>
      </w:tblPr>
      <w:tblGrid>
        <w:gridCol w:w="990"/>
        <w:gridCol w:w="146"/>
        <w:gridCol w:w="934"/>
        <w:gridCol w:w="1080"/>
        <w:gridCol w:w="1260"/>
        <w:gridCol w:w="1170"/>
        <w:gridCol w:w="1170"/>
        <w:gridCol w:w="1260"/>
        <w:gridCol w:w="1260"/>
        <w:gridCol w:w="1080"/>
        <w:gridCol w:w="1350"/>
        <w:gridCol w:w="1260"/>
        <w:gridCol w:w="1260"/>
        <w:gridCol w:w="1260"/>
      </w:tblGrid>
      <w:tr w:rsidR="00361822" w:rsidRPr="00361822" w14:paraId="2ACFA5E8" w14:textId="77777777" w:rsidTr="3E190121">
        <w:trPr>
          <w:trHeight w:val="1529"/>
        </w:trPr>
        <w:tc>
          <w:tcPr>
            <w:tcW w:w="990" w:type="dxa"/>
            <w:tcBorders>
              <w:top w:val="single" w:sz="4" w:space="0" w:color="auto"/>
              <w:bottom w:val="single" w:sz="4" w:space="0" w:color="auto"/>
            </w:tcBorders>
            <w:shd w:val="clear" w:color="auto" w:fill="auto"/>
            <w:vAlign w:val="center"/>
          </w:tcPr>
          <w:p w14:paraId="785E16CC"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b/>
                <w:bCs/>
                <w:sz w:val="18"/>
                <w:szCs w:val="18"/>
              </w:rPr>
              <w:t>Outcome</w:t>
            </w:r>
          </w:p>
        </w:tc>
        <w:tc>
          <w:tcPr>
            <w:tcW w:w="1080" w:type="dxa"/>
            <w:gridSpan w:val="2"/>
            <w:tcBorders>
              <w:top w:val="single" w:sz="4" w:space="0" w:color="auto"/>
              <w:bottom w:val="single" w:sz="4" w:space="0" w:color="auto"/>
            </w:tcBorders>
            <w:shd w:val="clear" w:color="auto" w:fill="auto"/>
            <w:vAlign w:val="center"/>
          </w:tcPr>
          <w:p w14:paraId="4C9D9B7A" w14:textId="77777777"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Number of Studies Reporting Outcome</w:t>
            </w:r>
          </w:p>
        </w:tc>
        <w:tc>
          <w:tcPr>
            <w:tcW w:w="1080" w:type="dxa"/>
            <w:tcBorders>
              <w:top w:val="single" w:sz="4" w:space="0" w:color="auto"/>
              <w:bottom w:val="single" w:sz="4" w:space="0" w:color="auto"/>
            </w:tcBorders>
            <w:shd w:val="clear" w:color="auto" w:fill="auto"/>
            <w:vAlign w:val="center"/>
          </w:tcPr>
          <w:p w14:paraId="55626B77"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b/>
                <w:bCs/>
                <w:sz w:val="18"/>
                <w:szCs w:val="18"/>
              </w:rPr>
              <w:t>Number of Study Arms Reporting Outcome</w:t>
            </w:r>
          </w:p>
        </w:tc>
        <w:tc>
          <w:tcPr>
            <w:tcW w:w="1260" w:type="dxa"/>
            <w:tcBorders>
              <w:top w:val="single" w:sz="4" w:space="0" w:color="auto"/>
              <w:bottom w:val="single" w:sz="4" w:space="0" w:color="auto"/>
            </w:tcBorders>
            <w:shd w:val="clear" w:color="auto" w:fill="auto"/>
            <w:vAlign w:val="center"/>
          </w:tcPr>
          <w:p w14:paraId="3BC18D65" w14:textId="1606C584" w:rsidR="00361822" w:rsidRPr="00361822" w:rsidRDefault="00361822" w:rsidP="00E53EA7">
            <w:pPr>
              <w:jc w:val="center"/>
              <w:rPr>
                <w:rFonts w:ascii="Times New Roman" w:hAnsi="Times New Roman" w:cs="Times New Roman"/>
                <w:sz w:val="18"/>
                <w:szCs w:val="18"/>
              </w:rPr>
            </w:pPr>
            <w:proofErr w:type="spellStart"/>
            <w:r w:rsidRPr="00361822">
              <w:rPr>
                <w:rFonts w:ascii="Times New Roman" w:hAnsi="Times New Roman" w:cs="Times New Roman"/>
                <w:b/>
                <w:bCs/>
                <w:sz w:val="18"/>
                <w:szCs w:val="18"/>
              </w:rPr>
              <w:t>EmboTrap</w:t>
            </w:r>
            <w:proofErr w:type="spellEnd"/>
            <w:r w:rsidRPr="00361822">
              <w:rPr>
                <w:rFonts w:ascii="Times New Roman" w:hAnsi="Times New Roman" w:cs="Times New Roman"/>
                <w:sz w:val="18"/>
                <w:szCs w:val="18"/>
                <w:vertAlign w:val="superscript"/>
              </w:rPr>
              <w:t>®</w:t>
            </w:r>
            <w:r w:rsidR="00D85003">
              <w:rPr>
                <w:rFonts w:ascii="Times New Roman" w:hAnsi="Times New Roman" w:cs="Times New Roman"/>
                <w:b/>
                <w:bCs/>
                <w:sz w:val="18"/>
                <w:szCs w:val="18"/>
              </w:rPr>
              <w:t>*</w:t>
            </w:r>
          </w:p>
        </w:tc>
        <w:tc>
          <w:tcPr>
            <w:tcW w:w="1170" w:type="dxa"/>
            <w:tcBorders>
              <w:top w:val="single" w:sz="4" w:space="0" w:color="auto"/>
              <w:bottom w:val="single" w:sz="4" w:space="0" w:color="auto"/>
            </w:tcBorders>
            <w:shd w:val="clear" w:color="auto" w:fill="auto"/>
            <w:vAlign w:val="center"/>
          </w:tcPr>
          <w:p w14:paraId="0B5A3B61" w14:textId="26EF03CF" w:rsidR="00361822" w:rsidRPr="00361822" w:rsidRDefault="00361822" w:rsidP="00E53EA7">
            <w:pPr>
              <w:jc w:val="center"/>
              <w:rPr>
                <w:rFonts w:ascii="Times New Roman" w:hAnsi="Times New Roman" w:cs="Times New Roman"/>
                <w:b/>
                <w:bCs/>
                <w:sz w:val="18"/>
                <w:szCs w:val="18"/>
              </w:rPr>
            </w:pPr>
            <w:proofErr w:type="spellStart"/>
            <w:r w:rsidRPr="00361822">
              <w:rPr>
                <w:rFonts w:ascii="Times New Roman" w:hAnsi="Times New Roman" w:cs="Times New Roman"/>
                <w:b/>
                <w:bCs/>
                <w:sz w:val="18"/>
                <w:szCs w:val="18"/>
              </w:rPr>
              <w:t>Trevo</w:t>
            </w:r>
            <w:proofErr w:type="spellEnd"/>
            <w:r w:rsidR="00D85003">
              <w:rPr>
                <w:rFonts w:ascii="Times New Roman" w:hAnsi="Times New Roman" w:cs="Times New Roman"/>
                <w:b/>
                <w:bCs/>
                <w:sz w:val="18"/>
                <w:szCs w:val="18"/>
              </w:rPr>
              <w:t>*</w:t>
            </w:r>
          </w:p>
        </w:tc>
        <w:tc>
          <w:tcPr>
            <w:tcW w:w="1170" w:type="dxa"/>
            <w:tcBorders>
              <w:top w:val="single" w:sz="4" w:space="0" w:color="auto"/>
              <w:bottom w:val="single" w:sz="4" w:space="0" w:color="auto"/>
            </w:tcBorders>
            <w:shd w:val="clear" w:color="auto" w:fill="auto"/>
            <w:vAlign w:val="center"/>
          </w:tcPr>
          <w:p w14:paraId="1FA4A9FE" w14:textId="3A71E3AE"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Solitaire</w:t>
            </w:r>
            <w:r w:rsidR="00D85003">
              <w:rPr>
                <w:rFonts w:ascii="Times New Roman" w:hAnsi="Times New Roman" w:cs="Times New Roman"/>
                <w:b/>
                <w:bCs/>
                <w:sz w:val="18"/>
                <w:szCs w:val="18"/>
              </w:rPr>
              <w:t>*</w:t>
            </w:r>
          </w:p>
        </w:tc>
        <w:tc>
          <w:tcPr>
            <w:tcW w:w="1260" w:type="dxa"/>
            <w:tcBorders>
              <w:top w:val="single" w:sz="4" w:space="0" w:color="auto"/>
              <w:bottom w:val="single" w:sz="4" w:space="0" w:color="auto"/>
            </w:tcBorders>
            <w:shd w:val="clear" w:color="auto" w:fill="auto"/>
            <w:vAlign w:val="center"/>
          </w:tcPr>
          <w:p w14:paraId="0B1A4021" w14:textId="77777777" w:rsidR="00361822" w:rsidRPr="00361822" w:rsidRDefault="00361822" w:rsidP="00E53EA7">
            <w:pPr>
              <w:jc w:val="center"/>
              <w:rPr>
                <w:rFonts w:ascii="Times New Roman" w:hAnsi="Times New Roman" w:cs="Times New Roman"/>
                <w:b/>
                <w:bCs/>
                <w:sz w:val="18"/>
                <w:szCs w:val="18"/>
                <w:lang w:val="es-DO"/>
              </w:rPr>
            </w:pPr>
          </w:p>
          <w:p w14:paraId="091AF713" w14:textId="77777777" w:rsidR="00361822" w:rsidRPr="00361822" w:rsidRDefault="00361822" w:rsidP="00E53EA7">
            <w:pPr>
              <w:jc w:val="center"/>
              <w:rPr>
                <w:rFonts w:ascii="Times New Roman" w:hAnsi="Times New Roman" w:cs="Times New Roman"/>
                <w:b/>
                <w:bCs/>
                <w:sz w:val="18"/>
                <w:szCs w:val="18"/>
                <w:lang w:val="es-DO"/>
              </w:rPr>
            </w:pPr>
            <w:r w:rsidRPr="00361822">
              <w:rPr>
                <w:rFonts w:ascii="Times New Roman" w:hAnsi="Times New Roman" w:cs="Times New Roman"/>
                <w:b/>
                <w:bCs/>
                <w:sz w:val="18"/>
                <w:szCs w:val="18"/>
                <w:lang w:val="es-DO"/>
              </w:rPr>
              <w:t xml:space="preserve">P </w:t>
            </w:r>
            <w:proofErr w:type="spellStart"/>
            <w:r w:rsidRPr="00361822">
              <w:rPr>
                <w:rFonts w:ascii="Times New Roman" w:hAnsi="Times New Roman" w:cs="Times New Roman"/>
                <w:b/>
                <w:bCs/>
                <w:sz w:val="18"/>
                <w:szCs w:val="18"/>
                <w:lang w:val="es-DO"/>
              </w:rPr>
              <w:t>value</w:t>
            </w:r>
            <w:proofErr w:type="spellEnd"/>
          </w:p>
          <w:p w14:paraId="6A855982" w14:textId="77777777" w:rsidR="00361822" w:rsidRPr="00361822" w:rsidRDefault="00361822" w:rsidP="00E53EA7">
            <w:pPr>
              <w:jc w:val="center"/>
              <w:rPr>
                <w:rFonts w:ascii="Times New Roman" w:hAnsi="Times New Roman" w:cs="Times New Roman"/>
                <w:b/>
                <w:bCs/>
                <w:sz w:val="18"/>
                <w:szCs w:val="18"/>
                <w:lang w:val="es-DO"/>
              </w:rPr>
            </w:pPr>
            <w:r w:rsidRPr="00361822">
              <w:rPr>
                <w:rFonts w:ascii="Times New Roman" w:hAnsi="Times New Roman" w:cs="Times New Roman"/>
                <w:b/>
                <w:bCs/>
                <w:sz w:val="18"/>
                <w:szCs w:val="18"/>
                <w:lang w:val="es-DO"/>
              </w:rPr>
              <w:t>(</w:t>
            </w:r>
            <w:proofErr w:type="spellStart"/>
            <w:r w:rsidRPr="00361822">
              <w:rPr>
                <w:rFonts w:ascii="Times New Roman" w:hAnsi="Times New Roman" w:cs="Times New Roman"/>
                <w:b/>
                <w:bCs/>
                <w:sz w:val="18"/>
                <w:szCs w:val="18"/>
                <w:lang w:val="es-DO"/>
              </w:rPr>
              <w:t>EmboTrap</w:t>
            </w:r>
            <w:proofErr w:type="spellEnd"/>
            <w:r w:rsidRPr="00361822">
              <w:rPr>
                <w:rFonts w:ascii="Times New Roman" w:hAnsi="Times New Roman" w:cs="Times New Roman"/>
                <w:sz w:val="18"/>
                <w:szCs w:val="18"/>
                <w:vertAlign w:val="superscript"/>
                <w:lang w:val="es-DO"/>
              </w:rPr>
              <w:t>®</w:t>
            </w:r>
            <w:r w:rsidRPr="00361822">
              <w:rPr>
                <w:rFonts w:ascii="Times New Roman" w:hAnsi="Times New Roman" w:cs="Times New Roman"/>
                <w:b/>
                <w:bCs/>
                <w:sz w:val="18"/>
                <w:szCs w:val="18"/>
                <w:lang w:val="es-DO"/>
              </w:rPr>
              <w:t xml:space="preserve"> vs. Trevo)</w:t>
            </w:r>
          </w:p>
          <w:p w14:paraId="18C7C69E" w14:textId="77777777" w:rsidR="00361822" w:rsidRPr="00361822" w:rsidRDefault="00361822" w:rsidP="00E53EA7">
            <w:pPr>
              <w:jc w:val="center"/>
              <w:rPr>
                <w:rFonts w:ascii="Times New Roman" w:hAnsi="Times New Roman" w:cs="Times New Roman"/>
                <w:b/>
                <w:bCs/>
                <w:sz w:val="18"/>
                <w:szCs w:val="18"/>
                <w:lang w:val="es-DO"/>
              </w:rPr>
            </w:pPr>
          </w:p>
        </w:tc>
        <w:tc>
          <w:tcPr>
            <w:tcW w:w="1260" w:type="dxa"/>
            <w:tcBorders>
              <w:top w:val="single" w:sz="4" w:space="0" w:color="auto"/>
              <w:bottom w:val="single" w:sz="4" w:space="0" w:color="auto"/>
            </w:tcBorders>
            <w:shd w:val="clear" w:color="auto" w:fill="auto"/>
            <w:vAlign w:val="center"/>
          </w:tcPr>
          <w:p w14:paraId="431B4E93" w14:textId="77777777" w:rsidR="00361822" w:rsidRPr="00361822" w:rsidRDefault="00361822" w:rsidP="00E53EA7">
            <w:pPr>
              <w:jc w:val="center"/>
              <w:rPr>
                <w:rFonts w:ascii="Times New Roman" w:hAnsi="Times New Roman" w:cs="Times New Roman"/>
                <w:b/>
                <w:bCs/>
                <w:sz w:val="18"/>
                <w:szCs w:val="18"/>
                <w:lang w:val="es-DO"/>
              </w:rPr>
            </w:pPr>
          </w:p>
          <w:p w14:paraId="09A23991" w14:textId="77777777" w:rsidR="00361822" w:rsidRPr="00361822" w:rsidRDefault="00361822" w:rsidP="00E53EA7">
            <w:pPr>
              <w:jc w:val="center"/>
              <w:rPr>
                <w:rFonts w:ascii="Times New Roman" w:hAnsi="Times New Roman" w:cs="Times New Roman"/>
                <w:b/>
                <w:bCs/>
                <w:sz w:val="18"/>
                <w:szCs w:val="18"/>
                <w:lang w:val="fr-FR"/>
              </w:rPr>
            </w:pPr>
            <w:proofErr w:type="gramStart"/>
            <w:r w:rsidRPr="00361822">
              <w:rPr>
                <w:rFonts w:ascii="Times New Roman" w:hAnsi="Times New Roman" w:cs="Times New Roman"/>
                <w:b/>
                <w:bCs/>
                <w:sz w:val="18"/>
                <w:szCs w:val="18"/>
                <w:lang w:val="fr-FR"/>
              </w:rPr>
              <w:t>P value</w:t>
            </w:r>
            <w:proofErr w:type="gramEnd"/>
          </w:p>
          <w:p w14:paraId="2F873330" w14:textId="77777777" w:rsidR="00361822" w:rsidRPr="00361822" w:rsidRDefault="00361822" w:rsidP="00E53EA7">
            <w:pPr>
              <w:jc w:val="center"/>
              <w:rPr>
                <w:rFonts w:ascii="Times New Roman" w:hAnsi="Times New Roman" w:cs="Times New Roman"/>
                <w:b/>
                <w:bCs/>
                <w:sz w:val="18"/>
                <w:szCs w:val="18"/>
                <w:lang w:val="fr-FR"/>
              </w:rPr>
            </w:pPr>
            <w:r w:rsidRPr="00361822">
              <w:rPr>
                <w:rFonts w:ascii="Times New Roman" w:hAnsi="Times New Roman" w:cs="Times New Roman"/>
                <w:b/>
                <w:bCs/>
                <w:sz w:val="18"/>
                <w:szCs w:val="18"/>
                <w:lang w:val="fr-FR"/>
              </w:rPr>
              <w:t>(</w:t>
            </w:r>
            <w:proofErr w:type="spellStart"/>
            <w:r w:rsidRPr="00361822">
              <w:rPr>
                <w:rFonts w:ascii="Times New Roman" w:hAnsi="Times New Roman" w:cs="Times New Roman"/>
                <w:b/>
                <w:bCs/>
                <w:sz w:val="18"/>
                <w:szCs w:val="18"/>
                <w:lang w:val="fr-FR"/>
              </w:rPr>
              <w:t>EmboTrap</w:t>
            </w:r>
            <w:proofErr w:type="spellEnd"/>
            <w:r w:rsidRPr="00361822">
              <w:rPr>
                <w:rFonts w:ascii="Times New Roman" w:hAnsi="Times New Roman" w:cs="Times New Roman"/>
                <w:sz w:val="18"/>
                <w:szCs w:val="18"/>
                <w:vertAlign w:val="superscript"/>
                <w:lang w:val="fr-FR"/>
              </w:rPr>
              <w:t>®</w:t>
            </w:r>
            <w:r w:rsidRPr="00361822">
              <w:rPr>
                <w:rFonts w:ascii="Times New Roman" w:hAnsi="Times New Roman" w:cs="Times New Roman"/>
                <w:b/>
                <w:bCs/>
                <w:sz w:val="18"/>
                <w:szCs w:val="18"/>
                <w:lang w:val="fr-FR"/>
              </w:rPr>
              <w:t xml:space="preserve"> vs. Solitaire)</w:t>
            </w:r>
          </w:p>
          <w:p w14:paraId="70C38529" w14:textId="77777777" w:rsidR="00361822" w:rsidRPr="00361822" w:rsidRDefault="00361822" w:rsidP="00E53EA7">
            <w:pPr>
              <w:jc w:val="center"/>
              <w:rPr>
                <w:rFonts w:ascii="Times New Roman" w:hAnsi="Times New Roman" w:cs="Times New Roman"/>
                <w:b/>
                <w:bCs/>
                <w:sz w:val="18"/>
                <w:szCs w:val="18"/>
                <w:lang w:val="fr-FR"/>
              </w:rPr>
            </w:pPr>
          </w:p>
        </w:tc>
        <w:tc>
          <w:tcPr>
            <w:tcW w:w="1080" w:type="dxa"/>
            <w:tcBorders>
              <w:top w:val="single" w:sz="4" w:space="0" w:color="auto"/>
              <w:bottom w:val="single" w:sz="4" w:space="0" w:color="auto"/>
            </w:tcBorders>
            <w:shd w:val="clear" w:color="auto" w:fill="auto"/>
            <w:vAlign w:val="center"/>
          </w:tcPr>
          <w:p w14:paraId="17D8761A" w14:textId="77777777" w:rsidR="00361822" w:rsidRPr="00361822" w:rsidRDefault="00361822" w:rsidP="00E53EA7">
            <w:pPr>
              <w:jc w:val="center"/>
              <w:rPr>
                <w:rFonts w:ascii="Times New Roman" w:hAnsi="Times New Roman" w:cs="Times New Roman"/>
                <w:b/>
                <w:bCs/>
                <w:sz w:val="18"/>
                <w:szCs w:val="18"/>
                <w:lang w:val="fr-FR"/>
              </w:rPr>
            </w:pPr>
          </w:p>
          <w:p w14:paraId="66376ED4" w14:textId="77777777" w:rsidR="00361822" w:rsidRPr="00361822" w:rsidRDefault="00361822" w:rsidP="00E53EA7">
            <w:pPr>
              <w:jc w:val="center"/>
              <w:rPr>
                <w:rFonts w:ascii="Times New Roman" w:hAnsi="Times New Roman" w:cs="Times New Roman"/>
                <w:b/>
                <w:bCs/>
                <w:sz w:val="18"/>
                <w:szCs w:val="18"/>
                <w:lang w:val="fr-FR"/>
              </w:rPr>
            </w:pPr>
            <w:proofErr w:type="gramStart"/>
            <w:r w:rsidRPr="00361822">
              <w:rPr>
                <w:rFonts w:ascii="Times New Roman" w:hAnsi="Times New Roman" w:cs="Times New Roman"/>
                <w:b/>
                <w:bCs/>
                <w:sz w:val="18"/>
                <w:szCs w:val="18"/>
                <w:lang w:val="fr-FR"/>
              </w:rPr>
              <w:t>P value</w:t>
            </w:r>
            <w:proofErr w:type="gramEnd"/>
          </w:p>
          <w:p w14:paraId="77A39B5F" w14:textId="77777777" w:rsidR="00361822" w:rsidRPr="00361822" w:rsidRDefault="00361822" w:rsidP="00E53EA7">
            <w:pPr>
              <w:jc w:val="center"/>
              <w:rPr>
                <w:rFonts w:ascii="Times New Roman" w:hAnsi="Times New Roman" w:cs="Times New Roman"/>
                <w:b/>
                <w:bCs/>
                <w:sz w:val="18"/>
                <w:szCs w:val="18"/>
                <w:lang w:val="fr-FR"/>
              </w:rPr>
            </w:pPr>
            <w:r w:rsidRPr="00361822">
              <w:rPr>
                <w:rFonts w:ascii="Times New Roman" w:hAnsi="Times New Roman" w:cs="Times New Roman"/>
                <w:b/>
                <w:bCs/>
                <w:sz w:val="18"/>
                <w:szCs w:val="18"/>
                <w:lang w:val="fr-FR"/>
              </w:rPr>
              <w:t>(</w:t>
            </w:r>
            <w:proofErr w:type="spellStart"/>
            <w:r w:rsidRPr="00361822">
              <w:rPr>
                <w:rFonts w:ascii="Times New Roman" w:hAnsi="Times New Roman" w:cs="Times New Roman"/>
                <w:b/>
                <w:bCs/>
                <w:sz w:val="18"/>
                <w:szCs w:val="18"/>
                <w:lang w:val="fr-FR"/>
              </w:rPr>
              <w:t>Trevo</w:t>
            </w:r>
            <w:proofErr w:type="spellEnd"/>
            <w:r w:rsidRPr="00361822">
              <w:rPr>
                <w:rFonts w:ascii="Times New Roman" w:hAnsi="Times New Roman" w:cs="Times New Roman"/>
                <w:b/>
                <w:bCs/>
                <w:sz w:val="18"/>
                <w:szCs w:val="18"/>
                <w:lang w:val="fr-FR"/>
              </w:rPr>
              <w:t xml:space="preserve"> vs. Solitaire)</w:t>
            </w:r>
          </w:p>
          <w:p w14:paraId="5A8C7BFA" w14:textId="77777777" w:rsidR="00361822" w:rsidRPr="00361822" w:rsidRDefault="00361822" w:rsidP="00E53EA7">
            <w:pPr>
              <w:jc w:val="center"/>
              <w:rPr>
                <w:rFonts w:ascii="Times New Roman" w:hAnsi="Times New Roman" w:cs="Times New Roman"/>
                <w:b/>
                <w:bCs/>
                <w:sz w:val="18"/>
                <w:szCs w:val="18"/>
                <w:lang w:val="fr-FR"/>
              </w:rPr>
            </w:pPr>
          </w:p>
        </w:tc>
        <w:tc>
          <w:tcPr>
            <w:tcW w:w="1350" w:type="dxa"/>
            <w:tcBorders>
              <w:top w:val="single" w:sz="4" w:space="0" w:color="auto"/>
              <w:bottom w:val="single" w:sz="4" w:space="0" w:color="auto"/>
            </w:tcBorders>
            <w:shd w:val="clear" w:color="auto" w:fill="auto"/>
            <w:vAlign w:val="center"/>
          </w:tcPr>
          <w:p w14:paraId="5A7D1862" w14:textId="77777777"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I</w:t>
            </w:r>
            <w:r w:rsidRPr="00361822">
              <w:rPr>
                <w:rFonts w:ascii="Times New Roman" w:hAnsi="Times New Roman" w:cs="Times New Roman"/>
                <w:b/>
                <w:bCs/>
                <w:sz w:val="18"/>
                <w:szCs w:val="18"/>
                <w:vertAlign w:val="superscript"/>
              </w:rPr>
              <w:t>2</w:t>
            </w:r>
            <w:r w:rsidRPr="00361822">
              <w:rPr>
                <w:rFonts w:ascii="Times New Roman" w:hAnsi="Times New Roman" w:cs="Times New Roman"/>
                <w:b/>
                <w:bCs/>
                <w:sz w:val="18"/>
                <w:szCs w:val="18"/>
              </w:rPr>
              <w:t xml:space="preserve"> (</w:t>
            </w:r>
            <w:proofErr w:type="spellStart"/>
            <w:r w:rsidRPr="00361822">
              <w:rPr>
                <w:rFonts w:ascii="Times New Roman" w:hAnsi="Times New Roman" w:cs="Times New Roman"/>
                <w:b/>
                <w:bCs/>
                <w:sz w:val="18"/>
                <w:szCs w:val="18"/>
              </w:rPr>
              <w:t>EmboTrap</w:t>
            </w:r>
            <w:proofErr w:type="spellEnd"/>
            <w:r w:rsidRPr="00361822">
              <w:rPr>
                <w:rFonts w:ascii="Times New Roman" w:hAnsi="Times New Roman" w:cs="Times New Roman"/>
                <w:sz w:val="18"/>
                <w:szCs w:val="18"/>
                <w:vertAlign w:val="superscript"/>
              </w:rPr>
              <w:t>®</w:t>
            </w:r>
            <w:r w:rsidRPr="00361822">
              <w:rPr>
                <w:rFonts w:ascii="Times New Roman" w:hAnsi="Times New Roman" w:cs="Times New Roman"/>
                <w:b/>
                <w:bCs/>
                <w:sz w:val="18"/>
                <w:szCs w:val="18"/>
              </w:rPr>
              <w:t xml:space="preserve"> + </w:t>
            </w:r>
            <w:proofErr w:type="spellStart"/>
            <w:r w:rsidRPr="00361822">
              <w:rPr>
                <w:rFonts w:ascii="Times New Roman" w:hAnsi="Times New Roman" w:cs="Times New Roman"/>
                <w:b/>
                <w:bCs/>
                <w:sz w:val="18"/>
                <w:szCs w:val="18"/>
              </w:rPr>
              <w:t>Trevo</w:t>
            </w:r>
            <w:proofErr w:type="spellEnd"/>
            <w:r w:rsidRPr="00361822">
              <w:rPr>
                <w:rFonts w:ascii="Times New Roman" w:hAnsi="Times New Roman" w:cs="Times New Roman"/>
                <w:b/>
                <w:bCs/>
                <w:sz w:val="18"/>
                <w:szCs w:val="18"/>
              </w:rPr>
              <w:t>)</w:t>
            </w:r>
          </w:p>
          <w:p w14:paraId="0C1D5D64" w14:textId="77777777"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(95% CI)</w:t>
            </w:r>
          </w:p>
          <w:p w14:paraId="5D948D7C" w14:textId="77777777"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P value</w:t>
            </w:r>
          </w:p>
        </w:tc>
        <w:tc>
          <w:tcPr>
            <w:tcW w:w="1260" w:type="dxa"/>
            <w:tcBorders>
              <w:top w:val="single" w:sz="4" w:space="0" w:color="auto"/>
              <w:bottom w:val="single" w:sz="4" w:space="0" w:color="auto"/>
            </w:tcBorders>
            <w:shd w:val="clear" w:color="auto" w:fill="auto"/>
            <w:vAlign w:val="center"/>
          </w:tcPr>
          <w:p w14:paraId="2704A4D1" w14:textId="77777777" w:rsidR="00361822" w:rsidRPr="00361822" w:rsidRDefault="00361822" w:rsidP="00E53EA7">
            <w:pPr>
              <w:jc w:val="center"/>
              <w:rPr>
                <w:rFonts w:ascii="Times New Roman" w:hAnsi="Times New Roman" w:cs="Times New Roman"/>
                <w:b/>
                <w:bCs/>
                <w:sz w:val="18"/>
                <w:szCs w:val="18"/>
                <w:lang w:val="fr-FR"/>
              </w:rPr>
            </w:pPr>
            <w:r w:rsidRPr="00361822">
              <w:rPr>
                <w:rFonts w:ascii="Times New Roman" w:hAnsi="Times New Roman" w:cs="Times New Roman"/>
                <w:b/>
                <w:bCs/>
                <w:sz w:val="18"/>
                <w:szCs w:val="18"/>
                <w:lang w:val="fr-FR"/>
              </w:rPr>
              <w:t>I</w:t>
            </w:r>
            <w:r w:rsidRPr="00361822">
              <w:rPr>
                <w:rFonts w:ascii="Times New Roman" w:hAnsi="Times New Roman" w:cs="Times New Roman"/>
                <w:b/>
                <w:bCs/>
                <w:sz w:val="18"/>
                <w:szCs w:val="18"/>
                <w:vertAlign w:val="superscript"/>
                <w:lang w:val="fr-FR"/>
              </w:rPr>
              <w:t xml:space="preserve">2 </w:t>
            </w:r>
            <w:r w:rsidRPr="00361822">
              <w:rPr>
                <w:rFonts w:ascii="Times New Roman" w:hAnsi="Times New Roman" w:cs="Times New Roman"/>
                <w:b/>
                <w:bCs/>
                <w:sz w:val="18"/>
                <w:szCs w:val="18"/>
                <w:lang w:val="fr-FR"/>
              </w:rPr>
              <w:t>(</w:t>
            </w:r>
            <w:proofErr w:type="spellStart"/>
            <w:r w:rsidRPr="00361822">
              <w:rPr>
                <w:rFonts w:ascii="Times New Roman" w:hAnsi="Times New Roman" w:cs="Times New Roman"/>
                <w:b/>
                <w:bCs/>
                <w:sz w:val="18"/>
                <w:szCs w:val="18"/>
                <w:lang w:val="fr-FR"/>
              </w:rPr>
              <w:t>EmboTrap</w:t>
            </w:r>
            <w:proofErr w:type="spellEnd"/>
            <w:r w:rsidRPr="00361822">
              <w:rPr>
                <w:rFonts w:ascii="Times New Roman" w:hAnsi="Times New Roman" w:cs="Times New Roman"/>
                <w:sz w:val="18"/>
                <w:szCs w:val="18"/>
                <w:vertAlign w:val="superscript"/>
                <w:lang w:val="fr-FR"/>
              </w:rPr>
              <w:t>®</w:t>
            </w:r>
            <w:r w:rsidRPr="00361822">
              <w:rPr>
                <w:rFonts w:ascii="Times New Roman" w:hAnsi="Times New Roman" w:cs="Times New Roman"/>
                <w:b/>
                <w:bCs/>
                <w:sz w:val="18"/>
                <w:szCs w:val="18"/>
                <w:lang w:val="fr-FR"/>
              </w:rPr>
              <w:t xml:space="preserve"> + Solitaire)</w:t>
            </w:r>
          </w:p>
          <w:p w14:paraId="7833A670" w14:textId="77777777" w:rsidR="00361822" w:rsidRPr="00361822" w:rsidRDefault="00361822" w:rsidP="00E53EA7">
            <w:pPr>
              <w:jc w:val="center"/>
              <w:rPr>
                <w:rFonts w:ascii="Times New Roman" w:hAnsi="Times New Roman" w:cs="Times New Roman"/>
                <w:b/>
                <w:bCs/>
                <w:sz w:val="18"/>
                <w:szCs w:val="18"/>
                <w:lang w:val="fr-FR"/>
              </w:rPr>
            </w:pPr>
            <w:r w:rsidRPr="00361822">
              <w:rPr>
                <w:rFonts w:ascii="Times New Roman" w:hAnsi="Times New Roman" w:cs="Times New Roman"/>
                <w:b/>
                <w:bCs/>
                <w:sz w:val="18"/>
                <w:szCs w:val="18"/>
                <w:lang w:val="fr-FR"/>
              </w:rPr>
              <w:t>(95% CI)</w:t>
            </w:r>
          </w:p>
          <w:p w14:paraId="7084FF96" w14:textId="77777777" w:rsidR="00361822" w:rsidRPr="00361822" w:rsidRDefault="00361822" w:rsidP="00E53EA7">
            <w:pPr>
              <w:jc w:val="center"/>
              <w:rPr>
                <w:rFonts w:ascii="Times New Roman" w:hAnsi="Times New Roman" w:cs="Times New Roman"/>
                <w:b/>
                <w:bCs/>
                <w:sz w:val="18"/>
                <w:szCs w:val="18"/>
                <w:lang w:val="fr-FR"/>
              </w:rPr>
            </w:pPr>
            <w:r w:rsidRPr="00361822">
              <w:rPr>
                <w:rFonts w:ascii="Times New Roman" w:hAnsi="Times New Roman" w:cs="Times New Roman"/>
                <w:b/>
                <w:bCs/>
                <w:sz w:val="18"/>
                <w:szCs w:val="18"/>
                <w:lang w:val="fr-FR"/>
              </w:rPr>
              <w:t>P value</w:t>
            </w:r>
          </w:p>
        </w:tc>
        <w:tc>
          <w:tcPr>
            <w:tcW w:w="1260" w:type="dxa"/>
            <w:tcBorders>
              <w:top w:val="single" w:sz="4" w:space="0" w:color="auto"/>
              <w:bottom w:val="single" w:sz="4" w:space="0" w:color="auto"/>
            </w:tcBorders>
            <w:shd w:val="clear" w:color="auto" w:fill="auto"/>
            <w:vAlign w:val="center"/>
          </w:tcPr>
          <w:p w14:paraId="394E02B9" w14:textId="77777777" w:rsidR="00361822" w:rsidRPr="00361822" w:rsidRDefault="00361822" w:rsidP="00361822">
            <w:pPr>
              <w:spacing w:after="0"/>
              <w:jc w:val="center"/>
              <w:rPr>
                <w:rFonts w:ascii="Times New Roman" w:hAnsi="Times New Roman" w:cs="Times New Roman"/>
                <w:b/>
                <w:bCs/>
                <w:sz w:val="18"/>
                <w:szCs w:val="18"/>
                <w:vertAlign w:val="superscript"/>
              </w:rPr>
            </w:pPr>
            <w:r w:rsidRPr="00361822">
              <w:rPr>
                <w:rFonts w:ascii="Times New Roman" w:hAnsi="Times New Roman" w:cs="Times New Roman"/>
                <w:b/>
                <w:bCs/>
                <w:sz w:val="18"/>
                <w:szCs w:val="18"/>
              </w:rPr>
              <w:t>I</w:t>
            </w:r>
            <w:r w:rsidRPr="00361822">
              <w:rPr>
                <w:rFonts w:ascii="Times New Roman" w:hAnsi="Times New Roman" w:cs="Times New Roman"/>
                <w:b/>
                <w:bCs/>
                <w:sz w:val="18"/>
                <w:szCs w:val="18"/>
                <w:vertAlign w:val="superscript"/>
              </w:rPr>
              <w:t xml:space="preserve">2 </w:t>
            </w:r>
          </w:p>
          <w:p w14:paraId="00CB35F9" w14:textId="77777777" w:rsidR="00361822" w:rsidRPr="00361822" w:rsidRDefault="00361822" w:rsidP="00361822">
            <w:pPr>
              <w:rPr>
                <w:rFonts w:ascii="Times New Roman" w:hAnsi="Times New Roman" w:cs="Times New Roman"/>
                <w:b/>
                <w:bCs/>
                <w:sz w:val="18"/>
                <w:szCs w:val="18"/>
                <w:lang w:val="fr-FR"/>
              </w:rPr>
            </w:pPr>
            <w:r w:rsidRPr="00361822">
              <w:rPr>
                <w:rFonts w:ascii="Times New Roman" w:hAnsi="Times New Roman" w:cs="Times New Roman"/>
                <w:b/>
                <w:bCs/>
                <w:sz w:val="18"/>
                <w:szCs w:val="18"/>
                <w:lang w:val="fr-FR"/>
              </w:rPr>
              <w:t>(</w:t>
            </w:r>
            <w:proofErr w:type="spellStart"/>
            <w:r w:rsidRPr="00361822">
              <w:rPr>
                <w:rFonts w:ascii="Times New Roman" w:hAnsi="Times New Roman" w:cs="Times New Roman"/>
                <w:b/>
                <w:bCs/>
                <w:sz w:val="18"/>
                <w:szCs w:val="18"/>
                <w:lang w:val="fr-FR"/>
              </w:rPr>
              <w:t>Trevo</w:t>
            </w:r>
            <w:proofErr w:type="spellEnd"/>
            <w:r w:rsidRPr="00361822">
              <w:rPr>
                <w:rFonts w:ascii="Times New Roman" w:hAnsi="Times New Roman" w:cs="Times New Roman"/>
                <w:b/>
                <w:bCs/>
                <w:sz w:val="18"/>
                <w:szCs w:val="18"/>
                <w:lang w:val="fr-FR"/>
              </w:rPr>
              <w:t xml:space="preserve"> + Solitaire)</w:t>
            </w:r>
          </w:p>
          <w:p w14:paraId="0EE23EDE" w14:textId="77777777"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(95% CI)</w:t>
            </w:r>
          </w:p>
          <w:p w14:paraId="189280FA" w14:textId="77777777"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P value</w:t>
            </w:r>
          </w:p>
        </w:tc>
        <w:tc>
          <w:tcPr>
            <w:tcW w:w="1260" w:type="dxa"/>
            <w:tcBorders>
              <w:top w:val="single" w:sz="4" w:space="0" w:color="auto"/>
              <w:bottom w:val="single" w:sz="4" w:space="0" w:color="auto"/>
            </w:tcBorders>
            <w:shd w:val="clear" w:color="auto" w:fill="auto"/>
            <w:vAlign w:val="center"/>
          </w:tcPr>
          <w:p w14:paraId="476AA9E2" w14:textId="77777777"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Overall I</w:t>
            </w:r>
            <w:r w:rsidRPr="00361822">
              <w:rPr>
                <w:rFonts w:ascii="Times New Roman" w:hAnsi="Times New Roman" w:cs="Times New Roman"/>
                <w:b/>
                <w:bCs/>
                <w:sz w:val="18"/>
                <w:szCs w:val="18"/>
                <w:vertAlign w:val="superscript"/>
              </w:rPr>
              <w:t>2</w:t>
            </w:r>
          </w:p>
          <w:p w14:paraId="620427FE" w14:textId="77777777"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(95% CI)</w:t>
            </w:r>
          </w:p>
          <w:p w14:paraId="547F182F" w14:textId="77777777" w:rsidR="00361822" w:rsidRPr="00361822" w:rsidRDefault="00361822" w:rsidP="00E53EA7">
            <w:pPr>
              <w:jc w:val="center"/>
              <w:rPr>
                <w:rFonts w:ascii="Times New Roman" w:hAnsi="Times New Roman" w:cs="Times New Roman"/>
                <w:b/>
                <w:bCs/>
                <w:sz w:val="18"/>
                <w:szCs w:val="18"/>
              </w:rPr>
            </w:pPr>
            <w:r w:rsidRPr="00361822">
              <w:rPr>
                <w:rFonts w:ascii="Times New Roman" w:hAnsi="Times New Roman" w:cs="Times New Roman"/>
                <w:b/>
                <w:bCs/>
                <w:sz w:val="18"/>
                <w:szCs w:val="18"/>
              </w:rPr>
              <w:t xml:space="preserve">P value </w:t>
            </w:r>
          </w:p>
        </w:tc>
      </w:tr>
      <w:tr w:rsidR="00361822" w:rsidRPr="00361822" w14:paraId="586FEE7D" w14:textId="77777777" w:rsidTr="3E190121">
        <w:trPr>
          <w:trHeight w:val="729"/>
        </w:trPr>
        <w:tc>
          <w:tcPr>
            <w:tcW w:w="990" w:type="dxa"/>
            <w:shd w:val="clear" w:color="auto" w:fill="auto"/>
            <w:vAlign w:val="center"/>
          </w:tcPr>
          <w:p w14:paraId="40536C80" w14:textId="77777777" w:rsidR="00361822" w:rsidRPr="00361822" w:rsidRDefault="00361822" w:rsidP="00E53EA7">
            <w:pPr>
              <w:jc w:val="center"/>
              <w:rPr>
                <w:rFonts w:ascii="Times New Roman" w:hAnsi="Times New Roman" w:cs="Times New Roman"/>
                <w:sz w:val="18"/>
                <w:szCs w:val="18"/>
              </w:rPr>
            </w:pPr>
            <w:proofErr w:type="spellStart"/>
            <w:r w:rsidRPr="00361822">
              <w:rPr>
                <w:rFonts w:ascii="Times New Roman" w:hAnsi="Times New Roman" w:cs="Times New Roman"/>
                <w:sz w:val="18"/>
                <w:szCs w:val="18"/>
              </w:rPr>
              <w:t>mRS</w:t>
            </w:r>
            <w:proofErr w:type="spellEnd"/>
            <w:r w:rsidRPr="00361822">
              <w:rPr>
                <w:rFonts w:ascii="Times New Roman" w:hAnsi="Times New Roman" w:cs="Times New Roman"/>
                <w:sz w:val="18"/>
                <w:szCs w:val="18"/>
              </w:rPr>
              <w:t xml:space="preserve"> 0-2 at 90 days</w:t>
            </w:r>
          </w:p>
        </w:tc>
        <w:tc>
          <w:tcPr>
            <w:tcW w:w="1080" w:type="dxa"/>
            <w:gridSpan w:val="2"/>
            <w:shd w:val="clear" w:color="auto" w:fill="auto"/>
            <w:vAlign w:val="center"/>
          </w:tcPr>
          <w:p w14:paraId="5B764A6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17</w:t>
            </w:r>
          </w:p>
        </w:tc>
        <w:tc>
          <w:tcPr>
            <w:tcW w:w="1080" w:type="dxa"/>
            <w:shd w:val="clear" w:color="auto" w:fill="auto"/>
            <w:vAlign w:val="center"/>
          </w:tcPr>
          <w:p w14:paraId="641164CD"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17</w:t>
            </w:r>
          </w:p>
        </w:tc>
        <w:tc>
          <w:tcPr>
            <w:tcW w:w="1260" w:type="dxa"/>
            <w:shd w:val="clear" w:color="auto" w:fill="auto"/>
            <w:vAlign w:val="center"/>
          </w:tcPr>
          <w:p w14:paraId="0A54F154"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272/456</w:t>
            </w:r>
          </w:p>
          <w:p w14:paraId="77BAE9B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(56.8%)</w:t>
            </w:r>
          </w:p>
          <w:p w14:paraId="58A53F9D"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[44.7 – 68.1]</w:t>
            </w:r>
          </w:p>
        </w:tc>
        <w:tc>
          <w:tcPr>
            <w:tcW w:w="1170" w:type="dxa"/>
            <w:shd w:val="clear" w:color="auto" w:fill="auto"/>
            <w:vAlign w:val="center"/>
          </w:tcPr>
          <w:p w14:paraId="568648F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1141/2070</w:t>
            </w:r>
          </w:p>
          <w:p w14:paraId="78AA314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(55.1%)</w:t>
            </w:r>
          </w:p>
          <w:p w14:paraId="34305851"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[53.0 – 57.3]</w:t>
            </w:r>
          </w:p>
        </w:tc>
        <w:tc>
          <w:tcPr>
            <w:tcW w:w="1170" w:type="dxa"/>
            <w:shd w:val="clear" w:color="auto" w:fill="auto"/>
            <w:vAlign w:val="center"/>
          </w:tcPr>
          <w:p w14:paraId="3DB8DCD7"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674/1576</w:t>
            </w:r>
          </w:p>
          <w:p w14:paraId="77FCED8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(43.4%)</w:t>
            </w:r>
          </w:p>
          <w:p w14:paraId="3D317AE9"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[40.1 – 46.8]</w:t>
            </w:r>
          </w:p>
        </w:tc>
        <w:tc>
          <w:tcPr>
            <w:tcW w:w="1260" w:type="dxa"/>
            <w:shd w:val="clear" w:color="auto" w:fill="auto"/>
            <w:vAlign w:val="center"/>
          </w:tcPr>
          <w:p w14:paraId="2E4503E7"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0.398</w:t>
            </w:r>
          </w:p>
        </w:tc>
        <w:tc>
          <w:tcPr>
            <w:tcW w:w="1260" w:type="dxa"/>
            <w:shd w:val="clear" w:color="auto" w:fill="auto"/>
            <w:vAlign w:val="center"/>
          </w:tcPr>
          <w:p w14:paraId="28B384CB"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080" w:type="dxa"/>
            <w:shd w:val="clear" w:color="auto" w:fill="auto"/>
            <w:vAlign w:val="center"/>
          </w:tcPr>
          <w:p w14:paraId="09FA2B5A"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0.029</w:t>
            </w:r>
          </w:p>
        </w:tc>
        <w:tc>
          <w:tcPr>
            <w:tcW w:w="1350" w:type="dxa"/>
            <w:shd w:val="clear" w:color="auto" w:fill="auto"/>
            <w:vAlign w:val="center"/>
          </w:tcPr>
          <w:p w14:paraId="5D5DD9BC"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67.2%</w:t>
            </w:r>
          </w:p>
          <w:p w14:paraId="7476EA6B"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(27.0 – 85.3)</w:t>
            </w:r>
          </w:p>
          <w:p w14:paraId="110C0502"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0.006</w:t>
            </w:r>
          </w:p>
        </w:tc>
        <w:tc>
          <w:tcPr>
            <w:tcW w:w="1260" w:type="dxa"/>
            <w:shd w:val="clear" w:color="auto" w:fill="auto"/>
            <w:vAlign w:val="center"/>
          </w:tcPr>
          <w:p w14:paraId="1528D434"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80.1%</w:t>
            </w:r>
          </w:p>
          <w:p w14:paraId="5A618463"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(67.5 – 87.9)</w:t>
            </w:r>
          </w:p>
          <w:p w14:paraId="6A20BE54"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260" w:type="dxa"/>
            <w:shd w:val="clear" w:color="auto" w:fill="auto"/>
            <w:vAlign w:val="center"/>
          </w:tcPr>
          <w:p w14:paraId="053279BB"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82.4%</w:t>
            </w:r>
          </w:p>
          <w:p w14:paraId="7C74ACE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(71.1 – 89.2)</w:t>
            </w:r>
          </w:p>
          <w:p w14:paraId="231A466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260" w:type="dxa"/>
            <w:shd w:val="clear" w:color="auto" w:fill="auto"/>
            <w:vAlign w:val="center"/>
          </w:tcPr>
          <w:p w14:paraId="420BBCA7"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83.5%</w:t>
            </w:r>
          </w:p>
          <w:p w14:paraId="57512756"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(74.8 – 89.2)</w:t>
            </w:r>
          </w:p>
          <w:p w14:paraId="5F5EF1D2"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&lt;0.001</w:t>
            </w:r>
          </w:p>
        </w:tc>
      </w:tr>
      <w:tr w:rsidR="00361822" w:rsidRPr="00361822" w14:paraId="02C3D68D" w14:textId="77777777" w:rsidTr="3E190121">
        <w:trPr>
          <w:trHeight w:val="729"/>
        </w:trPr>
        <w:tc>
          <w:tcPr>
            <w:tcW w:w="990" w:type="dxa"/>
            <w:shd w:val="clear" w:color="auto" w:fill="auto"/>
            <w:vAlign w:val="center"/>
          </w:tcPr>
          <w:p w14:paraId="591D0C26" w14:textId="77777777" w:rsidR="00361822" w:rsidRPr="00361822" w:rsidRDefault="00361822" w:rsidP="00E53EA7">
            <w:pPr>
              <w:jc w:val="center"/>
              <w:rPr>
                <w:rFonts w:ascii="Times New Roman" w:hAnsi="Times New Roman" w:cs="Times New Roman"/>
                <w:sz w:val="18"/>
                <w:szCs w:val="18"/>
              </w:rPr>
            </w:pPr>
            <w:proofErr w:type="spellStart"/>
            <w:r w:rsidRPr="00361822">
              <w:rPr>
                <w:rFonts w:ascii="Times New Roman" w:hAnsi="Times New Roman" w:cs="Times New Roman"/>
                <w:sz w:val="18"/>
                <w:szCs w:val="18"/>
              </w:rPr>
              <w:t>mRS</w:t>
            </w:r>
            <w:proofErr w:type="spellEnd"/>
            <w:r w:rsidRPr="00361822">
              <w:rPr>
                <w:rFonts w:ascii="Times New Roman" w:hAnsi="Times New Roman" w:cs="Times New Roman"/>
                <w:sz w:val="18"/>
                <w:szCs w:val="18"/>
              </w:rPr>
              <w:t xml:space="preserve"> at 90 days</w:t>
            </w:r>
          </w:p>
        </w:tc>
        <w:tc>
          <w:tcPr>
            <w:tcW w:w="1080" w:type="dxa"/>
            <w:gridSpan w:val="2"/>
            <w:shd w:val="clear" w:color="auto" w:fill="auto"/>
            <w:vAlign w:val="center"/>
          </w:tcPr>
          <w:p w14:paraId="4A67E65F"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10</w:t>
            </w:r>
          </w:p>
        </w:tc>
        <w:tc>
          <w:tcPr>
            <w:tcW w:w="1080" w:type="dxa"/>
            <w:shd w:val="clear" w:color="auto" w:fill="auto"/>
            <w:vAlign w:val="center"/>
          </w:tcPr>
          <w:p w14:paraId="0EFD98D1"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10</w:t>
            </w:r>
          </w:p>
        </w:tc>
        <w:tc>
          <w:tcPr>
            <w:tcW w:w="1260" w:type="dxa"/>
            <w:shd w:val="clear" w:color="auto" w:fill="auto"/>
            <w:vAlign w:val="center"/>
          </w:tcPr>
          <w:p w14:paraId="31DC3649"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1.50</w:t>
            </w:r>
          </w:p>
          <w:p w14:paraId="681B566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(0.52 – 2.48)</w:t>
            </w:r>
          </w:p>
          <w:p w14:paraId="7BCD8221"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[397]</w:t>
            </w:r>
          </w:p>
        </w:tc>
        <w:tc>
          <w:tcPr>
            <w:tcW w:w="1170" w:type="dxa"/>
            <w:shd w:val="clear" w:color="auto" w:fill="auto"/>
            <w:vAlign w:val="center"/>
          </w:tcPr>
          <w:p w14:paraId="1606235A"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2.00</w:t>
            </w:r>
          </w:p>
          <w:p w14:paraId="0486F4D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(1.93 – 2.06)</w:t>
            </w:r>
          </w:p>
          <w:p w14:paraId="486A7D1E"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[1920]</w:t>
            </w:r>
          </w:p>
        </w:tc>
        <w:tc>
          <w:tcPr>
            <w:tcW w:w="1170" w:type="dxa"/>
            <w:shd w:val="clear" w:color="auto" w:fill="auto"/>
            <w:vAlign w:val="center"/>
          </w:tcPr>
          <w:p w14:paraId="384ED286"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2.82</w:t>
            </w:r>
          </w:p>
          <w:p w14:paraId="42EF245D"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(2.24 – 3.40)</w:t>
            </w:r>
          </w:p>
          <w:p w14:paraId="6B52DAC6"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[395]</w:t>
            </w:r>
          </w:p>
        </w:tc>
        <w:tc>
          <w:tcPr>
            <w:tcW w:w="1260" w:type="dxa"/>
            <w:shd w:val="clear" w:color="auto" w:fill="auto"/>
            <w:vAlign w:val="center"/>
          </w:tcPr>
          <w:p w14:paraId="649FD9B6"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color w:val="000000"/>
                <w:sz w:val="18"/>
                <w:szCs w:val="18"/>
              </w:rPr>
              <w:t>0.250</w:t>
            </w:r>
          </w:p>
        </w:tc>
        <w:tc>
          <w:tcPr>
            <w:tcW w:w="1260" w:type="dxa"/>
            <w:shd w:val="clear" w:color="auto" w:fill="auto"/>
            <w:vAlign w:val="center"/>
          </w:tcPr>
          <w:p w14:paraId="636FF7A7"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color w:val="000000"/>
                <w:sz w:val="18"/>
                <w:szCs w:val="18"/>
              </w:rPr>
              <w:t>0.079</w:t>
            </w:r>
          </w:p>
        </w:tc>
        <w:tc>
          <w:tcPr>
            <w:tcW w:w="1080" w:type="dxa"/>
            <w:shd w:val="clear" w:color="auto" w:fill="auto"/>
            <w:vAlign w:val="center"/>
          </w:tcPr>
          <w:p w14:paraId="597CA805"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color w:val="000000"/>
                <w:sz w:val="18"/>
                <w:szCs w:val="18"/>
              </w:rPr>
              <w:t>0.111</w:t>
            </w:r>
          </w:p>
        </w:tc>
        <w:tc>
          <w:tcPr>
            <w:tcW w:w="1350" w:type="dxa"/>
            <w:shd w:val="clear" w:color="auto" w:fill="auto"/>
            <w:vAlign w:val="center"/>
          </w:tcPr>
          <w:p w14:paraId="1E46A64E"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97.0%</w:t>
            </w:r>
          </w:p>
          <w:p w14:paraId="1766B3B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(89.2 – 99.8)</w:t>
            </w:r>
          </w:p>
        </w:tc>
        <w:tc>
          <w:tcPr>
            <w:tcW w:w="1260" w:type="dxa"/>
            <w:shd w:val="clear" w:color="auto" w:fill="auto"/>
            <w:vAlign w:val="center"/>
          </w:tcPr>
          <w:p w14:paraId="5A08270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96.7%</w:t>
            </w:r>
          </w:p>
          <w:p w14:paraId="05CD1075"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(92.1 – 99.2)</w:t>
            </w:r>
          </w:p>
        </w:tc>
        <w:tc>
          <w:tcPr>
            <w:tcW w:w="1260" w:type="dxa"/>
            <w:shd w:val="clear" w:color="auto" w:fill="auto"/>
            <w:vAlign w:val="center"/>
          </w:tcPr>
          <w:p w14:paraId="26FD09BC"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93.9%</w:t>
            </w:r>
          </w:p>
          <w:p w14:paraId="546B31BC"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(87.7 – 98.7)</w:t>
            </w:r>
          </w:p>
        </w:tc>
        <w:tc>
          <w:tcPr>
            <w:tcW w:w="1260" w:type="dxa"/>
            <w:shd w:val="clear" w:color="auto" w:fill="auto"/>
            <w:vAlign w:val="center"/>
          </w:tcPr>
          <w:p w14:paraId="2F5FDB3B"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97.6%</w:t>
            </w:r>
          </w:p>
          <w:p w14:paraId="0B6A296C"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(94.7 – 99.3)</w:t>
            </w:r>
          </w:p>
        </w:tc>
      </w:tr>
      <w:tr w:rsidR="00361822" w:rsidRPr="00361822" w14:paraId="2ACAEC2C" w14:textId="77777777" w:rsidTr="3E190121">
        <w:trPr>
          <w:trHeight w:val="84"/>
        </w:trPr>
        <w:tc>
          <w:tcPr>
            <w:tcW w:w="990" w:type="dxa"/>
            <w:shd w:val="clear" w:color="auto" w:fill="auto"/>
            <w:vAlign w:val="center"/>
          </w:tcPr>
          <w:p w14:paraId="2E0A892F"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w:t>
            </w:r>
          </w:p>
        </w:tc>
        <w:tc>
          <w:tcPr>
            <w:tcW w:w="1080" w:type="dxa"/>
            <w:gridSpan w:val="2"/>
            <w:shd w:val="clear" w:color="auto" w:fill="auto"/>
            <w:vAlign w:val="center"/>
          </w:tcPr>
          <w:p w14:paraId="653D9F2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080" w:type="dxa"/>
            <w:shd w:val="clear" w:color="auto" w:fill="auto"/>
            <w:vAlign w:val="center"/>
          </w:tcPr>
          <w:p w14:paraId="080E714F"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vAlign w:val="center"/>
          </w:tcPr>
          <w:p w14:paraId="2D1D9FA5"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72 (18.1%)</w:t>
            </w:r>
          </w:p>
        </w:tc>
        <w:tc>
          <w:tcPr>
            <w:tcW w:w="1170" w:type="dxa"/>
            <w:shd w:val="clear" w:color="auto" w:fill="auto"/>
            <w:vAlign w:val="center"/>
          </w:tcPr>
          <w:p w14:paraId="64823C67"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414 (21.6%)</w:t>
            </w:r>
          </w:p>
        </w:tc>
        <w:tc>
          <w:tcPr>
            <w:tcW w:w="1170" w:type="dxa"/>
            <w:shd w:val="clear" w:color="auto" w:fill="auto"/>
            <w:vAlign w:val="center"/>
          </w:tcPr>
          <w:p w14:paraId="735435D9"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58 (14.7%)</w:t>
            </w:r>
          </w:p>
        </w:tc>
        <w:tc>
          <w:tcPr>
            <w:tcW w:w="1260" w:type="dxa"/>
            <w:shd w:val="clear" w:color="auto" w:fill="auto"/>
          </w:tcPr>
          <w:p w14:paraId="00A2BE65"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7E6EE634"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080" w:type="dxa"/>
            <w:shd w:val="clear" w:color="auto" w:fill="auto"/>
          </w:tcPr>
          <w:p w14:paraId="7F825DF6"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350" w:type="dxa"/>
            <w:shd w:val="clear" w:color="auto" w:fill="auto"/>
          </w:tcPr>
          <w:p w14:paraId="475BA286"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2176C7C6"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64DAA94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339D0B65"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r>
      <w:tr w:rsidR="00361822" w:rsidRPr="00361822" w14:paraId="3FCCEFB1" w14:textId="77777777" w:rsidTr="3E190121">
        <w:trPr>
          <w:trHeight w:val="84"/>
        </w:trPr>
        <w:tc>
          <w:tcPr>
            <w:tcW w:w="990" w:type="dxa"/>
            <w:shd w:val="clear" w:color="auto" w:fill="auto"/>
            <w:vAlign w:val="center"/>
          </w:tcPr>
          <w:p w14:paraId="45D31C97"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w:t>
            </w:r>
          </w:p>
        </w:tc>
        <w:tc>
          <w:tcPr>
            <w:tcW w:w="1080" w:type="dxa"/>
            <w:gridSpan w:val="2"/>
            <w:shd w:val="clear" w:color="auto" w:fill="auto"/>
            <w:vAlign w:val="center"/>
          </w:tcPr>
          <w:p w14:paraId="4EFCA712"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080" w:type="dxa"/>
            <w:shd w:val="clear" w:color="auto" w:fill="auto"/>
            <w:vAlign w:val="center"/>
          </w:tcPr>
          <w:p w14:paraId="4DA22BB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vAlign w:val="center"/>
          </w:tcPr>
          <w:p w14:paraId="6172EA15"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82 (20.7%)</w:t>
            </w:r>
          </w:p>
        </w:tc>
        <w:tc>
          <w:tcPr>
            <w:tcW w:w="1170" w:type="dxa"/>
            <w:shd w:val="clear" w:color="auto" w:fill="auto"/>
            <w:vAlign w:val="center"/>
          </w:tcPr>
          <w:p w14:paraId="108B1E1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370 (19.3%)</w:t>
            </w:r>
          </w:p>
        </w:tc>
        <w:tc>
          <w:tcPr>
            <w:tcW w:w="1170" w:type="dxa"/>
            <w:shd w:val="clear" w:color="auto" w:fill="auto"/>
            <w:vAlign w:val="center"/>
          </w:tcPr>
          <w:p w14:paraId="440E38DD"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66 (16.7%)</w:t>
            </w:r>
          </w:p>
        </w:tc>
        <w:tc>
          <w:tcPr>
            <w:tcW w:w="1260" w:type="dxa"/>
            <w:shd w:val="clear" w:color="auto" w:fill="auto"/>
          </w:tcPr>
          <w:p w14:paraId="70A84E53"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03D1B06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080" w:type="dxa"/>
            <w:shd w:val="clear" w:color="auto" w:fill="auto"/>
          </w:tcPr>
          <w:p w14:paraId="1E6928C6"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350" w:type="dxa"/>
            <w:shd w:val="clear" w:color="auto" w:fill="auto"/>
          </w:tcPr>
          <w:p w14:paraId="434E071A"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23733BC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16C7FD49"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114C866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r>
      <w:tr w:rsidR="00361822" w:rsidRPr="00361822" w14:paraId="4AEAF74E" w14:textId="77777777" w:rsidTr="3E190121">
        <w:trPr>
          <w:trHeight w:val="84"/>
        </w:trPr>
        <w:tc>
          <w:tcPr>
            <w:tcW w:w="990" w:type="dxa"/>
            <w:shd w:val="clear" w:color="auto" w:fill="auto"/>
            <w:vAlign w:val="center"/>
          </w:tcPr>
          <w:p w14:paraId="34141DB6"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2</w:t>
            </w:r>
          </w:p>
        </w:tc>
        <w:tc>
          <w:tcPr>
            <w:tcW w:w="1080" w:type="dxa"/>
            <w:gridSpan w:val="2"/>
            <w:shd w:val="clear" w:color="auto" w:fill="auto"/>
            <w:vAlign w:val="center"/>
          </w:tcPr>
          <w:p w14:paraId="02C4A2BE"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080" w:type="dxa"/>
            <w:shd w:val="clear" w:color="auto" w:fill="auto"/>
            <w:vAlign w:val="center"/>
          </w:tcPr>
          <w:p w14:paraId="4CA3FB69"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vAlign w:val="center"/>
          </w:tcPr>
          <w:p w14:paraId="49F0C15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87 (21.9%)</w:t>
            </w:r>
          </w:p>
        </w:tc>
        <w:tc>
          <w:tcPr>
            <w:tcW w:w="1170" w:type="dxa"/>
            <w:shd w:val="clear" w:color="auto" w:fill="auto"/>
            <w:vAlign w:val="center"/>
          </w:tcPr>
          <w:p w14:paraId="3435068F"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275 (14.3%)</w:t>
            </w:r>
          </w:p>
        </w:tc>
        <w:tc>
          <w:tcPr>
            <w:tcW w:w="1170" w:type="dxa"/>
            <w:shd w:val="clear" w:color="auto" w:fill="auto"/>
            <w:vAlign w:val="center"/>
          </w:tcPr>
          <w:p w14:paraId="71497663"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56 (14.2%)</w:t>
            </w:r>
          </w:p>
        </w:tc>
        <w:tc>
          <w:tcPr>
            <w:tcW w:w="1260" w:type="dxa"/>
            <w:shd w:val="clear" w:color="auto" w:fill="auto"/>
          </w:tcPr>
          <w:p w14:paraId="2A4F9706"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4A6179C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080" w:type="dxa"/>
            <w:shd w:val="clear" w:color="auto" w:fill="auto"/>
          </w:tcPr>
          <w:p w14:paraId="188899E9"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350" w:type="dxa"/>
            <w:shd w:val="clear" w:color="auto" w:fill="auto"/>
          </w:tcPr>
          <w:p w14:paraId="4B854D5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53F510AB"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7B8D58F1"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789A1A2C"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r>
      <w:tr w:rsidR="00361822" w:rsidRPr="00361822" w14:paraId="30F4619A" w14:textId="77777777" w:rsidTr="3E190121">
        <w:trPr>
          <w:trHeight w:val="84"/>
        </w:trPr>
        <w:tc>
          <w:tcPr>
            <w:tcW w:w="990" w:type="dxa"/>
            <w:shd w:val="clear" w:color="auto" w:fill="auto"/>
            <w:vAlign w:val="center"/>
          </w:tcPr>
          <w:p w14:paraId="331E45C7"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3</w:t>
            </w:r>
          </w:p>
        </w:tc>
        <w:tc>
          <w:tcPr>
            <w:tcW w:w="1080" w:type="dxa"/>
            <w:gridSpan w:val="2"/>
            <w:shd w:val="clear" w:color="auto" w:fill="auto"/>
            <w:vAlign w:val="center"/>
          </w:tcPr>
          <w:p w14:paraId="2B679FFD"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080" w:type="dxa"/>
            <w:shd w:val="clear" w:color="auto" w:fill="auto"/>
            <w:vAlign w:val="center"/>
          </w:tcPr>
          <w:p w14:paraId="41716555"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vAlign w:val="center"/>
          </w:tcPr>
          <w:p w14:paraId="36493F1A"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41 (10.3%)</w:t>
            </w:r>
          </w:p>
        </w:tc>
        <w:tc>
          <w:tcPr>
            <w:tcW w:w="1170" w:type="dxa"/>
            <w:shd w:val="clear" w:color="auto" w:fill="auto"/>
            <w:vAlign w:val="center"/>
          </w:tcPr>
          <w:p w14:paraId="33069E64"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248 (12.9%)</w:t>
            </w:r>
          </w:p>
        </w:tc>
        <w:tc>
          <w:tcPr>
            <w:tcW w:w="1170" w:type="dxa"/>
            <w:shd w:val="clear" w:color="auto" w:fill="auto"/>
            <w:vAlign w:val="center"/>
          </w:tcPr>
          <w:p w14:paraId="1FF722EB"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58 (14.7%)</w:t>
            </w:r>
          </w:p>
        </w:tc>
        <w:tc>
          <w:tcPr>
            <w:tcW w:w="1260" w:type="dxa"/>
            <w:shd w:val="clear" w:color="auto" w:fill="auto"/>
          </w:tcPr>
          <w:p w14:paraId="67035AE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06C2247C"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080" w:type="dxa"/>
            <w:shd w:val="clear" w:color="auto" w:fill="auto"/>
          </w:tcPr>
          <w:p w14:paraId="60FE6C1B"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350" w:type="dxa"/>
            <w:shd w:val="clear" w:color="auto" w:fill="auto"/>
          </w:tcPr>
          <w:p w14:paraId="1B863774"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070A2959"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2BE0E465"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6DA6BED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r>
      <w:tr w:rsidR="00361822" w:rsidRPr="00361822" w14:paraId="1B7FA5A2" w14:textId="77777777" w:rsidTr="3E190121">
        <w:trPr>
          <w:trHeight w:val="84"/>
        </w:trPr>
        <w:tc>
          <w:tcPr>
            <w:tcW w:w="990" w:type="dxa"/>
            <w:shd w:val="clear" w:color="auto" w:fill="auto"/>
            <w:vAlign w:val="center"/>
          </w:tcPr>
          <w:p w14:paraId="2A51119C"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4</w:t>
            </w:r>
          </w:p>
        </w:tc>
        <w:tc>
          <w:tcPr>
            <w:tcW w:w="1080" w:type="dxa"/>
            <w:gridSpan w:val="2"/>
            <w:shd w:val="clear" w:color="auto" w:fill="auto"/>
            <w:vAlign w:val="center"/>
          </w:tcPr>
          <w:p w14:paraId="031D5E26"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080" w:type="dxa"/>
            <w:shd w:val="clear" w:color="auto" w:fill="auto"/>
            <w:vAlign w:val="center"/>
          </w:tcPr>
          <w:p w14:paraId="18B18E6E"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vAlign w:val="center"/>
          </w:tcPr>
          <w:p w14:paraId="6EB1D565"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54 (13.6%)</w:t>
            </w:r>
          </w:p>
        </w:tc>
        <w:tc>
          <w:tcPr>
            <w:tcW w:w="1170" w:type="dxa"/>
            <w:shd w:val="clear" w:color="auto" w:fill="auto"/>
            <w:vAlign w:val="center"/>
          </w:tcPr>
          <w:p w14:paraId="375486D1"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252 (13.1%)</w:t>
            </w:r>
          </w:p>
        </w:tc>
        <w:tc>
          <w:tcPr>
            <w:tcW w:w="1170" w:type="dxa"/>
            <w:shd w:val="clear" w:color="auto" w:fill="auto"/>
            <w:vAlign w:val="center"/>
          </w:tcPr>
          <w:p w14:paraId="40C4D4F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40 (10.1%)</w:t>
            </w:r>
          </w:p>
        </w:tc>
        <w:tc>
          <w:tcPr>
            <w:tcW w:w="1260" w:type="dxa"/>
            <w:shd w:val="clear" w:color="auto" w:fill="auto"/>
          </w:tcPr>
          <w:p w14:paraId="5A2B0E27"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40CAC2C3"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080" w:type="dxa"/>
            <w:shd w:val="clear" w:color="auto" w:fill="auto"/>
          </w:tcPr>
          <w:p w14:paraId="3D9E8F74"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350" w:type="dxa"/>
            <w:shd w:val="clear" w:color="auto" w:fill="auto"/>
          </w:tcPr>
          <w:p w14:paraId="06F21C1A"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112CC573"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7D9F827F"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6B5E4B67"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r>
      <w:tr w:rsidR="00361822" w:rsidRPr="00361822" w14:paraId="6DC946A9" w14:textId="77777777" w:rsidTr="3E190121">
        <w:trPr>
          <w:trHeight w:val="84"/>
        </w:trPr>
        <w:tc>
          <w:tcPr>
            <w:tcW w:w="990" w:type="dxa"/>
            <w:shd w:val="clear" w:color="auto" w:fill="auto"/>
            <w:vAlign w:val="center"/>
          </w:tcPr>
          <w:p w14:paraId="0B01EB0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5</w:t>
            </w:r>
          </w:p>
        </w:tc>
        <w:tc>
          <w:tcPr>
            <w:tcW w:w="1080" w:type="dxa"/>
            <w:gridSpan w:val="2"/>
            <w:shd w:val="clear" w:color="auto" w:fill="auto"/>
            <w:vAlign w:val="center"/>
          </w:tcPr>
          <w:p w14:paraId="63A247B4"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080" w:type="dxa"/>
            <w:shd w:val="clear" w:color="auto" w:fill="auto"/>
            <w:vAlign w:val="center"/>
          </w:tcPr>
          <w:p w14:paraId="63A5AE43"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vAlign w:val="center"/>
          </w:tcPr>
          <w:p w14:paraId="661B336D"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15 (3.8%)</w:t>
            </w:r>
          </w:p>
        </w:tc>
        <w:tc>
          <w:tcPr>
            <w:tcW w:w="1170" w:type="dxa"/>
            <w:shd w:val="clear" w:color="auto" w:fill="auto"/>
            <w:vAlign w:val="center"/>
          </w:tcPr>
          <w:p w14:paraId="3C90DCCD"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87 (4.5%)</w:t>
            </w:r>
          </w:p>
        </w:tc>
        <w:tc>
          <w:tcPr>
            <w:tcW w:w="1170" w:type="dxa"/>
            <w:shd w:val="clear" w:color="auto" w:fill="auto"/>
            <w:vAlign w:val="center"/>
          </w:tcPr>
          <w:p w14:paraId="1C737626"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37 (9.4%)</w:t>
            </w:r>
          </w:p>
        </w:tc>
        <w:tc>
          <w:tcPr>
            <w:tcW w:w="1260" w:type="dxa"/>
            <w:shd w:val="clear" w:color="auto" w:fill="auto"/>
          </w:tcPr>
          <w:p w14:paraId="148842D5"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4A78B39B"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080" w:type="dxa"/>
            <w:shd w:val="clear" w:color="auto" w:fill="auto"/>
          </w:tcPr>
          <w:p w14:paraId="138F0D1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350" w:type="dxa"/>
            <w:shd w:val="clear" w:color="auto" w:fill="auto"/>
          </w:tcPr>
          <w:p w14:paraId="71F4EAC9"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5BE02844"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41758D4C"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55BA793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r>
      <w:tr w:rsidR="00361822" w:rsidRPr="00361822" w14:paraId="73F0A8EE" w14:textId="77777777" w:rsidTr="3E190121">
        <w:trPr>
          <w:trHeight w:val="84"/>
        </w:trPr>
        <w:tc>
          <w:tcPr>
            <w:tcW w:w="990" w:type="dxa"/>
            <w:shd w:val="clear" w:color="auto" w:fill="auto"/>
            <w:vAlign w:val="center"/>
          </w:tcPr>
          <w:p w14:paraId="5DA8C21F"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6</w:t>
            </w:r>
          </w:p>
        </w:tc>
        <w:tc>
          <w:tcPr>
            <w:tcW w:w="1080" w:type="dxa"/>
            <w:gridSpan w:val="2"/>
            <w:shd w:val="clear" w:color="auto" w:fill="auto"/>
            <w:vAlign w:val="center"/>
          </w:tcPr>
          <w:p w14:paraId="2E2BFB8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080" w:type="dxa"/>
            <w:shd w:val="clear" w:color="auto" w:fill="auto"/>
            <w:vAlign w:val="center"/>
          </w:tcPr>
          <w:p w14:paraId="685C27FA"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vAlign w:val="center"/>
          </w:tcPr>
          <w:p w14:paraId="327690CA"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46 (11.6%)</w:t>
            </w:r>
          </w:p>
        </w:tc>
        <w:tc>
          <w:tcPr>
            <w:tcW w:w="1170" w:type="dxa"/>
            <w:shd w:val="clear" w:color="auto" w:fill="auto"/>
            <w:vAlign w:val="center"/>
          </w:tcPr>
          <w:p w14:paraId="099D6F9A"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274 (14.3%)</w:t>
            </w:r>
          </w:p>
        </w:tc>
        <w:tc>
          <w:tcPr>
            <w:tcW w:w="1170" w:type="dxa"/>
            <w:shd w:val="clear" w:color="auto" w:fill="auto"/>
            <w:vAlign w:val="center"/>
          </w:tcPr>
          <w:p w14:paraId="77CF0EBB"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80 (20.3%)</w:t>
            </w:r>
          </w:p>
        </w:tc>
        <w:tc>
          <w:tcPr>
            <w:tcW w:w="1260" w:type="dxa"/>
            <w:shd w:val="clear" w:color="auto" w:fill="auto"/>
          </w:tcPr>
          <w:p w14:paraId="5D750714"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6D9D80E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080" w:type="dxa"/>
            <w:shd w:val="clear" w:color="auto" w:fill="auto"/>
          </w:tcPr>
          <w:p w14:paraId="4E65FFD2"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350" w:type="dxa"/>
            <w:shd w:val="clear" w:color="auto" w:fill="auto"/>
          </w:tcPr>
          <w:p w14:paraId="3A13EB3D"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293455BC"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57C9C737"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c>
          <w:tcPr>
            <w:tcW w:w="1260" w:type="dxa"/>
            <w:shd w:val="clear" w:color="auto" w:fill="auto"/>
          </w:tcPr>
          <w:p w14:paraId="72EC727A"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w:t>
            </w:r>
          </w:p>
        </w:tc>
      </w:tr>
      <w:tr w:rsidR="00361822" w:rsidRPr="00361822" w14:paraId="132C712B" w14:textId="77777777" w:rsidTr="00810895">
        <w:trPr>
          <w:trHeight w:val="729"/>
        </w:trPr>
        <w:tc>
          <w:tcPr>
            <w:tcW w:w="1136" w:type="dxa"/>
            <w:gridSpan w:val="2"/>
            <w:shd w:val="clear" w:color="auto" w:fill="auto"/>
            <w:vAlign w:val="center"/>
          </w:tcPr>
          <w:p w14:paraId="728DA0FA"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Mortality at 90 days</w:t>
            </w:r>
          </w:p>
        </w:tc>
        <w:tc>
          <w:tcPr>
            <w:tcW w:w="934" w:type="dxa"/>
            <w:shd w:val="clear" w:color="auto" w:fill="auto"/>
            <w:vAlign w:val="center"/>
          </w:tcPr>
          <w:p w14:paraId="3E659407"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15</w:t>
            </w:r>
          </w:p>
        </w:tc>
        <w:tc>
          <w:tcPr>
            <w:tcW w:w="1080" w:type="dxa"/>
            <w:shd w:val="clear" w:color="auto" w:fill="auto"/>
            <w:vAlign w:val="center"/>
          </w:tcPr>
          <w:p w14:paraId="59EC9819"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15</w:t>
            </w:r>
          </w:p>
        </w:tc>
        <w:tc>
          <w:tcPr>
            <w:tcW w:w="1260" w:type="dxa"/>
            <w:shd w:val="clear" w:color="auto" w:fill="auto"/>
            <w:vAlign w:val="center"/>
          </w:tcPr>
          <w:p w14:paraId="6493E2D4"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51/481</w:t>
            </w:r>
          </w:p>
          <w:p w14:paraId="1871C08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(11.0%)</w:t>
            </w:r>
          </w:p>
          <w:p w14:paraId="5EF2AE0A"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[7.5 – 15.9]</w:t>
            </w:r>
          </w:p>
        </w:tc>
        <w:tc>
          <w:tcPr>
            <w:tcW w:w="1170" w:type="dxa"/>
            <w:shd w:val="clear" w:color="auto" w:fill="auto"/>
            <w:vAlign w:val="center"/>
          </w:tcPr>
          <w:p w14:paraId="1F0B90AC"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290/2093</w:t>
            </w:r>
          </w:p>
          <w:p w14:paraId="19B9E490"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(13.6%)</w:t>
            </w:r>
          </w:p>
          <w:p w14:paraId="0B822622"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[8.8 – 20.3]</w:t>
            </w:r>
          </w:p>
        </w:tc>
        <w:tc>
          <w:tcPr>
            <w:tcW w:w="1170" w:type="dxa"/>
            <w:shd w:val="clear" w:color="auto" w:fill="auto"/>
            <w:vAlign w:val="center"/>
          </w:tcPr>
          <w:p w14:paraId="1AFD9436"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152/702</w:t>
            </w:r>
          </w:p>
          <w:p w14:paraId="0D2B9564"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(21.9%)</w:t>
            </w:r>
          </w:p>
          <w:p w14:paraId="5C0ED287"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[19.0 – 25.2]</w:t>
            </w:r>
          </w:p>
        </w:tc>
        <w:tc>
          <w:tcPr>
            <w:tcW w:w="1260" w:type="dxa"/>
            <w:shd w:val="clear" w:color="auto" w:fill="auto"/>
            <w:vAlign w:val="center"/>
          </w:tcPr>
          <w:p w14:paraId="3FAF5D89"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0.215</w:t>
            </w:r>
          </w:p>
        </w:tc>
        <w:tc>
          <w:tcPr>
            <w:tcW w:w="1260" w:type="dxa"/>
            <w:shd w:val="clear" w:color="auto" w:fill="auto"/>
            <w:vAlign w:val="center"/>
          </w:tcPr>
          <w:p w14:paraId="45A4181A"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080" w:type="dxa"/>
            <w:shd w:val="clear" w:color="auto" w:fill="auto"/>
            <w:vAlign w:val="center"/>
          </w:tcPr>
          <w:p w14:paraId="433D744A"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350" w:type="dxa"/>
            <w:shd w:val="clear" w:color="auto" w:fill="auto"/>
            <w:vAlign w:val="center"/>
          </w:tcPr>
          <w:p w14:paraId="27A3025E"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44.2%</w:t>
            </w:r>
          </w:p>
          <w:p w14:paraId="339E8E91"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(0.0 – 76.5)</w:t>
            </w:r>
          </w:p>
          <w:p w14:paraId="64D00FEA"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0.097</w:t>
            </w:r>
          </w:p>
        </w:tc>
        <w:tc>
          <w:tcPr>
            <w:tcW w:w="1260" w:type="dxa"/>
            <w:shd w:val="clear" w:color="auto" w:fill="auto"/>
            <w:vAlign w:val="center"/>
          </w:tcPr>
          <w:p w14:paraId="1CFF698A"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65.2%</w:t>
            </w:r>
          </w:p>
          <w:p w14:paraId="0D808B55"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(35.7 – 81.2)</w:t>
            </w:r>
          </w:p>
          <w:p w14:paraId="176DF833"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260" w:type="dxa"/>
            <w:shd w:val="clear" w:color="auto" w:fill="auto"/>
            <w:vAlign w:val="center"/>
          </w:tcPr>
          <w:p w14:paraId="70D7787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70.1%</w:t>
            </w:r>
          </w:p>
          <w:p w14:paraId="1535796D"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(44.4 – 83.9)</w:t>
            </w:r>
          </w:p>
          <w:p w14:paraId="3F7FF861"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260" w:type="dxa"/>
            <w:shd w:val="clear" w:color="auto" w:fill="auto"/>
            <w:vAlign w:val="center"/>
          </w:tcPr>
          <w:p w14:paraId="2B687A68"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69.4%</w:t>
            </w:r>
          </w:p>
          <w:p w14:paraId="622CA11A"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(47.9 – 82.0)</w:t>
            </w:r>
          </w:p>
          <w:p w14:paraId="652D3A8F" w14:textId="77777777" w:rsidR="00361822" w:rsidRPr="00361822" w:rsidRDefault="00361822" w:rsidP="00E53EA7">
            <w:pPr>
              <w:jc w:val="center"/>
              <w:rPr>
                <w:rFonts w:ascii="Times New Roman" w:hAnsi="Times New Roman" w:cs="Times New Roman"/>
                <w:sz w:val="18"/>
                <w:szCs w:val="18"/>
              </w:rPr>
            </w:pPr>
            <w:r w:rsidRPr="00361822">
              <w:rPr>
                <w:rFonts w:ascii="Times New Roman" w:hAnsi="Times New Roman" w:cs="Times New Roman"/>
                <w:sz w:val="18"/>
                <w:szCs w:val="18"/>
              </w:rPr>
              <w:t>&lt;0.001</w:t>
            </w:r>
          </w:p>
        </w:tc>
      </w:tr>
      <w:tr w:rsidR="00810895" w:rsidRPr="00361822" w14:paraId="26BA4B37" w14:textId="77777777" w:rsidTr="00810895">
        <w:trPr>
          <w:trHeight w:val="729"/>
        </w:trPr>
        <w:tc>
          <w:tcPr>
            <w:tcW w:w="1136" w:type="dxa"/>
            <w:gridSpan w:val="2"/>
            <w:shd w:val="clear" w:color="auto" w:fill="auto"/>
            <w:vAlign w:val="center"/>
          </w:tcPr>
          <w:p w14:paraId="1409EB7D" w14:textId="6CE659C3"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ENT or distal emboli</w:t>
            </w:r>
          </w:p>
        </w:tc>
        <w:tc>
          <w:tcPr>
            <w:tcW w:w="934" w:type="dxa"/>
            <w:shd w:val="clear" w:color="auto" w:fill="auto"/>
            <w:vAlign w:val="center"/>
          </w:tcPr>
          <w:p w14:paraId="5B9BE09E" w14:textId="5C0E8AF8"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11</w:t>
            </w:r>
          </w:p>
        </w:tc>
        <w:tc>
          <w:tcPr>
            <w:tcW w:w="1080" w:type="dxa"/>
            <w:shd w:val="clear" w:color="auto" w:fill="auto"/>
            <w:vAlign w:val="center"/>
          </w:tcPr>
          <w:p w14:paraId="0604EECF" w14:textId="34F6331F"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11</w:t>
            </w:r>
          </w:p>
        </w:tc>
        <w:tc>
          <w:tcPr>
            <w:tcW w:w="1260" w:type="dxa"/>
            <w:shd w:val="clear" w:color="auto" w:fill="auto"/>
            <w:vAlign w:val="center"/>
          </w:tcPr>
          <w:p w14:paraId="6413FCBC"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19/428</w:t>
            </w:r>
          </w:p>
          <w:p w14:paraId="6DD39548"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(3.9%)</w:t>
            </w:r>
          </w:p>
          <w:p w14:paraId="064A33C6" w14:textId="6912D4F4"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[1.2 – 12.1]</w:t>
            </w:r>
          </w:p>
        </w:tc>
        <w:tc>
          <w:tcPr>
            <w:tcW w:w="1170" w:type="dxa"/>
            <w:shd w:val="clear" w:color="auto" w:fill="auto"/>
            <w:vAlign w:val="center"/>
          </w:tcPr>
          <w:p w14:paraId="128080C4"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48/2032</w:t>
            </w:r>
          </w:p>
          <w:p w14:paraId="66D896CC"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(2.8%)</w:t>
            </w:r>
          </w:p>
          <w:p w14:paraId="67B0EBB9" w14:textId="1E1E07C6"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[1.3 – 5.8]</w:t>
            </w:r>
          </w:p>
        </w:tc>
        <w:tc>
          <w:tcPr>
            <w:tcW w:w="1170" w:type="dxa"/>
            <w:shd w:val="clear" w:color="auto" w:fill="auto"/>
            <w:vAlign w:val="center"/>
          </w:tcPr>
          <w:p w14:paraId="011CED7B"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57/775</w:t>
            </w:r>
          </w:p>
          <w:p w14:paraId="4DCF4426"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(5.4%)</w:t>
            </w:r>
          </w:p>
          <w:p w14:paraId="09500C46" w14:textId="2376560D"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[2.8 – 10.0]</w:t>
            </w:r>
          </w:p>
        </w:tc>
        <w:tc>
          <w:tcPr>
            <w:tcW w:w="1260" w:type="dxa"/>
            <w:shd w:val="clear" w:color="auto" w:fill="auto"/>
            <w:vAlign w:val="center"/>
          </w:tcPr>
          <w:p w14:paraId="5EF39AC4" w14:textId="0DCFF36A"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0.771</w:t>
            </w:r>
          </w:p>
        </w:tc>
        <w:tc>
          <w:tcPr>
            <w:tcW w:w="1260" w:type="dxa"/>
            <w:shd w:val="clear" w:color="auto" w:fill="auto"/>
            <w:vAlign w:val="center"/>
          </w:tcPr>
          <w:p w14:paraId="42853A07" w14:textId="7DB9CFF1"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0.628</w:t>
            </w:r>
          </w:p>
        </w:tc>
        <w:tc>
          <w:tcPr>
            <w:tcW w:w="1080" w:type="dxa"/>
            <w:shd w:val="clear" w:color="auto" w:fill="auto"/>
            <w:vAlign w:val="center"/>
          </w:tcPr>
          <w:p w14:paraId="0C0FFCCE" w14:textId="5C6B57B8"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0.410</w:t>
            </w:r>
          </w:p>
        </w:tc>
        <w:tc>
          <w:tcPr>
            <w:tcW w:w="1350" w:type="dxa"/>
            <w:shd w:val="clear" w:color="auto" w:fill="auto"/>
            <w:vAlign w:val="center"/>
          </w:tcPr>
          <w:p w14:paraId="1D1121C3"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79.2%</w:t>
            </w:r>
          </w:p>
          <w:p w14:paraId="3548E93E"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(44.5 – 92.2)</w:t>
            </w:r>
          </w:p>
          <w:p w14:paraId="5C6231A4" w14:textId="4928BA3A"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0.002</w:t>
            </w:r>
          </w:p>
        </w:tc>
        <w:tc>
          <w:tcPr>
            <w:tcW w:w="1260" w:type="dxa"/>
            <w:shd w:val="clear" w:color="auto" w:fill="auto"/>
            <w:vAlign w:val="center"/>
          </w:tcPr>
          <w:p w14:paraId="3A7D2095"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75.1%</w:t>
            </w:r>
          </w:p>
          <w:p w14:paraId="6D57C1FA"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(52.0 – 87.1)</w:t>
            </w:r>
          </w:p>
          <w:p w14:paraId="3E17535E" w14:textId="5AB98975"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260" w:type="dxa"/>
            <w:shd w:val="clear" w:color="auto" w:fill="auto"/>
            <w:vAlign w:val="center"/>
          </w:tcPr>
          <w:p w14:paraId="1ADB2E3D"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88.7%</w:t>
            </w:r>
          </w:p>
          <w:p w14:paraId="6589A0BE"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(80.8 – 93.4)</w:t>
            </w:r>
          </w:p>
          <w:p w14:paraId="1FE6217B" w14:textId="6BE876E8"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260" w:type="dxa"/>
            <w:shd w:val="clear" w:color="auto" w:fill="auto"/>
            <w:vAlign w:val="center"/>
          </w:tcPr>
          <w:p w14:paraId="502692F9"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86.8%</w:t>
            </w:r>
          </w:p>
          <w:p w14:paraId="72E13B7D"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(78.3 – 92.0)</w:t>
            </w:r>
          </w:p>
          <w:p w14:paraId="5A9F277A" w14:textId="45B40CDE"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&lt;0.001</w:t>
            </w:r>
          </w:p>
        </w:tc>
      </w:tr>
      <w:tr w:rsidR="00810895" w:rsidRPr="00361822" w14:paraId="65BBE0F3" w14:textId="77777777" w:rsidTr="00810895">
        <w:trPr>
          <w:trHeight w:val="729"/>
        </w:trPr>
        <w:tc>
          <w:tcPr>
            <w:tcW w:w="1136" w:type="dxa"/>
            <w:gridSpan w:val="2"/>
            <w:shd w:val="clear" w:color="auto" w:fill="auto"/>
            <w:vAlign w:val="center"/>
          </w:tcPr>
          <w:p w14:paraId="6CB9B4C8" w14:textId="275E6E33" w:rsidR="00810895" w:rsidRPr="00361822" w:rsidRDefault="00810895" w:rsidP="00810895">
            <w:pPr>
              <w:jc w:val="center"/>
              <w:rPr>
                <w:rFonts w:ascii="Times New Roman" w:hAnsi="Times New Roman" w:cs="Times New Roman"/>
                <w:sz w:val="18"/>
                <w:szCs w:val="18"/>
              </w:rPr>
            </w:pPr>
            <w:proofErr w:type="spellStart"/>
            <w:r w:rsidRPr="00361822">
              <w:rPr>
                <w:rFonts w:ascii="Times New Roman" w:hAnsi="Times New Roman" w:cs="Times New Roman"/>
                <w:sz w:val="18"/>
                <w:szCs w:val="18"/>
              </w:rPr>
              <w:t>sICH</w:t>
            </w:r>
            <w:proofErr w:type="spellEnd"/>
          </w:p>
        </w:tc>
        <w:tc>
          <w:tcPr>
            <w:tcW w:w="934" w:type="dxa"/>
            <w:shd w:val="clear" w:color="auto" w:fill="auto"/>
            <w:vAlign w:val="center"/>
          </w:tcPr>
          <w:p w14:paraId="2B593C6B" w14:textId="6CB6744A"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19</w:t>
            </w:r>
          </w:p>
        </w:tc>
        <w:tc>
          <w:tcPr>
            <w:tcW w:w="1080" w:type="dxa"/>
            <w:shd w:val="clear" w:color="auto" w:fill="auto"/>
            <w:vAlign w:val="center"/>
          </w:tcPr>
          <w:p w14:paraId="196F8DBF" w14:textId="2E982BF3"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19</w:t>
            </w:r>
          </w:p>
        </w:tc>
        <w:tc>
          <w:tcPr>
            <w:tcW w:w="1260" w:type="dxa"/>
            <w:shd w:val="clear" w:color="auto" w:fill="auto"/>
            <w:vAlign w:val="center"/>
          </w:tcPr>
          <w:p w14:paraId="1EDAE6DD"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14/508</w:t>
            </w:r>
          </w:p>
          <w:p w14:paraId="4ED7811A"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(2.2%)</w:t>
            </w:r>
          </w:p>
          <w:p w14:paraId="679D86B1" w14:textId="3C80B3F6"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[0.7 – 7.2]</w:t>
            </w:r>
          </w:p>
        </w:tc>
        <w:tc>
          <w:tcPr>
            <w:tcW w:w="1170" w:type="dxa"/>
            <w:shd w:val="clear" w:color="auto" w:fill="auto"/>
            <w:vAlign w:val="center"/>
          </w:tcPr>
          <w:p w14:paraId="3084C553"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35/2093</w:t>
            </w:r>
          </w:p>
          <w:p w14:paraId="7092DCA3"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(1.7%)</w:t>
            </w:r>
          </w:p>
          <w:p w14:paraId="214517E2" w14:textId="4D27511A"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[1.2 – 2.3]</w:t>
            </w:r>
          </w:p>
        </w:tc>
        <w:tc>
          <w:tcPr>
            <w:tcW w:w="1170" w:type="dxa"/>
            <w:shd w:val="clear" w:color="auto" w:fill="auto"/>
            <w:vAlign w:val="center"/>
          </w:tcPr>
          <w:p w14:paraId="785F1DE5"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183/1828</w:t>
            </w:r>
          </w:p>
          <w:p w14:paraId="740AD705"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(7.3%)</w:t>
            </w:r>
          </w:p>
          <w:p w14:paraId="72B1FBEF" w14:textId="5EE7CC55"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[5.0 – 10.7]</w:t>
            </w:r>
          </w:p>
        </w:tc>
        <w:tc>
          <w:tcPr>
            <w:tcW w:w="1260" w:type="dxa"/>
            <w:shd w:val="clear" w:color="auto" w:fill="auto"/>
            <w:vAlign w:val="center"/>
          </w:tcPr>
          <w:p w14:paraId="311B00ED" w14:textId="7D96B9E8"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0.481</w:t>
            </w:r>
          </w:p>
        </w:tc>
        <w:tc>
          <w:tcPr>
            <w:tcW w:w="1260" w:type="dxa"/>
            <w:shd w:val="clear" w:color="auto" w:fill="auto"/>
            <w:vAlign w:val="center"/>
          </w:tcPr>
          <w:p w14:paraId="73FF5CBC" w14:textId="1A67021A"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0.044</w:t>
            </w:r>
          </w:p>
        </w:tc>
        <w:tc>
          <w:tcPr>
            <w:tcW w:w="1080" w:type="dxa"/>
            <w:shd w:val="clear" w:color="auto" w:fill="auto"/>
            <w:vAlign w:val="center"/>
          </w:tcPr>
          <w:p w14:paraId="269593EE" w14:textId="7CC86CFE"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0.004</w:t>
            </w:r>
          </w:p>
        </w:tc>
        <w:tc>
          <w:tcPr>
            <w:tcW w:w="1350" w:type="dxa"/>
            <w:shd w:val="clear" w:color="auto" w:fill="auto"/>
            <w:vAlign w:val="center"/>
          </w:tcPr>
          <w:p w14:paraId="300A4C67"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58.1%</w:t>
            </w:r>
          </w:p>
          <w:p w14:paraId="1621D646"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(3.2 – 81.9)</w:t>
            </w:r>
          </w:p>
          <w:p w14:paraId="5358E036" w14:textId="2B260084"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0.026</w:t>
            </w:r>
          </w:p>
        </w:tc>
        <w:tc>
          <w:tcPr>
            <w:tcW w:w="1260" w:type="dxa"/>
            <w:shd w:val="clear" w:color="auto" w:fill="auto"/>
            <w:vAlign w:val="center"/>
          </w:tcPr>
          <w:p w14:paraId="6BEE8D8F"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77.9%</w:t>
            </w:r>
          </w:p>
          <w:p w14:paraId="39B99D56"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(64.6 – 86.2)</w:t>
            </w:r>
          </w:p>
          <w:p w14:paraId="139E4DCA" w14:textId="20D5C5C9"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260" w:type="dxa"/>
            <w:shd w:val="clear" w:color="auto" w:fill="auto"/>
            <w:vAlign w:val="center"/>
          </w:tcPr>
          <w:p w14:paraId="441165D1"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91.4%</w:t>
            </w:r>
          </w:p>
          <w:p w14:paraId="6A7BECCC"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(87.5 – 94.1)</w:t>
            </w:r>
          </w:p>
          <w:p w14:paraId="3B1AED83" w14:textId="2F384133"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260" w:type="dxa"/>
            <w:shd w:val="clear" w:color="auto" w:fill="auto"/>
            <w:vAlign w:val="center"/>
          </w:tcPr>
          <w:p w14:paraId="1C2A1B5E"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89.8%</w:t>
            </w:r>
          </w:p>
          <w:p w14:paraId="1668B6D3"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(85.6 – 92.8)</w:t>
            </w:r>
          </w:p>
          <w:p w14:paraId="13169E19" w14:textId="4A3A6FAE"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&lt;0.001</w:t>
            </w:r>
          </w:p>
        </w:tc>
      </w:tr>
      <w:tr w:rsidR="00810895" w:rsidRPr="00361822" w14:paraId="2E5A1EC9" w14:textId="77777777" w:rsidTr="00810895">
        <w:trPr>
          <w:trHeight w:val="729"/>
        </w:trPr>
        <w:tc>
          <w:tcPr>
            <w:tcW w:w="1136" w:type="dxa"/>
            <w:gridSpan w:val="2"/>
            <w:shd w:val="clear" w:color="auto" w:fill="auto"/>
            <w:vAlign w:val="center"/>
          </w:tcPr>
          <w:p w14:paraId="46EBAEF0" w14:textId="0E8E027F"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 xml:space="preserve">FPR </w:t>
            </w:r>
            <w:proofErr w:type="spellStart"/>
            <w:r w:rsidRPr="00361822">
              <w:rPr>
                <w:rFonts w:ascii="Times New Roman" w:hAnsi="Times New Roman" w:cs="Times New Roman"/>
                <w:sz w:val="18"/>
                <w:szCs w:val="18"/>
              </w:rPr>
              <w:t>mTICI</w:t>
            </w:r>
            <w:proofErr w:type="spellEnd"/>
            <w:r w:rsidRPr="00361822">
              <w:rPr>
                <w:rFonts w:ascii="Times New Roman" w:hAnsi="Times New Roman" w:cs="Times New Roman"/>
                <w:sz w:val="18"/>
                <w:szCs w:val="18"/>
              </w:rPr>
              <w:t xml:space="preserve"> ≥2c</w:t>
            </w:r>
          </w:p>
        </w:tc>
        <w:tc>
          <w:tcPr>
            <w:tcW w:w="934" w:type="dxa"/>
            <w:shd w:val="clear" w:color="auto" w:fill="auto"/>
            <w:vAlign w:val="center"/>
          </w:tcPr>
          <w:p w14:paraId="5AA31A5B" w14:textId="79027A2E"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5</w:t>
            </w:r>
          </w:p>
        </w:tc>
        <w:tc>
          <w:tcPr>
            <w:tcW w:w="1080" w:type="dxa"/>
            <w:shd w:val="clear" w:color="auto" w:fill="auto"/>
            <w:vAlign w:val="center"/>
          </w:tcPr>
          <w:p w14:paraId="3E3707D9" w14:textId="6F1631D1"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6</w:t>
            </w:r>
          </w:p>
        </w:tc>
        <w:tc>
          <w:tcPr>
            <w:tcW w:w="1260" w:type="dxa"/>
            <w:shd w:val="clear" w:color="auto" w:fill="auto"/>
            <w:vAlign w:val="center"/>
          </w:tcPr>
          <w:p w14:paraId="4182098D"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91/227</w:t>
            </w:r>
          </w:p>
          <w:p w14:paraId="34B52BFB"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(40.1%)</w:t>
            </w:r>
          </w:p>
          <w:p w14:paraId="6034F429" w14:textId="3A5D4363"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[N/</w:t>
            </w:r>
            <w:proofErr w:type="gramStart"/>
            <w:r w:rsidRPr="00361822">
              <w:rPr>
                <w:rFonts w:ascii="Times New Roman" w:hAnsi="Times New Roman" w:cs="Times New Roman"/>
                <w:sz w:val="18"/>
                <w:szCs w:val="18"/>
              </w:rPr>
              <w:t>A]*</w:t>
            </w:r>
            <w:proofErr w:type="gramEnd"/>
            <w:r w:rsidR="00D85003">
              <w:rPr>
                <w:rFonts w:ascii="Times New Roman" w:hAnsi="Times New Roman" w:cs="Times New Roman"/>
                <w:sz w:val="18"/>
                <w:szCs w:val="18"/>
              </w:rPr>
              <w:t>*</w:t>
            </w:r>
          </w:p>
        </w:tc>
        <w:tc>
          <w:tcPr>
            <w:tcW w:w="1170" w:type="dxa"/>
            <w:shd w:val="clear" w:color="auto" w:fill="auto"/>
            <w:vAlign w:val="center"/>
          </w:tcPr>
          <w:p w14:paraId="32A8CEBD"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406/1493</w:t>
            </w:r>
          </w:p>
          <w:p w14:paraId="11100593"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(23.1%)</w:t>
            </w:r>
          </w:p>
          <w:p w14:paraId="6A87AB0C" w14:textId="2EB294DF"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[13.9 – 36.0]</w:t>
            </w:r>
          </w:p>
        </w:tc>
        <w:tc>
          <w:tcPr>
            <w:tcW w:w="1170" w:type="dxa"/>
            <w:shd w:val="clear" w:color="auto" w:fill="auto"/>
            <w:vAlign w:val="center"/>
          </w:tcPr>
          <w:p w14:paraId="1405F8E5"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123/381</w:t>
            </w:r>
          </w:p>
          <w:p w14:paraId="442A206A"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(32.4%)</w:t>
            </w:r>
          </w:p>
          <w:p w14:paraId="71B9E99C" w14:textId="1F2A5754"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[27.9 – 37.3]</w:t>
            </w:r>
          </w:p>
        </w:tc>
        <w:tc>
          <w:tcPr>
            <w:tcW w:w="1260" w:type="dxa"/>
            <w:shd w:val="clear" w:color="auto" w:fill="auto"/>
            <w:vAlign w:val="center"/>
          </w:tcPr>
          <w:p w14:paraId="0444085A" w14:textId="3664FCAB"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N/A</w:t>
            </w:r>
          </w:p>
        </w:tc>
        <w:tc>
          <w:tcPr>
            <w:tcW w:w="1260" w:type="dxa"/>
            <w:shd w:val="clear" w:color="auto" w:fill="auto"/>
            <w:vAlign w:val="center"/>
          </w:tcPr>
          <w:p w14:paraId="41010FC8" w14:textId="5B3E0D14"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N/A</w:t>
            </w:r>
          </w:p>
        </w:tc>
        <w:tc>
          <w:tcPr>
            <w:tcW w:w="1080" w:type="dxa"/>
            <w:shd w:val="clear" w:color="auto" w:fill="auto"/>
            <w:vAlign w:val="center"/>
          </w:tcPr>
          <w:p w14:paraId="60C73024" w14:textId="768893C0"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0.220</w:t>
            </w:r>
          </w:p>
        </w:tc>
        <w:tc>
          <w:tcPr>
            <w:tcW w:w="1350" w:type="dxa"/>
            <w:shd w:val="clear" w:color="auto" w:fill="auto"/>
            <w:vAlign w:val="center"/>
          </w:tcPr>
          <w:p w14:paraId="709924A2"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89.3%</w:t>
            </w:r>
          </w:p>
          <w:p w14:paraId="3E1F4CAB"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(71.0 – 96.1)</w:t>
            </w:r>
          </w:p>
          <w:p w14:paraId="548EAFAA" w14:textId="51CD12AA"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260" w:type="dxa"/>
            <w:shd w:val="clear" w:color="auto" w:fill="auto"/>
            <w:vAlign w:val="center"/>
          </w:tcPr>
          <w:p w14:paraId="4351D5BB"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46.3%</w:t>
            </w:r>
          </w:p>
          <w:p w14:paraId="358135D6"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(0.0 – 82.1)</w:t>
            </w:r>
          </w:p>
          <w:p w14:paraId="00F5FDC1" w14:textId="38FB107C"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0.134</w:t>
            </w:r>
          </w:p>
        </w:tc>
        <w:tc>
          <w:tcPr>
            <w:tcW w:w="1260" w:type="dxa"/>
            <w:shd w:val="clear" w:color="auto" w:fill="auto"/>
            <w:vAlign w:val="center"/>
          </w:tcPr>
          <w:p w14:paraId="12B4324D"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55.9%</w:t>
            </w:r>
          </w:p>
          <w:p w14:paraId="25FA71DE"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(0.0 – 83.7)</w:t>
            </w:r>
          </w:p>
          <w:p w14:paraId="7814854A" w14:textId="13EF067A"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0.060</w:t>
            </w:r>
          </w:p>
        </w:tc>
        <w:tc>
          <w:tcPr>
            <w:tcW w:w="1260" w:type="dxa"/>
            <w:shd w:val="clear" w:color="auto" w:fill="auto"/>
            <w:vAlign w:val="center"/>
          </w:tcPr>
          <w:p w14:paraId="53D82BF8"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77.5%</w:t>
            </w:r>
          </w:p>
          <w:p w14:paraId="271BA508"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(50.0 – 89.9)</w:t>
            </w:r>
          </w:p>
          <w:p w14:paraId="464A6038" w14:textId="6A96F8DF"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&lt;0.001</w:t>
            </w:r>
          </w:p>
        </w:tc>
      </w:tr>
      <w:tr w:rsidR="00810895" w:rsidRPr="00361822" w14:paraId="5AACE66D" w14:textId="77777777" w:rsidTr="00810895">
        <w:trPr>
          <w:trHeight w:val="729"/>
        </w:trPr>
        <w:tc>
          <w:tcPr>
            <w:tcW w:w="1136" w:type="dxa"/>
            <w:gridSpan w:val="2"/>
            <w:shd w:val="clear" w:color="auto" w:fill="auto"/>
            <w:vAlign w:val="center"/>
          </w:tcPr>
          <w:p w14:paraId="160AA185" w14:textId="3CD68277" w:rsidR="00810895" w:rsidRPr="00361822" w:rsidRDefault="00810895" w:rsidP="00810895">
            <w:pPr>
              <w:jc w:val="center"/>
              <w:rPr>
                <w:rFonts w:ascii="Times New Roman" w:hAnsi="Times New Roman" w:cs="Times New Roman"/>
                <w:sz w:val="18"/>
                <w:szCs w:val="18"/>
              </w:rPr>
            </w:pPr>
            <w:proofErr w:type="spellStart"/>
            <w:r w:rsidRPr="3E190121">
              <w:rPr>
                <w:rFonts w:ascii="Times New Roman" w:hAnsi="Times New Roman" w:cs="Times New Roman"/>
                <w:sz w:val="18"/>
                <w:szCs w:val="18"/>
              </w:rPr>
              <w:t>mFPR</w:t>
            </w:r>
            <w:proofErr w:type="spellEnd"/>
            <w:r w:rsidRPr="3E190121">
              <w:rPr>
                <w:rFonts w:ascii="Times New Roman" w:hAnsi="Times New Roman" w:cs="Times New Roman"/>
                <w:sz w:val="18"/>
                <w:szCs w:val="18"/>
              </w:rPr>
              <w:t xml:space="preserve"> </w:t>
            </w:r>
            <w:proofErr w:type="spellStart"/>
            <w:r w:rsidRPr="3E190121">
              <w:rPr>
                <w:rFonts w:ascii="Times New Roman" w:hAnsi="Times New Roman" w:cs="Times New Roman"/>
                <w:sz w:val="18"/>
                <w:szCs w:val="18"/>
              </w:rPr>
              <w:t>mTICI</w:t>
            </w:r>
            <w:proofErr w:type="spellEnd"/>
            <w:r w:rsidRPr="3E190121">
              <w:rPr>
                <w:rFonts w:ascii="Times New Roman" w:hAnsi="Times New Roman" w:cs="Times New Roman"/>
                <w:sz w:val="18"/>
                <w:szCs w:val="18"/>
              </w:rPr>
              <w:t xml:space="preserve"> ≥2b</w:t>
            </w:r>
          </w:p>
        </w:tc>
        <w:tc>
          <w:tcPr>
            <w:tcW w:w="934" w:type="dxa"/>
            <w:shd w:val="clear" w:color="auto" w:fill="auto"/>
            <w:vAlign w:val="center"/>
          </w:tcPr>
          <w:p w14:paraId="30E3272F" w14:textId="0C57E7F3"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5</w:t>
            </w:r>
          </w:p>
        </w:tc>
        <w:tc>
          <w:tcPr>
            <w:tcW w:w="1080" w:type="dxa"/>
            <w:shd w:val="clear" w:color="auto" w:fill="auto"/>
            <w:vAlign w:val="center"/>
          </w:tcPr>
          <w:p w14:paraId="156314F0" w14:textId="236A0B2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6</w:t>
            </w:r>
          </w:p>
        </w:tc>
        <w:tc>
          <w:tcPr>
            <w:tcW w:w="1260" w:type="dxa"/>
            <w:shd w:val="clear" w:color="auto" w:fill="auto"/>
            <w:vAlign w:val="center"/>
          </w:tcPr>
          <w:p w14:paraId="363AA1A6"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117/227</w:t>
            </w:r>
          </w:p>
          <w:p w14:paraId="025825EA"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(51.5%)</w:t>
            </w:r>
          </w:p>
          <w:p w14:paraId="1526ED05" w14:textId="056CCF6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lastRenderedPageBreak/>
              <w:t>[N/</w:t>
            </w:r>
            <w:proofErr w:type="gramStart"/>
            <w:r w:rsidRPr="00361822">
              <w:rPr>
                <w:rFonts w:ascii="Times New Roman" w:hAnsi="Times New Roman" w:cs="Times New Roman"/>
                <w:sz w:val="18"/>
                <w:szCs w:val="18"/>
              </w:rPr>
              <w:t>A]*</w:t>
            </w:r>
            <w:proofErr w:type="gramEnd"/>
            <w:r w:rsidR="00D85003">
              <w:rPr>
                <w:rFonts w:ascii="Times New Roman" w:hAnsi="Times New Roman" w:cs="Times New Roman"/>
                <w:sz w:val="18"/>
                <w:szCs w:val="18"/>
              </w:rPr>
              <w:t>*</w:t>
            </w:r>
          </w:p>
        </w:tc>
        <w:tc>
          <w:tcPr>
            <w:tcW w:w="1170" w:type="dxa"/>
            <w:shd w:val="clear" w:color="auto" w:fill="auto"/>
            <w:vAlign w:val="center"/>
          </w:tcPr>
          <w:p w14:paraId="18260714"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lastRenderedPageBreak/>
              <w:t>38/105</w:t>
            </w:r>
          </w:p>
          <w:p w14:paraId="05EA3FAF"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(36.3%)</w:t>
            </w:r>
          </w:p>
          <w:p w14:paraId="115F8447" w14:textId="0699D45D"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lastRenderedPageBreak/>
              <w:t>[26.3 – 47.8]</w:t>
            </w:r>
          </w:p>
        </w:tc>
        <w:tc>
          <w:tcPr>
            <w:tcW w:w="1170" w:type="dxa"/>
            <w:shd w:val="clear" w:color="auto" w:fill="auto"/>
            <w:vAlign w:val="center"/>
          </w:tcPr>
          <w:p w14:paraId="56749CF5"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lastRenderedPageBreak/>
              <w:t>179/381</w:t>
            </w:r>
          </w:p>
          <w:p w14:paraId="52B648CB"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(47.0%)</w:t>
            </w:r>
          </w:p>
          <w:p w14:paraId="186258C2" w14:textId="3613778D"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lastRenderedPageBreak/>
              <w:t>[42.0 – 52.0]</w:t>
            </w:r>
          </w:p>
        </w:tc>
        <w:tc>
          <w:tcPr>
            <w:tcW w:w="1260" w:type="dxa"/>
            <w:shd w:val="clear" w:color="auto" w:fill="auto"/>
            <w:vAlign w:val="center"/>
          </w:tcPr>
          <w:p w14:paraId="0FF3D076" w14:textId="23DE33F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lastRenderedPageBreak/>
              <w:t>N/A</w:t>
            </w:r>
          </w:p>
        </w:tc>
        <w:tc>
          <w:tcPr>
            <w:tcW w:w="1260" w:type="dxa"/>
            <w:shd w:val="clear" w:color="auto" w:fill="auto"/>
            <w:vAlign w:val="center"/>
          </w:tcPr>
          <w:p w14:paraId="17910B5F" w14:textId="1E7C591C"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N/A</w:t>
            </w:r>
          </w:p>
        </w:tc>
        <w:tc>
          <w:tcPr>
            <w:tcW w:w="1080" w:type="dxa"/>
            <w:shd w:val="clear" w:color="auto" w:fill="auto"/>
            <w:vAlign w:val="center"/>
          </w:tcPr>
          <w:p w14:paraId="326E0072" w14:textId="23733A80"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0.055</w:t>
            </w:r>
          </w:p>
        </w:tc>
        <w:tc>
          <w:tcPr>
            <w:tcW w:w="1350" w:type="dxa"/>
            <w:shd w:val="clear" w:color="auto" w:fill="auto"/>
            <w:vAlign w:val="center"/>
          </w:tcPr>
          <w:p w14:paraId="1698043D"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74.6%</w:t>
            </w:r>
          </w:p>
          <w:p w14:paraId="60E7536D"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(15.6 – 92.4)</w:t>
            </w:r>
          </w:p>
          <w:p w14:paraId="4113F373" w14:textId="25787070"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lastRenderedPageBreak/>
              <w:t>0.020</w:t>
            </w:r>
          </w:p>
        </w:tc>
        <w:tc>
          <w:tcPr>
            <w:tcW w:w="1260" w:type="dxa"/>
            <w:shd w:val="clear" w:color="auto" w:fill="auto"/>
            <w:vAlign w:val="center"/>
          </w:tcPr>
          <w:p w14:paraId="187E4B7C"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lastRenderedPageBreak/>
              <w:t>0.0%</w:t>
            </w:r>
          </w:p>
          <w:p w14:paraId="4022A2DF"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(0.0 – 84.7)</w:t>
            </w:r>
          </w:p>
          <w:p w14:paraId="356F5B0B" w14:textId="0BCF222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lastRenderedPageBreak/>
              <w:t>0.528</w:t>
            </w:r>
          </w:p>
        </w:tc>
        <w:tc>
          <w:tcPr>
            <w:tcW w:w="1260" w:type="dxa"/>
            <w:shd w:val="clear" w:color="auto" w:fill="auto"/>
            <w:vAlign w:val="center"/>
          </w:tcPr>
          <w:p w14:paraId="245DDD2E"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lastRenderedPageBreak/>
              <w:t>34.5%</w:t>
            </w:r>
          </w:p>
          <w:p w14:paraId="3FFAEB3A"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(0.0 – 75.3)</w:t>
            </w:r>
          </w:p>
          <w:p w14:paraId="0C048DCA" w14:textId="181EEEC8"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lastRenderedPageBreak/>
              <w:t>0.191</w:t>
            </w:r>
          </w:p>
        </w:tc>
        <w:tc>
          <w:tcPr>
            <w:tcW w:w="1260" w:type="dxa"/>
            <w:shd w:val="clear" w:color="auto" w:fill="auto"/>
            <w:vAlign w:val="center"/>
          </w:tcPr>
          <w:p w14:paraId="75BB38E8"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lastRenderedPageBreak/>
              <w:t>43.9%</w:t>
            </w:r>
          </w:p>
          <w:p w14:paraId="2A831CB6"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(0.0 – 77.8)</w:t>
            </w:r>
          </w:p>
          <w:p w14:paraId="25C03B3A" w14:textId="02F1327C"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lastRenderedPageBreak/>
              <w:t>0.112</w:t>
            </w:r>
          </w:p>
        </w:tc>
      </w:tr>
      <w:tr w:rsidR="00810895" w:rsidRPr="00361822" w14:paraId="3A5F1012" w14:textId="77777777" w:rsidTr="00810895">
        <w:trPr>
          <w:trHeight w:val="729"/>
        </w:trPr>
        <w:tc>
          <w:tcPr>
            <w:tcW w:w="1136" w:type="dxa"/>
            <w:gridSpan w:val="2"/>
            <w:shd w:val="clear" w:color="auto" w:fill="auto"/>
            <w:vAlign w:val="center"/>
          </w:tcPr>
          <w:p w14:paraId="26523D03" w14:textId="7A2A73A5"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lastRenderedPageBreak/>
              <w:t>TICI 3</w:t>
            </w:r>
          </w:p>
        </w:tc>
        <w:tc>
          <w:tcPr>
            <w:tcW w:w="934" w:type="dxa"/>
            <w:shd w:val="clear" w:color="auto" w:fill="auto"/>
            <w:vAlign w:val="center"/>
          </w:tcPr>
          <w:p w14:paraId="3BFB69F1" w14:textId="49A36E6A"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9</w:t>
            </w:r>
          </w:p>
        </w:tc>
        <w:tc>
          <w:tcPr>
            <w:tcW w:w="1080" w:type="dxa"/>
            <w:shd w:val="clear" w:color="auto" w:fill="auto"/>
            <w:vAlign w:val="center"/>
          </w:tcPr>
          <w:p w14:paraId="371C11D3" w14:textId="1DCFB173"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10</w:t>
            </w:r>
          </w:p>
        </w:tc>
        <w:tc>
          <w:tcPr>
            <w:tcW w:w="1260" w:type="dxa"/>
            <w:shd w:val="clear" w:color="auto" w:fill="auto"/>
            <w:vAlign w:val="center"/>
          </w:tcPr>
          <w:p w14:paraId="43D7538E"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118/227</w:t>
            </w:r>
          </w:p>
          <w:p w14:paraId="36AD5311"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(52.0%)</w:t>
            </w:r>
          </w:p>
          <w:p w14:paraId="4AE4AC3C" w14:textId="5FE59408"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[N/</w:t>
            </w:r>
            <w:proofErr w:type="gramStart"/>
            <w:r w:rsidRPr="00361822">
              <w:rPr>
                <w:rFonts w:ascii="Times New Roman" w:hAnsi="Times New Roman" w:cs="Times New Roman"/>
                <w:sz w:val="18"/>
                <w:szCs w:val="18"/>
              </w:rPr>
              <w:t>A]*</w:t>
            </w:r>
            <w:proofErr w:type="gramEnd"/>
            <w:r w:rsidR="00D85003">
              <w:rPr>
                <w:rFonts w:ascii="Times New Roman" w:hAnsi="Times New Roman" w:cs="Times New Roman"/>
                <w:sz w:val="18"/>
                <w:szCs w:val="18"/>
              </w:rPr>
              <w:t>*</w:t>
            </w:r>
          </w:p>
        </w:tc>
        <w:tc>
          <w:tcPr>
            <w:tcW w:w="1170" w:type="dxa"/>
            <w:shd w:val="clear" w:color="auto" w:fill="auto"/>
            <w:vAlign w:val="center"/>
          </w:tcPr>
          <w:p w14:paraId="07BC9FEF"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243/1634</w:t>
            </w:r>
          </w:p>
          <w:p w14:paraId="6A504A85"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(28.8%)</w:t>
            </w:r>
          </w:p>
          <w:p w14:paraId="41B058CE" w14:textId="2547C116"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[6.1 – 71.6]</w:t>
            </w:r>
          </w:p>
        </w:tc>
        <w:tc>
          <w:tcPr>
            <w:tcW w:w="1170" w:type="dxa"/>
            <w:shd w:val="clear" w:color="auto" w:fill="auto"/>
            <w:vAlign w:val="center"/>
          </w:tcPr>
          <w:p w14:paraId="4CC72AA1"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261/596</w:t>
            </w:r>
          </w:p>
          <w:p w14:paraId="0FBB40D4"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(44.9%)</w:t>
            </w:r>
          </w:p>
          <w:p w14:paraId="254BBCF7" w14:textId="1DB2AC6E"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[28.5 – 62.6]</w:t>
            </w:r>
          </w:p>
        </w:tc>
        <w:tc>
          <w:tcPr>
            <w:tcW w:w="1260" w:type="dxa"/>
            <w:shd w:val="clear" w:color="auto" w:fill="auto"/>
            <w:vAlign w:val="center"/>
          </w:tcPr>
          <w:p w14:paraId="659D194F" w14:textId="6A8DC044"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N/A</w:t>
            </w:r>
          </w:p>
        </w:tc>
        <w:tc>
          <w:tcPr>
            <w:tcW w:w="1260" w:type="dxa"/>
            <w:shd w:val="clear" w:color="auto" w:fill="auto"/>
            <w:vAlign w:val="center"/>
          </w:tcPr>
          <w:p w14:paraId="56E0D3C6" w14:textId="5B15D568"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N/A</w:t>
            </w:r>
          </w:p>
        </w:tc>
        <w:tc>
          <w:tcPr>
            <w:tcW w:w="1080" w:type="dxa"/>
            <w:shd w:val="clear" w:color="auto" w:fill="auto"/>
            <w:vAlign w:val="center"/>
          </w:tcPr>
          <w:p w14:paraId="0A29383D" w14:textId="6FA8D56A"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0.371</w:t>
            </w:r>
          </w:p>
        </w:tc>
        <w:tc>
          <w:tcPr>
            <w:tcW w:w="1350" w:type="dxa"/>
            <w:shd w:val="clear" w:color="auto" w:fill="auto"/>
            <w:vAlign w:val="center"/>
          </w:tcPr>
          <w:p w14:paraId="3B102D28"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98.8%</w:t>
            </w:r>
          </w:p>
          <w:p w14:paraId="76A135DD"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(98.1 – 99.3)</w:t>
            </w:r>
          </w:p>
          <w:p w14:paraId="6A5F1F73" w14:textId="219C536D"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260" w:type="dxa"/>
            <w:shd w:val="clear" w:color="auto" w:fill="auto"/>
            <w:vAlign w:val="center"/>
          </w:tcPr>
          <w:p w14:paraId="0539450F"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91.8%</w:t>
            </w:r>
          </w:p>
          <w:p w14:paraId="011AF65E"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(86.2 – 95.1)</w:t>
            </w:r>
          </w:p>
          <w:p w14:paraId="5E466DD2" w14:textId="026A242E"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260" w:type="dxa"/>
            <w:shd w:val="clear" w:color="auto" w:fill="auto"/>
            <w:vAlign w:val="center"/>
          </w:tcPr>
          <w:p w14:paraId="3CFABCBF"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97.1%</w:t>
            </w:r>
          </w:p>
          <w:p w14:paraId="7A27CE06"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(95.9 – 98.0)</w:t>
            </w:r>
          </w:p>
          <w:p w14:paraId="4EEFF278" w14:textId="6417BD94"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260" w:type="dxa"/>
            <w:shd w:val="clear" w:color="auto" w:fill="auto"/>
            <w:vAlign w:val="center"/>
          </w:tcPr>
          <w:p w14:paraId="7DD0CB47"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97.4%</w:t>
            </w:r>
          </w:p>
          <w:p w14:paraId="4E134DF1"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(96.5 – 98.1)</w:t>
            </w:r>
          </w:p>
          <w:p w14:paraId="6635D5FC" w14:textId="55A1E6CC"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&lt;0.001</w:t>
            </w:r>
          </w:p>
        </w:tc>
      </w:tr>
      <w:tr w:rsidR="00810895" w:rsidRPr="00361822" w14:paraId="1D6DD55F" w14:textId="77777777" w:rsidTr="00810895">
        <w:trPr>
          <w:trHeight w:val="729"/>
        </w:trPr>
        <w:tc>
          <w:tcPr>
            <w:tcW w:w="1136" w:type="dxa"/>
            <w:gridSpan w:val="2"/>
            <w:tcBorders>
              <w:bottom w:val="single" w:sz="4" w:space="0" w:color="auto"/>
            </w:tcBorders>
            <w:shd w:val="clear" w:color="auto" w:fill="auto"/>
            <w:vAlign w:val="center"/>
          </w:tcPr>
          <w:p w14:paraId="6016B3A3" w14:textId="3F200E8E" w:rsidR="00810895" w:rsidRPr="00361822" w:rsidRDefault="00810895" w:rsidP="00810895">
            <w:pPr>
              <w:jc w:val="center"/>
              <w:rPr>
                <w:rFonts w:ascii="Times New Roman" w:hAnsi="Times New Roman" w:cs="Times New Roman"/>
                <w:sz w:val="18"/>
                <w:szCs w:val="18"/>
              </w:rPr>
            </w:pPr>
            <w:proofErr w:type="spellStart"/>
            <w:r w:rsidRPr="00361822">
              <w:rPr>
                <w:rFonts w:ascii="Times New Roman" w:hAnsi="Times New Roman" w:cs="Times New Roman"/>
                <w:sz w:val="18"/>
                <w:szCs w:val="18"/>
              </w:rPr>
              <w:t>mTICI</w:t>
            </w:r>
            <w:proofErr w:type="spellEnd"/>
            <w:r w:rsidRPr="00361822">
              <w:rPr>
                <w:rFonts w:ascii="Times New Roman" w:hAnsi="Times New Roman" w:cs="Times New Roman"/>
                <w:sz w:val="18"/>
                <w:szCs w:val="18"/>
              </w:rPr>
              <w:t xml:space="preserve"> ≥2b</w:t>
            </w:r>
          </w:p>
        </w:tc>
        <w:tc>
          <w:tcPr>
            <w:tcW w:w="934" w:type="dxa"/>
            <w:tcBorders>
              <w:bottom w:val="single" w:sz="4" w:space="0" w:color="auto"/>
            </w:tcBorders>
            <w:shd w:val="clear" w:color="auto" w:fill="auto"/>
            <w:vAlign w:val="center"/>
          </w:tcPr>
          <w:p w14:paraId="61F64F67" w14:textId="4BDB2D62"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13</w:t>
            </w:r>
          </w:p>
        </w:tc>
        <w:tc>
          <w:tcPr>
            <w:tcW w:w="1080" w:type="dxa"/>
            <w:tcBorders>
              <w:bottom w:val="single" w:sz="4" w:space="0" w:color="auto"/>
            </w:tcBorders>
            <w:shd w:val="clear" w:color="auto" w:fill="auto"/>
            <w:vAlign w:val="center"/>
          </w:tcPr>
          <w:p w14:paraId="4150FE6E" w14:textId="3268F39A"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14</w:t>
            </w:r>
          </w:p>
        </w:tc>
        <w:tc>
          <w:tcPr>
            <w:tcW w:w="1260" w:type="dxa"/>
            <w:tcBorders>
              <w:bottom w:val="single" w:sz="4" w:space="0" w:color="auto"/>
            </w:tcBorders>
            <w:shd w:val="clear" w:color="auto" w:fill="auto"/>
            <w:vAlign w:val="center"/>
          </w:tcPr>
          <w:p w14:paraId="7F561D1A"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414/468</w:t>
            </w:r>
          </w:p>
          <w:p w14:paraId="25A77D8F"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(88.1%)</w:t>
            </w:r>
          </w:p>
          <w:p w14:paraId="5B3D9DE6" w14:textId="2588AE64"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[80.5 – 93.0]</w:t>
            </w:r>
          </w:p>
        </w:tc>
        <w:tc>
          <w:tcPr>
            <w:tcW w:w="1170" w:type="dxa"/>
            <w:tcBorders>
              <w:bottom w:val="single" w:sz="4" w:space="0" w:color="auto"/>
            </w:tcBorders>
            <w:shd w:val="clear" w:color="auto" w:fill="auto"/>
            <w:vAlign w:val="center"/>
          </w:tcPr>
          <w:p w14:paraId="07970B32"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1400/1704</w:t>
            </w:r>
          </w:p>
          <w:p w14:paraId="489540F9"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(86.4%)</w:t>
            </w:r>
          </w:p>
          <w:p w14:paraId="65DF5585" w14:textId="20EA790F"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[77.7 – 92.1]</w:t>
            </w:r>
          </w:p>
        </w:tc>
        <w:tc>
          <w:tcPr>
            <w:tcW w:w="1170" w:type="dxa"/>
            <w:tcBorders>
              <w:bottom w:val="single" w:sz="4" w:space="0" w:color="auto"/>
            </w:tcBorders>
            <w:shd w:val="clear" w:color="auto" w:fill="auto"/>
            <w:vAlign w:val="center"/>
          </w:tcPr>
          <w:p w14:paraId="5E32FDCD"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1227/1459</w:t>
            </w:r>
          </w:p>
          <w:p w14:paraId="653F9B01"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(85.7%)</w:t>
            </w:r>
          </w:p>
          <w:p w14:paraId="43E0CEC5" w14:textId="542A670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[78.9 – 90.5]</w:t>
            </w:r>
          </w:p>
        </w:tc>
        <w:tc>
          <w:tcPr>
            <w:tcW w:w="1260" w:type="dxa"/>
            <w:tcBorders>
              <w:bottom w:val="single" w:sz="4" w:space="0" w:color="auto"/>
            </w:tcBorders>
            <w:shd w:val="clear" w:color="auto" w:fill="auto"/>
            <w:vAlign w:val="center"/>
          </w:tcPr>
          <w:p w14:paraId="22693449" w14:textId="79BF666F"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0.838</w:t>
            </w:r>
          </w:p>
        </w:tc>
        <w:tc>
          <w:tcPr>
            <w:tcW w:w="1260" w:type="dxa"/>
            <w:tcBorders>
              <w:bottom w:val="single" w:sz="4" w:space="0" w:color="auto"/>
            </w:tcBorders>
            <w:shd w:val="clear" w:color="auto" w:fill="auto"/>
            <w:vAlign w:val="center"/>
          </w:tcPr>
          <w:p w14:paraId="39078A65" w14:textId="3EC9A9EF"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0.593</w:t>
            </w:r>
          </w:p>
        </w:tc>
        <w:tc>
          <w:tcPr>
            <w:tcW w:w="1080" w:type="dxa"/>
            <w:tcBorders>
              <w:bottom w:val="single" w:sz="4" w:space="0" w:color="auto"/>
            </w:tcBorders>
            <w:shd w:val="clear" w:color="auto" w:fill="auto"/>
            <w:vAlign w:val="center"/>
          </w:tcPr>
          <w:p w14:paraId="71550F2B" w14:textId="5989082B"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0.782</w:t>
            </w:r>
          </w:p>
        </w:tc>
        <w:tc>
          <w:tcPr>
            <w:tcW w:w="1350" w:type="dxa"/>
            <w:tcBorders>
              <w:bottom w:val="single" w:sz="4" w:space="0" w:color="auto"/>
            </w:tcBorders>
            <w:shd w:val="clear" w:color="auto" w:fill="auto"/>
            <w:vAlign w:val="center"/>
          </w:tcPr>
          <w:p w14:paraId="790B4B5C"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75.3%</w:t>
            </w:r>
          </w:p>
          <w:p w14:paraId="4156FE49"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(44.1 – 89.1)</w:t>
            </w:r>
          </w:p>
          <w:p w14:paraId="6733D396" w14:textId="416605B8"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0.001</w:t>
            </w:r>
          </w:p>
        </w:tc>
        <w:tc>
          <w:tcPr>
            <w:tcW w:w="1260" w:type="dxa"/>
            <w:tcBorders>
              <w:bottom w:val="single" w:sz="4" w:space="0" w:color="auto"/>
            </w:tcBorders>
            <w:shd w:val="clear" w:color="auto" w:fill="auto"/>
            <w:vAlign w:val="center"/>
          </w:tcPr>
          <w:p w14:paraId="01F63D76"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84.3%</w:t>
            </w:r>
          </w:p>
          <w:p w14:paraId="5EA094A2"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(73.4 – 90.7)</w:t>
            </w:r>
          </w:p>
          <w:p w14:paraId="4A492225" w14:textId="5172F09B"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260" w:type="dxa"/>
            <w:tcBorders>
              <w:bottom w:val="single" w:sz="4" w:space="0" w:color="auto"/>
            </w:tcBorders>
            <w:shd w:val="clear" w:color="auto" w:fill="auto"/>
            <w:vAlign w:val="center"/>
          </w:tcPr>
          <w:p w14:paraId="41854E6A"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82.0%</w:t>
            </w:r>
          </w:p>
          <w:p w14:paraId="321E05C3"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(68.9 – 89.5)</w:t>
            </w:r>
          </w:p>
          <w:p w14:paraId="72AFBA8F" w14:textId="44CFC7BB"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&lt;0.001</w:t>
            </w:r>
          </w:p>
        </w:tc>
        <w:tc>
          <w:tcPr>
            <w:tcW w:w="1260" w:type="dxa"/>
            <w:tcBorders>
              <w:bottom w:val="single" w:sz="4" w:space="0" w:color="auto"/>
            </w:tcBorders>
            <w:shd w:val="clear" w:color="auto" w:fill="auto"/>
            <w:vAlign w:val="center"/>
          </w:tcPr>
          <w:p w14:paraId="722E2C1E"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81.6%</w:t>
            </w:r>
          </w:p>
          <w:p w14:paraId="705F7D45" w14:textId="77777777"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(70.1 – 88.6)</w:t>
            </w:r>
          </w:p>
          <w:p w14:paraId="5A94E6F9" w14:textId="1A55C25F" w:rsidR="00810895" w:rsidRPr="00361822" w:rsidRDefault="00810895" w:rsidP="00810895">
            <w:pPr>
              <w:jc w:val="center"/>
              <w:rPr>
                <w:rFonts w:ascii="Times New Roman" w:hAnsi="Times New Roman" w:cs="Times New Roman"/>
                <w:sz w:val="18"/>
                <w:szCs w:val="18"/>
              </w:rPr>
            </w:pPr>
            <w:r w:rsidRPr="00361822">
              <w:rPr>
                <w:rFonts w:ascii="Times New Roman" w:hAnsi="Times New Roman" w:cs="Times New Roman"/>
                <w:sz w:val="18"/>
                <w:szCs w:val="18"/>
              </w:rPr>
              <w:t>&lt;0.001</w:t>
            </w:r>
          </w:p>
        </w:tc>
      </w:tr>
    </w:tbl>
    <w:p w14:paraId="2AFE43B5" w14:textId="77777777" w:rsidR="00361822" w:rsidRPr="00361822" w:rsidRDefault="00361822" w:rsidP="00361822">
      <w:pPr>
        <w:rPr>
          <w:rFonts w:ascii="Times New Roman" w:hAnsi="Times New Roman" w:cs="Times New Roman"/>
        </w:rPr>
      </w:pPr>
    </w:p>
    <w:p w14:paraId="6C82734D" w14:textId="77777777" w:rsidR="00D85003" w:rsidRDefault="00D85003" w:rsidP="00D85003">
      <w:pPr>
        <w:rPr>
          <w:rFonts w:ascii="Times New Roman" w:hAnsi="Times New Roman" w:cs="Times New Roman"/>
          <w:color w:val="000000"/>
        </w:rPr>
      </w:pPr>
      <w:r w:rsidRPr="00D85003">
        <w:rPr>
          <w:rFonts w:ascii="Times New Roman" w:hAnsi="Times New Roman" w:cs="Times New Roman"/>
          <w:color w:val="000000"/>
        </w:rPr>
        <w:t>* Dichotomous data for individual subgroups are expressed as n/N (%) [95% CI]; % calculated represents pooled random effects estimate, not fixed percentage).</w:t>
      </w:r>
    </w:p>
    <w:p w14:paraId="638E37B3" w14:textId="77777777" w:rsidR="00D85003" w:rsidRDefault="00D85003" w:rsidP="00D85003">
      <w:pPr>
        <w:rPr>
          <w:rFonts w:ascii="Times New Roman" w:hAnsi="Times New Roman" w:cs="Times New Roman"/>
          <w:color w:val="000000"/>
        </w:rPr>
      </w:pPr>
      <w:r w:rsidRPr="00361822">
        <w:rPr>
          <w:rFonts w:ascii="Times New Roman" w:hAnsi="Times New Roman" w:cs="Times New Roman"/>
          <w:color w:val="000000"/>
        </w:rPr>
        <w:t>*</w:t>
      </w:r>
      <w:r>
        <w:rPr>
          <w:rFonts w:ascii="Times New Roman" w:hAnsi="Times New Roman" w:cs="Times New Roman"/>
          <w:color w:val="000000"/>
        </w:rPr>
        <w:t>*</w:t>
      </w:r>
      <w:r w:rsidRPr="00361822">
        <w:rPr>
          <w:rFonts w:ascii="Times New Roman" w:hAnsi="Times New Roman" w:cs="Times New Roman"/>
          <w:color w:val="000000"/>
        </w:rPr>
        <w:t xml:space="preserve">Since only one study has the reported outcome and the between-study variance component cannot be estimated, 95% CIs for pooled outcomes and pairwise comparisons between different interventions are not reported. </w:t>
      </w:r>
    </w:p>
    <w:p w14:paraId="61FBA910" w14:textId="77777777" w:rsidR="00D85003" w:rsidRPr="00361822" w:rsidRDefault="00D85003" w:rsidP="00D85003">
      <w:pPr>
        <w:rPr>
          <w:rFonts w:ascii="Times New Roman" w:hAnsi="Times New Roman" w:cs="Times New Roman"/>
          <w:color w:val="000000"/>
        </w:rPr>
      </w:pPr>
      <w:r w:rsidRPr="00361822">
        <w:rPr>
          <w:rFonts w:ascii="Times New Roman" w:hAnsi="Times New Roman" w:cs="Times New Roman"/>
          <w:color w:val="000000"/>
        </w:rPr>
        <w:t xml:space="preserve">Ordinal data for individual subgroups are expressed as pooled median (95% CI) [N], along with raw frequency counts and percentages for each ordinal score. All pooled estimates for dichotomous data are derived from random-effects models using the </w:t>
      </w:r>
      <w:proofErr w:type="spellStart"/>
      <w:r w:rsidRPr="00361822">
        <w:rPr>
          <w:rFonts w:ascii="Times New Roman" w:hAnsi="Times New Roman" w:cs="Times New Roman"/>
          <w:color w:val="000000"/>
        </w:rPr>
        <w:t>DerSimonian</w:t>
      </w:r>
      <w:proofErr w:type="spellEnd"/>
      <w:r w:rsidRPr="00361822">
        <w:rPr>
          <w:rFonts w:ascii="Times New Roman" w:hAnsi="Times New Roman" w:cs="Times New Roman"/>
          <w:color w:val="000000"/>
        </w:rPr>
        <w:t>-Laird procedure for estimation of between-study variance</w:t>
      </w:r>
      <w:r w:rsidRPr="00361822">
        <w:rPr>
          <w:rFonts w:ascii="Times New Roman" w:hAnsi="Times New Roman" w:cs="Times New Roman"/>
          <w:color w:val="000000"/>
        </w:rPr>
        <w:fldChar w:fldCharType="begin"/>
      </w:r>
      <w:r w:rsidRPr="00361822">
        <w:rPr>
          <w:rFonts w:ascii="Times New Roman" w:hAnsi="Times New Roman" w:cs="Times New Roman"/>
          <w:color w:val="000000"/>
        </w:rPr>
        <w:instrText xml:space="preserve"> ADDIN EN.CITE &lt;EndNote&gt;&lt;Cite&gt;&lt;Author&gt;DerSimonian&lt;/Author&gt;&lt;Year&gt;1986&lt;/Year&gt;&lt;RecNum&gt;14&lt;/RecNum&gt;&lt;DisplayText&gt;[15]&lt;/DisplayText&gt;&lt;record&gt;&lt;rec-number&gt;14&lt;/rec-number&gt;&lt;foreign-keys&gt;&lt;key app="EN" db-id="pxa9vset2d5p0he5pxfvzwz1z2dfsrw5t550" timestamp="1658342590"&gt;14&lt;/key&gt;&lt;/foreign-keys&gt;&lt;ref-type name="Journal Article"&gt;17&lt;/ref-type&gt;&lt;contributors&gt;&lt;authors&gt;&lt;author&gt;DerSimonian, R.&lt;/author&gt;&lt;author&gt;Laird, N.&lt;/author&gt;&lt;/authors&gt;&lt;/contributors&gt;&lt;titles&gt;&lt;title&gt;Meta-analysis in clinical trials&lt;/title&gt;&lt;secondary-title&gt;Control Clin Trials&lt;/secondary-title&gt;&lt;/titles&gt;&lt;periodical&gt;&lt;full-title&gt;Control Clin Trials&lt;/full-title&gt;&lt;/periodical&gt;&lt;pages&gt;177-88&lt;/pages&gt;&lt;volume&gt;7&lt;/volume&gt;&lt;number&gt;3&lt;/number&gt;&lt;edition&gt;1986/09/01&lt;/edition&gt;&lt;keywords&gt;&lt;keyword&gt;Clinical Trials as Topic/*methods&lt;/keyword&gt;&lt;keyword&gt;Humans&lt;/keyword&gt;&lt;keyword&gt;Models, Theoretical&lt;/keyword&gt;&lt;keyword&gt;Research Design&lt;/keyword&gt;&lt;keyword&gt;Statistics as Topic&lt;/keyword&gt;&lt;/keywords&gt;&lt;dates&gt;&lt;year&gt;1986&lt;/year&gt;&lt;pub-dates&gt;&lt;date&gt;Sep&lt;/date&gt;&lt;/pub-dates&gt;&lt;/dates&gt;&lt;isbn&gt;0197-2456 (Print)&amp;#xD;0197-2456 (Linking)&lt;/isbn&gt;&lt;accession-num&gt;3802833&lt;/accession-num&gt;&lt;urls&gt;&lt;related-urls&gt;&lt;url&gt;https://www.ncbi.nlm.nih.gov/pubmed/3802833&lt;/url&gt;&lt;/related-urls&gt;&lt;/urls&gt;&lt;electronic-resource-num&gt;10.1016/0197-2456(86)90046-2&lt;/electronic-resource-num&gt;&lt;/record&gt;&lt;/Cite&gt;&lt;/EndNote&gt;</w:instrText>
      </w:r>
      <w:r w:rsidRPr="00361822">
        <w:rPr>
          <w:rFonts w:ascii="Times New Roman" w:hAnsi="Times New Roman" w:cs="Times New Roman"/>
          <w:color w:val="000000"/>
        </w:rPr>
        <w:fldChar w:fldCharType="separate"/>
      </w:r>
      <w:r w:rsidRPr="00361822">
        <w:rPr>
          <w:rFonts w:ascii="Times New Roman" w:hAnsi="Times New Roman" w:cs="Times New Roman"/>
          <w:noProof/>
          <w:color w:val="000000"/>
        </w:rPr>
        <w:t>[15]</w:t>
      </w:r>
      <w:r w:rsidRPr="00361822">
        <w:rPr>
          <w:rFonts w:ascii="Times New Roman" w:hAnsi="Times New Roman" w:cs="Times New Roman"/>
          <w:color w:val="000000"/>
        </w:rPr>
        <w:fldChar w:fldCharType="end"/>
      </w:r>
      <w:r w:rsidRPr="00361822">
        <w:rPr>
          <w:rFonts w:ascii="Times New Roman" w:hAnsi="Times New Roman" w:cs="Times New Roman"/>
          <w:color w:val="000000"/>
        </w:rPr>
        <w:t>; 95% confidence intervals of the pooled results were computed using the Jackson method.</w:t>
      </w:r>
      <w:r w:rsidRPr="00361822">
        <w:rPr>
          <w:rFonts w:ascii="Times New Roman" w:hAnsi="Times New Roman" w:cs="Times New Roman"/>
          <w:color w:val="000000"/>
        </w:rPr>
        <w:fldChar w:fldCharType="begin"/>
      </w:r>
      <w:r w:rsidRPr="00361822">
        <w:rPr>
          <w:rFonts w:ascii="Times New Roman" w:hAnsi="Times New Roman" w:cs="Times New Roman"/>
          <w:color w:val="000000"/>
        </w:rPr>
        <w:instrText xml:space="preserve"> ADDIN EN.CITE &lt;EndNote&gt;&lt;Cite&gt;&lt;Author&gt;Jackson&lt;/Author&gt;&lt;Year&gt;2013&lt;/Year&gt;&lt;RecNum&gt;15&lt;/RecNum&gt;&lt;DisplayText&gt;[16]&lt;/DisplayText&gt;&lt;record&gt;&lt;rec-number&gt;15&lt;/rec-number&gt;&lt;foreign-keys&gt;&lt;key app="EN" db-id="pxa9vset2d5p0he5pxfvzwz1z2dfsrw5t550" timestamp="1658342590"&gt;15&lt;/key&gt;&lt;/foreign-keys&gt;&lt;ref-type name="Journal Article"&gt;17&lt;/ref-type&gt;&lt;contributors&gt;&lt;authors&gt;&lt;author&gt;Jackson, D.&lt;/author&gt;&lt;/authors&gt;&lt;/contributors&gt;&lt;auth-address&gt;MRC Biostatistics Unit, Institute of Public Health, Robinson Way, Cambridge, CB2 0SR, UK. daniel.jackson@mrc-bsu.cam.ac.uk&lt;/auth-address&gt;&lt;titles&gt;&lt;title&gt;Confidence intervals for the between-study variance in random effects meta-analysis using generalised Cochran heterogeneity statistics&lt;/title&gt;&lt;secondary-title&gt;Res Synth Methods&lt;/secondary-title&gt;&lt;/titles&gt;&lt;periodical&gt;&lt;full-title&gt;Res Synth Methods&lt;/full-title&gt;&lt;/periodical&gt;&lt;pages&gt;220-9&lt;/pages&gt;&lt;volume&gt;4&lt;/volume&gt;&lt;number&gt;3&lt;/number&gt;&lt;edition&gt;2013/09/01&lt;/edition&gt;&lt;keywords&gt;&lt;keyword&gt;*Algorithms&lt;/keyword&gt;&lt;keyword&gt;Computer Simulation&lt;/keyword&gt;&lt;keyword&gt;*Confidence Intervals&lt;/keyword&gt;&lt;keyword&gt;*Data Interpretation, Statistical&lt;/keyword&gt;&lt;keyword&gt;Effect Modifier, Epidemiologic&lt;/keyword&gt;&lt;keyword&gt;*Epidemiologic Research Design&lt;/keyword&gt;&lt;keyword&gt;*Meta-Analysis as Topic&lt;/keyword&gt;&lt;keyword&gt;*Models, Statistical&lt;/keyword&gt;&lt;keyword&gt;Farebrother&amp;apos;s algorithm&lt;/keyword&gt;&lt;keyword&gt;interval estimation&lt;/keyword&gt;&lt;keyword&gt;quadratic form&lt;/keyword&gt;&lt;keyword&gt;small sample inference&lt;/keyword&gt;&lt;/keywords&gt;&lt;dates&gt;&lt;year&gt;2013&lt;/year&gt;&lt;pub-dates&gt;&lt;date&gt;Sep&lt;/date&gt;&lt;/pub-dates&gt;&lt;/dates&gt;&lt;isbn&gt;1759-2887 (Electronic)&amp;#xD;1759-2879 (Linking)&lt;/isbn&gt;&lt;accession-num&gt;26053842&lt;/accession-num&gt;&lt;urls&gt;&lt;related-urls&gt;&lt;url&gt;https://www.ncbi.nlm.nih.gov/pubmed/26053842&lt;/url&gt;&lt;/related-urls&gt;&lt;/urls&gt;&lt;electronic-resource-num&gt;10.1002/jrsm.1081&lt;/electronic-resource-num&gt;&lt;/record&gt;&lt;/Cite&gt;&lt;/EndNote&gt;</w:instrText>
      </w:r>
      <w:r w:rsidRPr="00361822">
        <w:rPr>
          <w:rFonts w:ascii="Times New Roman" w:hAnsi="Times New Roman" w:cs="Times New Roman"/>
          <w:color w:val="000000"/>
        </w:rPr>
        <w:fldChar w:fldCharType="separate"/>
      </w:r>
      <w:r w:rsidRPr="00361822">
        <w:rPr>
          <w:rFonts w:ascii="Times New Roman" w:hAnsi="Times New Roman" w:cs="Times New Roman"/>
          <w:noProof/>
          <w:color w:val="000000"/>
        </w:rPr>
        <w:t>[16]</w:t>
      </w:r>
      <w:r w:rsidRPr="00361822">
        <w:rPr>
          <w:rFonts w:ascii="Times New Roman" w:hAnsi="Times New Roman" w:cs="Times New Roman"/>
          <w:color w:val="000000"/>
        </w:rPr>
        <w:fldChar w:fldCharType="end"/>
      </w:r>
      <w:r w:rsidRPr="00361822">
        <w:rPr>
          <w:rFonts w:ascii="Times New Roman" w:hAnsi="Times New Roman" w:cs="Times New Roman"/>
          <w:color w:val="000000"/>
        </w:rPr>
        <w:t xml:space="preserve"> Pooled medians and corresponding 95% CIs were derived via random effects models using methods described by McGrath et al.</w:t>
      </w:r>
      <w:r w:rsidRPr="00361822">
        <w:rPr>
          <w:rFonts w:ascii="Times New Roman" w:hAnsi="Times New Roman" w:cs="Times New Roman"/>
          <w:color w:val="000000"/>
        </w:rPr>
        <w:fldChar w:fldCharType="begin">
          <w:fldData xml:space="preserve">PEVuZE5vdGU+PENpdGU+PEF1dGhvcj5NY0dyYXRoPC9BdXRob3I+PFllYXI+MjAxOTwvWWVhcj48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</w:fldData>
        </w:fldChar>
      </w:r>
      <w:r w:rsidRPr="00361822">
        <w:rPr>
          <w:rFonts w:ascii="Times New Roman" w:hAnsi="Times New Roman" w:cs="Times New Roman"/>
          <w:color w:val="000000"/>
        </w:rPr>
        <w:instrText xml:space="preserve"> ADDIN EN.CITE </w:instrText>
      </w:r>
      <w:r w:rsidRPr="00361822">
        <w:rPr>
          <w:rFonts w:ascii="Times New Roman" w:hAnsi="Times New Roman" w:cs="Times New Roman"/>
          <w:color w:val="000000"/>
        </w:rPr>
        <w:fldChar w:fldCharType="begin">
          <w:fldData xml:space="preserve">PEVuZE5vdGU+PENpdGU+PEF1dGhvcj5NY0dyYXRoPC9BdXRob3I+PFllYXI+MjAxOTwvWWVhcj48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</w:fldData>
        </w:fldChar>
      </w:r>
      <w:r w:rsidRPr="00361822">
        <w:rPr>
          <w:rFonts w:ascii="Times New Roman" w:hAnsi="Times New Roman" w:cs="Times New Roman"/>
          <w:color w:val="000000"/>
        </w:rPr>
        <w:instrText xml:space="preserve"> ADDIN EN.CITE.DATA </w:instrText>
      </w:r>
      <w:r w:rsidRPr="00361822">
        <w:rPr>
          <w:rFonts w:ascii="Times New Roman" w:hAnsi="Times New Roman" w:cs="Times New Roman"/>
          <w:color w:val="000000"/>
        </w:rPr>
      </w:r>
      <w:r w:rsidRPr="00361822">
        <w:rPr>
          <w:rFonts w:ascii="Times New Roman" w:hAnsi="Times New Roman" w:cs="Times New Roman"/>
          <w:color w:val="000000"/>
        </w:rPr>
        <w:fldChar w:fldCharType="end"/>
      </w:r>
      <w:r w:rsidRPr="00361822">
        <w:rPr>
          <w:rFonts w:ascii="Times New Roman" w:hAnsi="Times New Roman" w:cs="Times New Roman"/>
          <w:color w:val="000000"/>
        </w:rPr>
      </w:r>
      <w:r w:rsidRPr="00361822">
        <w:rPr>
          <w:rFonts w:ascii="Times New Roman" w:hAnsi="Times New Roman" w:cs="Times New Roman"/>
          <w:color w:val="000000"/>
        </w:rPr>
        <w:fldChar w:fldCharType="separate"/>
      </w:r>
      <w:r w:rsidRPr="00361822">
        <w:rPr>
          <w:rFonts w:ascii="Times New Roman" w:hAnsi="Times New Roman" w:cs="Times New Roman"/>
          <w:noProof/>
          <w:color w:val="000000"/>
        </w:rPr>
        <w:t>[17]</w:t>
      </w:r>
      <w:r w:rsidRPr="00361822">
        <w:rPr>
          <w:rFonts w:ascii="Times New Roman" w:hAnsi="Times New Roman" w:cs="Times New Roman"/>
          <w:color w:val="000000"/>
        </w:rPr>
        <w:fldChar w:fldCharType="end"/>
      </w:r>
      <w:r w:rsidRPr="00361822">
        <w:rPr>
          <w:rFonts w:ascii="Times New Roman" w:hAnsi="Times New Roman" w:cs="Times New Roman"/>
          <w:color w:val="000000"/>
        </w:rPr>
        <w:t xml:space="preserve"> P-values for each pairwise comparison are provided using separate meta-regression analyses, considering the intervention as a categorical moderator. P-values for the overall heterogeneity (i.e., statistical heterogeneity) among the included studies are obtained from Q-tests of heterogeneity. The estimated percentage of variability in effect size estimates that is due to heterogeneity rather than sampling error is given by I</w:t>
      </w:r>
      <w:r w:rsidRPr="00361822">
        <w:rPr>
          <w:rFonts w:ascii="Times New Roman" w:hAnsi="Times New Roman" w:cs="Times New Roman"/>
          <w:color w:val="000000"/>
          <w:vertAlign w:val="superscript"/>
        </w:rPr>
        <w:t>2</w:t>
      </w:r>
      <w:r w:rsidRPr="00361822">
        <w:rPr>
          <w:rFonts w:ascii="Times New Roman" w:hAnsi="Times New Roman" w:cs="Times New Roman"/>
          <w:color w:val="000000"/>
        </w:rPr>
        <w:t xml:space="preserve"> statistics and their corresponding 95% CIs.</w:t>
      </w:r>
      <w:r w:rsidRPr="00361822">
        <w:rPr>
          <w:rFonts w:ascii="Times New Roman" w:hAnsi="Times New Roman" w:cs="Times New Roman"/>
          <w:color w:val="000000"/>
        </w:rPr>
        <w:fldChar w:fldCharType="begin"/>
      </w:r>
      <w:r w:rsidRPr="00361822">
        <w:rPr>
          <w:rFonts w:ascii="Times New Roman" w:hAnsi="Times New Roman" w:cs="Times New Roman"/>
          <w:color w:val="000000"/>
        </w:rPr>
        <w:instrText xml:space="preserve"> ADDIN EN.CITE &lt;EndNote&gt;&lt;Cite&gt;&lt;Author&gt;Higgins&lt;/Author&gt;&lt;Year&gt;2003&lt;/Year&gt;&lt;RecNum&gt;17&lt;/RecNum&gt;&lt;DisplayText&gt;[18]&lt;/DisplayText&gt;&lt;record&gt;&lt;rec-number&gt;17&lt;/rec-number&gt;&lt;foreign-keys&gt;&lt;key app="EN" db-id="pxa9vset2d5p0he5pxfvzwz1z2dfsrw5t550" timestamp="1658342590"&gt;17&lt;/key&gt;&lt;/foreign-keys&gt;&lt;ref-type name="Journal Article"&gt;17&lt;/ref-type&gt;&lt;contributors&gt;&lt;authors&gt;&lt;author&gt;Higgins, J. P.&lt;/author&gt;&lt;author&gt;Thompson, S. G.&lt;/author&gt;&lt;author&gt;Deeks, J. J.&lt;/author&gt;&lt;author&gt;Altman, D. G.&lt;/author&gt;&lt;/authors&gt;&lt;/contributors&gt;&lt;auth-address&gt;MRC Biostatistics Unit, Institute of Public Health, Cambridge CB2 2SR. julian.higgins@mrc-bsu.cam.ac.uk&lt;/auth-address&gt;&lt;titles&gt;&lt;title&gt;Measuring inconsistency in meta-analyses&lt;/title&gt;&lt;secondary-title&gt;BMJ&lt;/secondary-title&gt;&lt;/titles&gt;&lt;periodical&gt;&lt;full-title&gt;BMJ&lt;/full-title&gt;&lt;/periodical&gt;&lt;pages&gt;557-60&lt;/pages&gt;&lt;volume&gt;327&lt;/volume&gt;&lt;number&gt;7414&lt;/number&gt;&lt;edition&gt;2003/09/06&lt;/edition&gt;&lt;keywords&gt;&lt;keyword&gt;Data Interpretation, Statistical&lt;/keyword&gt;&lt;keyword&gt;*Meta-Analysis as Topic&lt;/keyword&gt;&lt;keyword&gt;Reproducibility of Results&lt;/keyword&gt;&lt;keyword&gt;Sensitivity and Specificity&lt;/keyword&gt;&lt;/keywords&gt;&lt;dates&gt;&lt;year&gt;2003&lt;/year&gt;&lt;pub-dates&gt;&lt;date&gt;Sep 6&lt;/date&gt;&lt;/pub-dates&gt;&lt;/dates&gt;&lt;isbn&gt;1756-1833 (Electronic)&amp;#xD;0959-8138 (Linking)&lt;/isbn&gt;&lt;accession-num&gt;12958120&lt;/accession-num&gt;&lt;urls&gt;&lt;related-urls&gt;&lt;url&gt;https://www.ncbi.nlm.nih.gov/pubmed/12958120&lt;/url&gt;&lt;/related-urls&gt;&lt;/urls&gt;&lt;custom2&gt;PMC192859&lt;/custom2&gt;&lt;electronic-resource-num&gt;10.1136/bmj.327.7414.557&lt;/electronic-resource-num&gt;&lt;/record&gt;&lt;/Cite&gt;&lt;/EndNote&gt;</w:instrText>
      </w:r>
      <w:r w:rsidRPr="00361822">
        <w:rPr>
          <w:rFonts w:ascii="Times New Roman" w:hAnsi="Times New Roman" w:cs="Times New Roman"/>
          <w:color w:val="000000"/>
        </w:rPr>
        <w:fldChar w:fldCharType="separate"/>
      </w:r>
      <w:r w:rsidRPr="00361822">
        <w:rPr>
          <w:rFonts w:ascii="Times New Roman" w:hAnsi="Times New Roman" w:cs="Times New Roman"/>
          <w:noProof/>
          <w:color w:val="000000"/>
        </w:rPr>
        <w:t>[18]</w:t>
      </w:r>
      <w:r w:rsidRPr="00361822">
        <w:rPr>
          <w:rFonts w:ascii="Times New Roman" w:hAnsi="Times New Roman" w:cs="Times New Roman"/>
          <w:color w:val="000000"/>
        </w:rPr>
        <w:fldChar w:fldCharType="end"/>
      </w:r>
      <w:r w:rsidRPr="00361822">
        <w:rPr>
          <w:rFonts w:ascii="Times New Roman" w:hAnsi="Times New Roman" w:cs="Times New Roman"/>
          <w:color w:val="000000"/>
        </w:rPr>
        <w:t xml:space="preserve"> I</w:t>
      </w:r>
      <w:r w:rsidRPr="00361822">
        <w:rPr>
          <w:rFonts w:ascii="Times New Roman" w:hAnsi="Times New Roman" w:cs="Times New Roman"/>
          <w:color w:val="000000"/>
          <w:vertAlign w:val="superscript"/>
        </w:rPr>
        <w:t xml:space="preserve">2 </w:t>
      </w:r>
      <w:r w:rsidRPr="00361822">
        <w:rPr>
          <w:rFonts w:ascii="Times New Roman" w:hAnsi="Times New Roman" w:cs="Times New Roman"/>
          <w:color w:val="000000"/>
        </w:rPr>
        <w:t xml:space="preserve">values are given for each subgroup comparison and for the overall study population. </w:t>
      </w:r>
    </w:p>
    <w:p w14:paraId="0E91BF41" w14:textId="77777777" w:rsidR="00D85003" w:rsidRPr="00361822" w:rsidRDefault="00D85003" w:rsidP="00D85003">
      <w:pPr>
        <w:rPr>
          <w:rFonts w:ascii="Times New Roman" w:hAnsi="Times New Roman" w:cs="Times New Roman"/>
          <w:color w:val="000000"/>
        </w:rPr>
      </w:pPr>
      <w:r>
        <w:rPr>
          <w:rFonts w:ascii="Times New Roman" w:hAnsi="Times New Roman" w:cs="Times New Roman"/>
          <w:color w:val="000000" w:themeColor="text1"/>
        </w:rPr>
        <w:t xml:space="preserve">Abbreviations: </w:t>
      </w:r>
      <w:r w:rsidRPr="3E190121">
        <w:rPr>
          <w:rFonts w:ascii="Times New Roman" w:hAnsi="Times New Roman" w:cs="Times New Roman"/>
          <w:color w:val="000000" w:themeColor="text1"/>
        </w:rPr>
        <w:t xml:space="preserve">CI=confidence interval, ENT=embolization to new territory, </w:t>
      </w:r>
      <w:r w:rsidRPr="3E190121">
        <w:rPr>
          <w:rFonts w:ascii="Times New Roman" w:hAnsi="Times New Roman" w:cs="Times New Roman"/>
        </w:rPr>
        <w:t xml:space="preserve">FPR=first pass recanalization, </w:t>
      </w:r>
      <w:proofErr w:type="spellStart"/>
      <w:r w:rsidRPr="3E190121">
        <w:rPr>
          <w:rFonts w:ascii="Times New Roman" w:hAnsi="Times New Roman" w:cs="Times New Roman"/>
        </w:rPr>
        <w:t>mFPR</w:t>
      </w:r>
      <w:proofErr w:type="spellEnd"/>
      <w:r w:rsidRPr="3E190121">
        <w:rPr>
          <w:rFonts w:ascii="Times New Roman" w:hAnsi="Times New Roman" w:cs="Times New Roman"/>
        </w:rPr>
        <w:t xml:space="preserve"> = modified first pass recanalization, </w:t>
      </w:r>
      <w:proofErr w:type="spellStart"/>
      <w:r w:rsidRPr="3E190121">
        <w:rPr>
          <w:rFonts w:ascii="Times New Roman" w:hAnsi="Times New Roman" w:cs="Times New Roman"/>
          <w:color w:val="000000" w:themeColor="text1"/>
        </w:rPr>
        <w:t>mRS</w:t>
      </w:r>
      <w:proofErr w:type="spellEnd"/>
      <w:r w:rsidRPr="3E190121">
        <w:rPr>
          <w:rFonts w:ascii="Times New Roman" w:hAnsi="Times New Roman" w:cs="Times New Roman"/>
          <w:color w:val="000000" w:themeColor="text1"/>
        </w:rPr>
        <w:t xml:space="preserve">=modified Rankin Scale, </w:t>
      </w:r>
      <w:proofErr w:type="spellStart"/>
      <w:r w:rsidRPr="3E190121">
        <w:rPr>
          <w:rFonts w:ascii="Times New Roman" w:hAnsi="Times New Roman" w:cs="Times New Roman"/>
        </w:rPr>
        <w:t>mTICI</w:t>
      </w:r>
      <w:proofErr w:type="spellEnd"/>
      <w:r w:rsidRPr="3E190121">
        <w:rPr>
          <w:rFonts w:ascii="Times New Roman" w:hAnsi="Times New Roman" w:cs="Times New Roman"/>
        </w:rPr>
        <w:t xml:space="preserve">=modified Thrombolysis in Cerebral Infarction, </w:t>
      </w:r>
      <w:proofErr w:type="spellStart"/>
      <w:r w:rsidRPr="3E190121">
        <w:rPr>
          <w:rFonts w:ascii="Times New Roman" w:hAnsi="Times New Roman" w:cs="Times New Roman"/>
          <w:color w:val="000000" w:themeColor="text1"/>
        </w:rPr>
        <w:t>sICH</w:t>
      </w:r>
      <w:proofErr w:type="spellEnd"/>
      <w:r w:rsidRPr="3E190121">
        <w:rPr>
          <w:rFonts w:ascii="Times New Roman" w:hAnsi="Times New Roman" w:cs="Times New Roman"/>
          <w:color w:val="000000" w:themeColor="text1"/>
        </w:rPr>
        <w:t xml:space="preserve">=symptomatic intracerebral hemorrhage, </w:t>
      </w:r>
      <w:r w:rsidRPr="3E190121">
        <w:rPr>
          <w:rFonts w:ascii="Times New Roman" w:hAnsi="Times New Roman" w:cs="Times New Roman"/>
        </w:rPr>
        <w:t>TICI=thrombolysis in cerebral infarction.</w:t>
      </w:r>
    </w:p>
    <w:p w14:paraId="7AA4660A" w14:textId="77777777" w:rsidR="00361822" w:rsidRDefault="00361822">
      <w:pPr>
        <w:rPr>
          <w:rFonts w:ascii="Times New Roman" w:hAnsi="Times New Roman" w:cs="Times New Roman"/>
          <w:b/>
          <w:bCs/>
          <w:sz w:val="24"/>
          <w:szCs w:val="24"/>
        </w:rPr>
      </w:pPr>
      <w:r>
        <w:br w:type="page"/>
      </w:r>
    </w:p>
    <w:p w14:paraId="1B0FEB4A" w14:textId="2AF98F87" w:rsidR="004D2911" w:rsidRPr="0016584B" w:rsidRDefault="004D2911" w:rsidP="000D1DCE">
      <w:pPr>
        <w:pStyle w:val="Heading2"/>
        <w:spacing w:line="240" w:lineRule="auto"/>
      </w:pPr>
      <w:bookmarkStart w:id="12" w:name="_Toc126925792"/>
      <w:r>
        <w:lastRenderedPageBreak/>
        <w:t>S</w:t>
      </w:r>
      <w:r w:rsidRPr="009E4388">
        <w:t xml:space="preserve">upplementary Figure </w:t>
      </w:r>
      <w:r w:rsidR="00D14E16">
        <w:t>1</w:t>
      </w:r>
      <w:r w:rsidRPr="0084278F">
        <w:t xml:space="preserve">. </w:t>
      </w:r>
      <w:r w:rsidRPr="0016584B">
        <w:rPr>
          <w:b w:val="0"/>
          <w:bCs w:val="0"/>
        </w:rPr>
        <w:t xml:space="preserve">Outlier and influence analyses of rates of </w:t>
      </w:r>
      <w:proofErr w:type="spellStart"/>
      <w:r w:rsidRPr="0016584B">
        <w:rPr>
          <w:b w:val="0"/>
          <w:bCs w:val="0"/>
        </w:rPr>
        <w:t>mRS</w:t>
      </w:r>
      <w:proofErr w:type="spellEnd"/>
      <w:r w:rsidRPr="0016584B">
        <w:rPr>
          <w:b w:val="0"/>
          <w:bCs w:val="0"/>
        </w:rPr>
        <w:t xml:space="preserve"> 0-2 at 90 days after performing 1 million randomly selected iterations from 2</w:t>
      </w:r>
      <w:r w:rsidRPr="0016584B">
        <w:rPr>
          <w:b w:val="0"/>
          <w:bCs w:val="0"/>
          <w:vertAlign w:val="superscript"/>
        </w:rPr>
        <w:t>k</w:t>
      </w:r>
      <w:r w:rsidRPr="0016584B">
        <w:rPr>
          <w:b w:val="0"/>
          <w:bCs w:val="0"/>
        </w:rPr>
        <w:t xml:space="preserve">-1 possible study combinations. (A-G) GOSH plots were multimodal with a wide range of pooled effect estimates and statistical heterogeneity across possible meta-analysis combinations. The clustering solution and the amount of cluster imbalance pertaining to each study in each cluster are shown using a (A) </w:t>
      </w:r>
      <w:r w:rsidR="3FA5EA66" w:rsidRPr="0016584B">
        <w:rPr>
          <w:b w:val="0"/>
          <w:bCs w:val="0"/>
        </w:rPr>
        <w:t>Gaussian</w:t>
      </w:r>
      <w:r w:rsidRPr="0016584B">
        <w:rPr>
          <w:b w:val="0"/>
          <w:bCs w:val="0"/>
        </w:rPr>
        <w:t xml:space="preserve"> mixture model (GMM) algorithm, (B) k-means algorithm, and (C) density based spatial clustering of applications with noise (DBSCAN) algorithm. The delta percentage indicates the degree of cluster imbalance contributed by a specific study, using the difference between 1) the expected proportion of subsets containing a specific study, given that the cluster composition is purely random, and 2) the actual proportion of subsets containing a specific study within a given cluster. A corresponding Cook’s distance is obtained from a linear intercept model, with a Cook’s distance three times above the mean across the generated clusters indicating an influential case and/or outlier. (D-G) The distribution of effect sizes and statistical heterogeneity across meta-analyses that include or exclude specific outlier/influential cases identified from the 3 clustering algorithms, with combinations including outliers/influential cases shown in cyan. Combinations are shown after excluding (D) Binning et al., 201</w:t>
      </w:r>
      <w:r w:rsidR="00841D24">
        <w:rPr>
          <w:b w:val="0"/>
          <w:bCs w:val="0"/>
        </w:rPr>
        <w:t>8</w:t>
      </w:r>
      <w:r w:rsidRPr="0016584B">
        <w:rPr>
          <w:b w:val="0"/>
          <w:bCs w:val="0"/>
        </w:rPr>
        <w:fldChar w:fldCharType="begin"/>
      </w:r>
      <w:r>
        <w:rPr>
          <w:b w:val="0"/>
          <w:bCs w:val="0"/>
        </w:rPr>
        <w:instrText xml:space="preserve"> ADDIN EN.CITE &lt;EndNote&gt;&lt;Cite&gt;&lt;Author&gt;Binning&lt;/Author&gt;&lt;Year&gt;2018&lt;/Year&gt;&lt;RecNum&gt;25&lt;/RecNum&gt;&lt;DisplayText&gt;[29]&lt;/DisplayText&gt;&lt;record&gt;&lt;rec-number&gt;25&lt;/rec-number&gt;&lt;foreign-keys&gt;&lt;key app="EN" db-id="pxa9vset2d5p0he5pxfvzwz1z2dfsrw5t550" timestamp="1658342590"&gt;25&lt;/key&gt;&lt;/foreign-keys&gt;&lt;ref-type name="Journal Article"&gt;17&lt;/ref-type&gt;&lt;contributors&gt;&lt;authors&gt;&lt;author&gt;Binning, Mandy J.&lt;/author&gt;&lt;author&gt;Bartolini, Bruno&lt;/author&gt;&lt;author&gt;Baxter, Blaise&lt;/author&gt;&lt;author&gt;Budzik, Ronald&lt;/author&gt;&lt;author&gt;English, Joey&lt;/author&gt;&lt;author&gt;Gupta, Rishi&lt;/author&gt;&lt;author&gt;Hedayat, Hirad&lt;/author&gt;&lt;author&gt;Krajina, Antonin&lt;/author&gt;&lt;author&gt;Liebeskind, David&lt;/author&gt;&lt;author&gt;Nogueira, Raul G.&lt;/author&gt;&lt;author&gt;Shields, Ryan&lt;/author&gt;&lt;author&gt;Veznedaroglu, Erol&lt;/author&gt;&lt;/authors&gt;&lt;/contributors&gt;&lt;titles&gt;&lt;title&gt;Trevo 2000: Results of a Large Real-World Registry for Stent Retriever for Acute Ischemic Stroke&lt;/title&gt;&lt;secondary-title&gt;J Am Heart Assoc&lt;/secondary-title&gt;&lt;/titles&gt;&lt;periodical&gt;&lt;full-title&gt;J Am Heart Assoc&lt;/full-title&gt;&lt;/periodical&gt;&lt;volume&gt;7&lt;/volume&gt;&lt;number&gt;24&lt;/number&gt;&lt;dates&gt;&lt;year&gt;2018&lt;/year&gt;&lt;pub-dates&gt;&lt;date&gt;2018-12-18&lt;/date&gt;&lt;/pub-dates&gt;&lt;/dates&gt;&lt;urls&gt;&lt;related</w:instrText>
      </w:r>
      <w:r w:rsidRPr="00D85003">
        <w:rPr>
          <w:b w:val="0"/>
          <w:bCs w:val="0"/>
          <w:lang w:val="fr-FR"/>
        </w:rPr>
        <w:instrText>-urls&gt;&lt;url&gt;None&lt;/url&gt;&lt;/related-urls&gt;&lt;/urls&gt;&lt;electronic-resource-num&gt;10.1161/jaha.118.010867&lt;/electronic-resource-num&gt;&lt;remote-database-name&gt;pubmed&lt;/remote-database-name&gt;&lt;language&gt;eng&lt;/language&gt;&lt;access-date&gt;2022-05-03&lt;/access-date&gt;&lt;/record&gt;&lt;/Cite&gt;&lt;/EndNote&gt;</w:instrText>
      </w:r>
      <w:r w:rsidRPr="0016584B">
        <w:rPr>
          <w:b w:val="0"/>
          <w:bCs w:val="0"/>
        </w:rPr>
        <w:fldChar w:fldCharType="separate"/>
      </w:r>
      <w:r w:rsidRPr="00D85003">
        <w:rPr>
          <w:b w:val="0"/>
          <w:bCs w:val="0"/>
          <w:noProof/>
          <w:lang w:val="fr-FR"/>
        </w:rPr>
        <w:t>[2</w:t>
      </w:r>
      <w:r w:rsidR="00841D24" w:rsidRPr="00D85003">
        <w:rPr>
          <w:b w:val="0"/>
          <w:bCs w:val="0"/>
          <w:noProof/>
          <w:lang w:val="fr-FR"/>
        </w:rPr>
        <w:t>6</w:t>
      </w:r>
      <w:r w:rsidRPr="00D85003">
        <w:rPr>
          <w:b w:val="0"/>
          <w:bCs w:val="0"/>
          <w:noProof/>
          <w:lang w:val="fr-FR"/>
        </w:rPr>
        <w:t>]</w:t>
      </w:r>
      <w:r w:rsidRPr="0016584B">
        <w:rPr>
          <w:b w:val="0"/>
          <w:bCs w:val="0"/>
        </w:rPr>
        <w:fldChar w:fldCharType="end"/>
      </w:r>
      <w:r w:rsidRPr="00D85003">
        <w:rPr>
          <w:b w:val="0"/>
          <w:bCs w:val="0"/>
          <w:lang w:val="fr-FR"/>
        </w:rPr>
        <w:t>, (E) He et al., 2022</w:t>
      </w:r>
      <w:r w:rsidRPr="0016584B">
        <w:rPr>
          <w:b w:val="0"/>
          <w:bCs w:val="0"/>
        </w:rPr>
        <w:fldChar w:fldCharType="begin"/>
      </w:r>
      <w:r w:rsidRPr="00D85003">
        <w:rPr>
          <w:b w:val="0"/>
          <w:bCs w:val="0"/>
          <w:lang w:val="fr-FR"/>
        </w:rPr>
        <w:instrText xml:space="preserve"> ADDIN EN.CITE &lt;EndNote&gt;&lt;Cite&gt;&lt;Author&gt;He&lt;/Author&gt;&lt;Year&gt;2022&lt;/Year&gt;&lt;RecNum&gt;47&lt;/RecNum&gt;&lt;DisplayText&gt;[50]&lt;/DisplayText</w:instrText>
      </w:r>
      <w:r w:rsidRPr="00361822">
        <w:rPr>
          <w:b w:val="0"/>
          <w:bCs w:val="0"/>
          <w:lang w:val="fr-FR"/>
        </w:rPr>
        <w:instrText>&gt;&lt;record&gt;&lt;rec-number&gt;47&lt;/rec-number&gt;&lt;foreign-keys&gt;&lt;key app="EN" db-id="pxa9vset2d5p0he5pxfvzwz1z2dfsrw5t550" timestamp="1658342590"&gt;47&lt;/key&gt;&lt;/foreign-keys&gt;&lt;ref-type name="Journal Article"&gt;17&lt;/ref-type&gt;&lt;contributors&gt;&lt;authors&gt;&lt;author&gt;He, Guangchen&lt;/author&gt;&lt;author&gt;Deng, Jiangshan&lt;/author&gt;&lt;author&gt;Lu, Haitao&lt;/author&gt;&lt;author&gt;Wei, Liming&lt;/author&gt;&lt;author&gt;Zhao, Yuwu&lt;/author&gt;&lt;author&gt;Zhu, Yueqi&lt;/author&gt;&lt;author&gt;Li, Yuehua&lt;/author&gt;&lt;/authors&gt;&lt;/contributors&gt;&lt;titles&gt;&lt;title&gt;Thrombus enhancement sign on CT angiography is associated with the first pass effect of stent retrievers&lt;/title&gt;&lt;secondary-title&gt;J Neurointerv Surg&lt;/secondary-title&gt;&lt;/titles&gt;&lt;periodical&gt;&lt;full-title&gt;J Neurointerv Surg&lt;/full-title&gt;&lt;/periodical&gt;&lt;volume&gt;None&lt;/volume&gt;&lt;number&gt;None&lt;/number&gt;&lt;dates&gt;&lt;year&gt;2022&lt;/year&gt;&lt;pub-dates&gt;&lt;date&gt;2022-02-02&lt;/date&gt;&lt;/pub-dates&gt;&lt;/dates&gt;&lt;urls&gt;&lt;related-urls&gt;&lt;url&gt;None&lt;/url&gt;&lt;/related-urls&gt;&lt;/urls&gt;&lt;electronic-resource-num&gt;10.1136/neurintsurg-2021-018447&lt;/electronic-resource-num&gt;&lt;remote-database-name&gt;pubmed&lt;/remote-database-name&gt;&lt;language&gt;eng&lt;/language&gt;&lt;access-date&gt;2022-05-03&lt;/access-date&gt;&lt;/record&gt;&lt;/Cite&gt;&lt;/EndNote&gt;</w:instrText>
      </w:r>
      <w:r w:rsidRPr="0016584B">
        <w:rPr>
          <w:b w:val="0"/>
          <w:bCs w:val="0"/>
        </w:rPr>
        <w:fldChar w:fldCharType="separate"/>
      </w:r>
      <w:r w:rsidRPr="00361822">
        <w:rPr>
          <w:b w:val="0"/>
          <w:bCs w:val="0"/>
          <w:noProof/>
          <w:lang w:val="fr-FR"/>
        </w:rPr>
        <w:t>[</w:t>
      </w:r>
      <w:r w:rsidR="00841D24" w:rsidRPr="00361822">
        <w:rPr>
          <w:b w:val="0"/>
          <w:bCs w:val="0"/>
          <w:noProof/>
          <w:lang w:val="fr-FR"/>
        </w:rPr>
        <w:t>47</w:t>
      </w:r>
      <w:r w:rsidRPr="00361822">
        <w:rPr>
          <w:b w:val="0"/>
          <w:bCs w:val="0"/>
          <w:noProof/>
          <w:lang w:val="fr-FR"/>
        </w:rPr>
        <w:t>]</w:t>
      </w:r>
      <w:r w:rsidRPr="0016584B">
        <w:rPr>
          <w:b w:val="0"/>
          <w:bCs w:val="0"/>
        </w:rPr>
        <w:fldChar w:fldCharType="end"/>
      </w:r>
      <w:r w:rsidRPr="00361822">
        <w:rPr>
          <w:b w:val="0"/>
          <w:bCs w:val="0"/>
          <w:lang w:val="fr-FR"/>
        </w:rPr>
        <w:t xml:space="preserve">, (F) </w:t>
      </w:r>
      <w:proofErr w:type="spellStart"/>
      <w:r w:rsidRPr="00361822">
        <w:rPr>
          <w:b w:val="0"/>
          <w:bCs w:val="0"/>
          <w:lang w:val="fr-FR"/>
        </w:rPr>
        <w:t>Slezak</w:t>
      </w:r>
      <w:proofErr w:type="spellEnd"/>
      <w:r w:rsidRPr="00361822">
        <w:rPr>
          <w:b w:val="0"/>
          <w:bCs w:val="0"/>
          <w:lang w:val="fr-FR"/>
        </w:rPr>
        <w:t xml:space="preserve"> et al., 2017</w:t>
      </w:r>
      <w:r w:rsidRPr="0016584B">
        <w:rPr>
          <w:b w:val="0"/>
          <w:bCs w:val="0"/>
        </w:rPr>
        <w:fldChar w:fldCharType="begin"/>
      </w:r>
      <w:r w:rsidRPr="00361822">
        <w:rPr>
          <w:b w:val="0"/>
          <w:bCs w:val="0"/>
          <w:lang w:val="fr-FR"/>
        </w:rPr>
        <w:instrText xml:space="preserve"> ADDIN EN.CITE &lt;EndNote&gt;&lt;Cite&gt;&lt;Author&gt;Slezak&lt;/Author&gt;&lt;Year&gt;2017&lt;/Year&gt;&lt;RecNum&gt;37&lt;/RecNum&gt;&lt;DisplayText&gt;[41]&lt;/DisplayText&gt;&lt;record&gt;&lt;rec-number&gt;37&lt;/rec-number&gt;&lt;foreign-keys&gt;&lt;key app="EN" db-id="pxa9vset2d5p0he5pxfvzwz1z2dfsrw5t550" timestamp="1658342590"&gt;37&lt;/key&gt;&lt;/foreign-keys&gt;&lt;ref-type name="Journal Article"&gt;17&lt;/ref-type&gt;&lt;contributors&gt;&lt;authors&gt;&lt;author&gt;Slezak, A.&lt;/author&gt;&lt;author&gt;Kurmann, R.&lt;/author&gt;&lt;author&gt;Oppliger, L.&lt;/author&gt;&lt;author&gt;Broeg-Morvay, A.&lt;/author&gt;&lt;author&gt;Gralla, J.&lt;/author&gt;&lt;author&gt;Schroth, G.&lt;/author&gt;&lt;author&gt;Mattle, H. P.&lt;/author&gt;&lt;author&gt;Arnold, M.&lt;/author&gt;&lt;author&gt;Fischer, U.&lt;/author&gt;&lt;author&gt;Jung, S.&lt;/author&gt;&lt;author&gt;Greif, R.&lt;/author&gt;&lt;author&gt;Neff, F.&lt;/author&gt;&lt;author&gt;Mordasini, P.&lt;/author&gt;&lt;author&gt;Mono, M. L.&lt;/author&gt;&lt;/authors&gt;&lt;/contributors&gt;&lt;titles&gt;&lt;title&gt;Impact of Anesthesia on the Outcome of Acute Ischemic Stroke after Endovascular Treatment with the Solitaire Stent Retriever&lt;/title&gt;&lt;secondary-title&gt;AJNR Am J Neuroradiol&lt;/secondary-title&gt;&lt;/titles&gt;&lt;periodical&gt;&lt;full-title&gt;AJNR Am J Neuroradiol&lt;/full-title&gt;&lt;/periodical&gt;&lt;volume&gt;38&lt;/volume&gt;&lt;number&gt;7&lt;/number&gt;&lt;dates&gt;&lt;year&gt;2017&lt;/year&gt;&lt;pub-dates&gt;&lt;date&gt;2017-07-01&lt;/date&gt;&lt;/pub-dates&gt;&lt;/dates&gt;&lt;urls&gt;&lt;related-urls&gt;&lt;url&gt;None&lt;/url&gt;&lt;/related-urls&gt;&lt;/urls&gt;&lt;electronic-resource-num&gt;10.3174/ajnr.a5183&lt;/electronic-resource-num&gt;&lt;remote-database-name&gt;pubmed&lt;/remote-database-name&gt;&lt;language&gt;eng&lt;/language&gt;&lt;access-date&gt;2022-05-03&lt;/access-date&gt;&lt;/record&gt;&lt;/Cite&gt;&lt;/EndNote&gt;</w:instrText>
      </w:r>
      <w:r w:rsidRPr="0016584B">
        <w:rPr>
          <w:b w:val="0"/>
          <w:bCs w:val="0"/>
        </w:rPr>
        <w:fldChar w:fldCharType="separate"/>
      </w:r>
      <w:r w:rsidRPr="00361822">
        <w:rPr>
          <w:b w:val="0"/>
          <w:bCs w:val="0"/>
          <w:noProof/>
          <w:lang w:val="fr-FR"/>
        </w:rPr>
        <w:t>[</w:t>
      </w:r>
      <w:r w:rsidR="00841D24" w:rsidRPr="00361822">
        <w:rPr>
          <w:b w:val="0"/>
          <w:bCs w:val="0"/>
          <w:noProof/>
          <w:lang w:val="fr-FR"/>
        </w:rPr>
        <w:t>38</w:t>
      </w:r>
      <w:r w:rsidRPr="00361822">
        <w:rPr>
          <w:b w:val="0"/>
          <w:bCs w:val="0"/>
          <w:noProof/>
          <w:lang w:val="fr-FR"/>
        </w:rPr>
        <w:t>]</w:t>
      </w:r>
      <w:r w:rsidRPr="0016584B">
        <w:rPr>
          <w:b w:val="0"/>
          <w:bCs w:val="0"/>
        </w:rPr>
        <w:fldChar w:fldCharType="end"/>
      </w:r>
      <w:r w:rsidRPr="00361822">
        <w:rPr>
          <w:b w:val="0"/>
          <w:bCs w:val="0"/>
          <w:lang w:val="fr-FR"/>
        </w:rPr>
        <w:t xml:space="preserve">, and (G) </w:t>
      </w:r>
      <w:proofErr w:type="spellStart"/>
      <w:r w:rsidRPr="00361822">
        <w:rPr>
          <w:b w:val="0"/>
          <w:bCs w:val="0"/>
          <w:lang w:val="fr-FR"/>
        </w:rPr>
        <w:t>Zaidat</w:t>
      </w:r>
      <w:proofErr w:type="spellEnd"/>
      <w:r w:rsidRPr="00361822">
        <w:rPr>
          <w:b w:val="0"/>
          <w:bCs w:val="0"/>
          <w:lang w:val="fr-FR"/>
        </w:rPr>
        <w:t xml:space="preserve"> et al., 2018</w:t>
      </w:r>
      <w:r w:rsidRPr="00841D24">
        <w:rPr>
          <w:b w:val="0"/>
          <w:bCs w:val="0"/>
        </w:rPr>
        <w:fldChar w:fldCharType="begin">
          <w:fldData xml:space="preserve">PEVuZE5vdGU+PENpdGU+PEF1dGhvcj5aYWlkYXQ8L0F1dGhvcj48WWVhcj4yMDE4PC9ZZWFyPjxS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</w:fldData>
        </w:fldChar>
      </w:r>
      <w:r w:rsidRPr="00361822">
        <w:rPr>
          <w:b w:val="0"/>
          <w:bCs w:val="0"/>
          <w:lang w:val="fr-FR"/>
        </w:rPr>
        <w:instrText xml:space="preserve"> ADDIN EN.CI</w:instrText>
      </w:r>
      <w:r w:rsidRPr="00841D24">
        <w:rPr>
          <w:b w:val="0"/>
          <w:bCs w:val="0"/>
        </w:rPr>
        <w:instrText xml:space="preserve">TE </w:instrText>
      </w:r>
      <w:r w:rsidRPr="00841D24">
        <w:rPr>
          <w:b w:val="0"/>
          <w:bCs w:val="0"/>
        </w:rPr>
        <w:fldChar w:fldCharType="begin">
          <w:fldData xml:space="preserve">PEVuZE5vdGU+PENpdGU+PEF1dGhvcj5aYWlkYXQ8L0F1dGhvcj48WWVhcj4yMDE4PC9ZZWFyPjxS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</w:fldData>
        </w:fldChar>
      </w:r>
      <w:r w:rsidRPr="00841D24">
        <w:rPr>
          <w:b w:val="0"/>
          <w:bCs w:val="0"/>
        </w:rPr>
        <w:instrText xml:space="preserve"> ADDIN EN.CITE.DATA </w:instrText>
      </w:r>
      <w:r w:rsidRPr="00841D24">
        <w:rPr>
          <w:b w:val="0"/>
          <w:bCs w:val="0"/>
        </w:rPr>
      </w:r>
      <w:r w:rsidRPr="00841D24">
        <w:rPr>
          <w:b w:val="0"/>
          <w:bCs w:val="0"/>
        </w:rPr>
        <w:fldChar w:fldCharType="end"/>
      </w:r>
      <w:r w:rsidRPr="00841D24">
        <w:rPr>
          <w:b w:val="0"/>
          <w:bCs w:val="0"/>
        </w:rPr>
      </w:r>
      <w:r w:rsidRPr="00841D24">
        <w:rPr>
          <w:b w:val="0"/>
          <w:bCs w:val="0"/>
        </w:rPr>
        <w:fldChar w:fldCharType="separate"/>
      </w:r>
      <w:r w:rsidRPr="00841D24">
        <w:rPr>
          <w:b w:val="0"/>
          <w:bCs w:val="0"/>
          <w:noProof/>
        </w:rPr>
        <w:t>[</w:t>
      </w:r>
      <w:r w:rsidR="00841D24" w:rsidRPr="00841D24">
        <w:rPr>
          <w:b w:val="0"/>
          <w:bCs w:val="0"/>
          <w:noProof/>
        </w:rPr>
        <w:t>7</w:t>
      </w:r>
      <w:r w:rsidRPr="00841D24">
        <w:rPr>
          <w:b w:val="0"/>
          <w:bCs w:val="0"/>
          <w:noProof/>
        </w:rPr>
        <w:t>]</w:t>
      </w:r>
      <w:r w:rsidRPr="00841D24">
        <w:rPr>
          <w:b w:val="0"/>
          <w:bCs w:val="0"/>
        </w:rPr>
        <w:fldChar w:fldCharType="end"/>
      </w:r>
      <w:r w:rsidRPr="0016584B">
        <w:rPr>
          <w:b w:val="0"/>
          <w:bCs w:val="0"/>
        </w:rPr>
        <w:t>.</w:t>
      </w:r>
      <w:bookmarkEnd w:id="12"/>
    </w:p>
    <w:p w14:paraId="4CC22550" w14:textId="77777777" w:rsidR="004D2911" w:rsidRDefault="004D2911" w:rsidP="000D1DCE">
      <w:pPr>
        <w:spacing w:line="240" w:lineRule="auto"/>
        <w:rPr>
          <w:rFonts w:ascii="Times New Roman" w:eastAsia="Times New Roman" w:hAnsi="Times New Roman" w:cs="Times New Roman"/>
          <w:color w:val="000000"/>
          <w:szCs w:val="24"/>
        </w:rPr>
      </w:pPr>
      <w:r>
        <w:rPr>
          <w:rFonts w:ascii="Times New Roman" w:eastAsia="Times New Roman" w:hAnsi="Times New Roman" w:cs="Times New Roman"/>
          <w:noProof/>
          <w:color w:val="000000"/>
          <w:szCs w:val="24"/>
        </w:rPr>
        <w:lastRenderedPageBreak/>
        <w:drawing>
          <wp:inline distT="0" distB="0" distL="0" distR="0" wp14:anchorId="195483A6" wp14:editId="5A4B284E">
            <wp:extent cx="5923280" cy="8221345"/>
            <wp:effectExtent l="0" t="0" r="1270" b="825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23280" cy="8221345"/>
                    </a:xfrm>
                    <a:prstGeom prst="rect">
                      <a:avLst/>
                    </a:prstGeom>
                    <a:noFill/>
                    <a:ln>
                      <a:noFill/>
                    </a:ln>
                  </pic:spPr>
                </pic:pic>
              </a:graphicData>
            </a:graphic>
          </wp:inline>
        </w:drawing>
      </w:r>
    </w:p>
    <w:p w14:paraId="4F1E5E14" w14:textId="0830C1B8" w:rsidR="004D2911" w:rsidRDefault="004D2911" w:rsidP="000D1DCE">
      <w:pPr>
        <w:pStyle w:val="Heading2"/>
        <w:spacing w:line="240" w:lineRule="auto"/>
      </w:pPr>
      <w:bookmarkStart w:id="13" w:name="_Toc126925793"/>
      <w:r w:rsidRPr="001944A3">
        <w:lastRenderedPageBreak/>
        <w:t xml:space="preserve">Supplementary Figure </w:t>
      </w:r>
      <w:r w:rsidR="00D14E16">
        <w:t>2</w:t>
      </w:r>
      <w:r w:rsidRPr="001944A3">
        <w:t xml:space="preserve">. </w:t>
      </w:r>
      <w:r w:rsidRPr="0016584B">
        <w:rPr>
          <w:b w:val="0"/>
          <w:bCs w:val="0"/>
        </w:rPr>
        <w:t xml:space="preserve">Forest plot of comparisons of </w:t>
      </w:r>
      <w:proofErr w:type="spellStart"/>
      <w:r w:rsidRPr="0016584B">
        <w:rPr>
          <w:b w:val="0"/>
          <w:bCs w:val="0"/>
        </w:rPr>
        <w:t>mRS</w:t>
      </w:r>
      <w:proofErr w:type="spellEnd"/>
      <w:r w:rsidRPr="0016584B">
        <w:rPr>
          <w:b w:val="0"/>
          <w:bCs w:val="0"/>
        </w:rPr>
        <w:t xml:space="preserve"> 0-2 at 90 days, showing the impact of outliers on the complete-case analysis. (A) Comparisons of </w:t>
      </w:r>
      <w:proofErr w:type="spellStart"/>
      <w:r w:rsidRPr="0016584B">
        <w:rPr>
          <w:b w:val="0"/>
          <w:bCs w:val="0"/>
        </w:rPr>
        <w:t>mRS</w:t>
      </w:r>
      <w:proofErr w:type="spellEnd"/>
      <w:r w:rsidRPr="0016584B">
        <w:rPr>
          <w:b w:val="0"/>
          <w:bCs w:val="0"/>
        </w:rPr>
        <w:t xml:space="preserve"> 0-2 at 90 days from the complete-case analysis, with outlier studies shown in pink. (B) Comparisons of </w:t>
      </w:r>
      <w:proofErr w:type="spellStart"/>
      <w:r w:rsidRPr="0016584B">
        <w:rPr>
          <w:b w:val="0"/>
          <w:bCs w:val="0"/>
        </w:rPr>
        <w:t>mRS</w:t>
      </w:r>
      <w:proofErr w:type="spellEnd"/>
      <w:r w:rsidRPr="0016584B">
        <w:rPr>
          <w:b w:val="0"/>
          <w:bCs w:val="0"/>
        </w:rPr>
        <w:t xml:space="preserve"> 0-2 at 90 days after removing outlier studies.</w:t>
      </w:r>
      <w:r>
        <w:t xml:space="preserve"> </w:t>
      </w:r>
      <w:r>
        <w:rPr>
          <w:noProof/>
        </w:rPr>
        <w:drawing>
          <wp:inline distT="0" distB="0" distL="0" distR="0" wp14:anchorId="10563099" wp14:editId="55932583">
            <wp:extent cx="7753350" cy="5424805"/>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753350" cy="5424805"/>
                    </a:xfrm>
                    <a:prstGeom prst="rect">
                      <a:avLst/>
                    </a:prstGeom>
                    <a:noFill/>
                    <a:ln>
                      <a:noFill/>
                    </a:ln>
                  </pic:spPr>
                </pic:pic>
              </a:graphicData>
            </a:graphic>
          </wp:inline>
        </w:drawing>
      </w:r>
      <w:bookmarkEnd w:id="13"/>
    </w:p>
    <w:p w14:paraId="5B0C144F" w14:textId="77777777" w:rsidR="004D2911" w:rsidRDefault="004D2911" w:rsidP="000D1DCE">
      <w:pPr>
        <w:spacing w:line="240" w:lineRule="auto"/>
        <w:rPr>
          <w:rFonts w:ascii="Times New Roman" w:eastAsia="Times New Roman" w:hAnsi="Times New Roman" w:cs="Times New Roman"/>
          <w:color w:val="000000"/>
          <w:szCs w:val="24"/>
        </w:rPr>
      </w:pPr>
    </w:p>
    <w:p w14:paraId="7973FBE1" w14:textId="77777777" w:rsidR="004D2911" w:rsidRDefault="004D2911" w:rsidP="000D1DCE">
      <w:pPr>
        <w:spacing w:line="240" w:lineRule="auto"/>
        <w:rPr>
          <w:rFonts w:ascii="Times New Roman" w:eastAsia="Times New Roman" w:hAnsi="Times New Roman" w:cs="Times New Roman"/>
          <w:color w:val="000000"/>
          <w:szCs w:val="24"/>
        </w:rPr>
      </w:pPr>
    </w:p>
    <w:p w14:paraId="7192D721" w14:textId="77777777" w:rsidR="004D2911" w:rsidRDefault="004D2911" w:rsidP="000D1DCE">
      <w:pPr>
        <w:spacing w:line="240" w:lineRule="auto"/>
        <w:rPr>
          <w:rFonts w:ascii="Times New Roman" w:eastAsia="Times New Roman" w:hAnsi="Times New Roman" w:cs="Times New Roman"/>
          <w:color w:val="000000"/>
          <w:szCs w:val="24"/>
        </w:rPr>
      </w:pPr>
    </w:p>
    <w:p w14:paraId="2953F883" w14:textId="77777777" w:rsidR="004D2911" w:rsidRDefault="004D2911" w:rsidP="000D1DCE">
      <w:pPr>
        <w:spacing w:line="240" w:lineRule="auto"/>
        <w:rPr>
          <w:rFonts w:ascii="Times New Roman" w:eastAsia="Times New Roman" w:hAnsi="Times New Roman" w:cs="Times New Roman"/>
          <w:color w:val="000000"/>
          <w:szCs w:val="24"/>
        </w:rPr>
      </w:pPr>
    </w:p>
    <w:p w14:paraId="1571863F" w14:textId="77777777" w:rsidR="004D2911" w:rsidRDefault="004D2911" w:rsidP="000D1DCE">
      <w:pPr>
        <w:spacing w:line="240" w:lineRule="auto"/>
        <w:rPr>
          <w:rFonts w:ascii="Times New Roman" w:eastAsia="Times New Roman" w:hAnsi="Times New Roman" w:cs="Times New Roman"/>
          <w:color w:val="000000"/>
          <w:szCs w:val="24"/>
        </w:rPr>
      </w:pPr>
    </w:p>
    <w:p w14:paraId="3F37CB65" w14:textId="77777777" w:rsidR="004D2911" w:rsidRDefault="004D2911" w:rsidP="000D1DCE">
      <w:pPr>
        <w:spacing w:line="240" w:lineRule="auto"/>
        <w:rPr>
          <w:rFonts w:ascii="Times New Roman" w:eastAsia="Times New Roman" w:hAnsi="Times New Roman" w:cs="Times New Roman"/>
          <w:color w:val="000000"/>
          <w:szCs w:val="24"/>
        </w:rPr>
      </w:pPr>
    </w:p>
    <w:p w14:paraId="5A82B77C" w14:textId="77777777" w:rsidR="004D2911" w:rsidRDefault="004D2911" w:rsidP="000D1DCE">
      <w:pPr>
        <w:spacing w:line="240" w:lineRule="auto"/>
        <w:rPr>
          <w:rFonts w:ascii="Times New Roman" w:eastAsia="Times New Roman" w:hAnsi="Times New Roman" w:cs="Times New Roman"/>
          <w:color w:val="000000"/>
          <w:szCs w:val="24"/>
        </w:rPr>
      </w:pPr>
    </w:p>
    <w:p w14:paraId="63C5E90F" w14:textId="77777777" w:rsidR="004D2911" w:rsidRDefault="004D2911" w:rsidP="000D1DCE">
      <w:pPr>
        <w:spacing w:line="240" w:lineRule="auto"/>
        <w:rPr>
          <w:rFonts w:ascii="Times New Roman" w:eastAsia="Times New Roman" w:hAnsi="Times New Roman" w:cs="Times New Roman"/>
          <w:color w:val="000000"/>
          <w:szCs w:val="24"/>
        </w:rPr>
      </w:pPr>
    </w:p>
    <w:p w14:paraId="3A8ADC8F" w14:textId="5FB6548E" w:rsidR="004D2911" w:rsidRDefault="004D2911" w:rsidP="000D1DCE">
      <w:pPr>
        <w:pStyle w:val="Heading2"/>
        <w:spacing w:line="240" w:lineRule="auto"/>
      </w:pPr>
      <w:bookmarkStart w:id="14" w:name="_Toc126925794"/>
      <w:r w:rsidRPr="001944A3">
        <w:lastRenderedPageBreak/>
        <w:t xml:space="preserve">Supplementary Figure </w:t>
      </w:r>
      <w:r w:rsidR="00D14E16">
        <w:t>3</w:t>
      </w:r>
      <w:r w:rsidRPr="001944A3">
        <w:t xml:space="preserve">. </w:t>
      </w:r>
      <w:r w:rsidRPr="0016584B">
        <w:rPr>
          <w:b w:val="0"/>
          <w:bCs w:val="0"/>
        </w:rPr>
        <w:t xml:space="preserve">Forest plot of comparisons of </w:t>
      </w:r>
      <w:proofErr w:type="spellStart"/>
      <w:r w:rsidRPr="0016584B">
        <w:rPr>
          <w:b w:val="0"/>
          <w:bCs w:val="0"/>
        </w:rPr>
        <w:t>mRS</w:t>
      </w:r>
      <w:proofErr w:type="spellEnd"/>
      <w:r w:rsidRPr="0016584B">
        <w:rPr>
          <w:b w:val="0"/>
          <w:bCs w:val="0"/>
        </w:rPr>
        <w:t xml:space="preserve"> 0-2 at 90 days, showing the impact of non-outlier, influential studies on the complete-case analysis. (A) Comparisons of </w:t>
      </w:r>
      <w:proofErr w:type="spellStart"/>
      <w:r w:rsidRPr="0016584B">
        <w:rPr>
          <w:b w:val="0"/>
          <w:bCs w:val="0"/>
        </w:rPr>
        <w:t>mRS</w:t>
      </w:r>
      <w:proofErr w:type="spellEnd"/>
      <w:r w:rsidRPr="0016584B">
        <w:rPr>
          <w:b w:val="0"/>
          <w:bCs w:val="0"/>
        </w:rPr>
        <w:t xml:space="preserve"> 0-2 at 90 days from the complete-case analysis, and non-outlier, influential studies shown in blue. (B) Comparisons of </w:t>
      </w:r>
      <w:proofErr w:type="spellStart"/>
      <w:r w:rsidRPr="0016584B">
        <w:rPr>
          <w:b w:val="0"/>
          <w:bCs w:val="0"/>
        </w:rPr>
        <w:t>mRS</w:t>
      </w:r>
      <w:proofErr w:type="spellEnd"/>
      <w:r w:rsidRPr="0016584B">
        <w:rPr>
          <w:b w:val="0"/>
          <w:bCs w:val="0"/>
        </w:rPr>
        <w:t xml:space="preserve"> 0-2 at 90 days after removing influential studies.</w:t>
      </w:r>
      <w:bookmarkEnd w:id="14"/>
      <w:r>
        <w:t xml:space="preserve"> </w:t>
      </w:r>
    </w:p>
    <w:p w14:paraId="7C3C3A4E" w14:textId="77777777" w:rsidR="004D2911" w:rsidRDefault="004D2911" w:rsidP="000D1DCE">
      <w:pPr>
        <w:spacing w:line="240" w:lineRule="auto"/>
        <w:rPr>
          <w:rFonts w:ascii="Times New Roman" w:eastAsia="Times New Roman" w:hAnsi="Times New Roman" w:cs="Times New Roman"/>
          <w:color w:val="000000"/>
          <w:szCs w:val="24"/>
        </w:rPr>
      </w:pPr>
      <w:r w:rsidRPr="00927AAA">
        <w:rPr>
          <w:rFonts w:ascii="Times New Roman" w:eastAsia="Times New Roman" w:hAnsi="Times New Roman" w:cs="Times New Roman"/>
          <w:noProof/>
          <w:color w:val="000000"/>
          <w:szCs w:val="24"/>
        </w:rPr>
        <w:drawing>
          <wp:inline distT="0" distB="0" distL="0" distR="0" wp14:anchorId="0912FAD2" wp14:editId="382CF0CE">
            <wp:extent cx="7772400" cy="5434965"/>
            <wp:effectExtent l="0" t="0" r="0" b="0"/>
            <wp:docPr id="41" name="Picture 4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11"/>
                    <a:stretch>
                      <a:fillRect/>
                    </a:stretch>
                  </pic:blipFill>
                  <pic:spPr>
                    <a:xfrm>
                      <a:off x="0" y="0"/>
                      <a:ext cx="7772400" cy="5434965"/>
                    </a:xfrm>
                    <a:prstGeom prst="rect">
                      <a:avLst/>
                    </a:prstGeom>
                  </pic:spPr>
                </pic:pic>
              </a:graphicData>
            </a:graphic>
          </wp:inline>
        </w:drawing>
      </w:r>
    </w:p>
    <w:p w14:paraId="2D95B2CE" w14:textId="77777777" w:rsidR="004D2911" w:rsidRDefault="004D2911" w:rsidP="000D1DCE">
      <w:pPr>
        <w:spacing w:line="240" w:lineRule="auto"/>
        <w:rPr>
          <w:rFonts w:ascii="Times New Roman" w:eastAsia="Times New Roman" w:hAnsi="Times New Roman" w:cs="Times New Roman"/>
          <w:color w:val="000000"/>
          <w:szCs w:val="24"/>
        </w:rPr>
      </w:pPr>
    </w:p>
    <w:p w14:paraId="62F95509" w14:textId="77777777" w:rsidR="004D2911" w:rsidRDefault="004D2911" w:rsidP="000D1DCE">
      <w:pPr>
        <w:spacing w:line="240" w:lineRule="auto"/>
        <w:rPr>
          <w:rFonts w:ascii="Times New Roman" w:eastAsia="Times New Roman" w:hAnsi="Times New Roman" w:cs="Times New Roman"/>
          <w:color w:val="000000"/>
          <w:szCs w:val="24"/>
        </w:rPr>
      </w:pPr>
    </w:p>
    <w:p w14:paraId="03E06FD7" w14:textId="77777777" w:rsidR="004D2911" w:rsidRDefault="004D2911" w:rsidP="000D1DCE">
      <w:pPr>
        <w:spacing w:line="240" w:lineRule="auto"/>
        <w:rPr>
          <w:rFonts w:ascii="Times New Roman" w:eastAsia="Times New Roman" w:hAnsi="Times New Roman" w:cs="Times New Roman"/>
          <w:color w:val="000000"/>
          <w:szCs w:val="24"/>
        </w:rPr>
      </w:pPr>
    </w:p>
    <w:p w14:paraId="332E5B05" w14:textId="77777777" w:rsidR="00727AC1" w:rsidRDefault="00727AC1">
      <w:pPr>
        <w:rPr>
          <w:rFonts w:ascii="Times New Roman" w:hAnsi="Times New Roman" w:cs="Times New Roman"/>
          <w:b/>
          <w:bCs/>
          <w:sz w:val="24"/>
          <w:szCs w:val="24"/>
        </w:rPr>
      </w:pPr>
      <w:r>
        <w:br w:type="page"/>
      </w:r>
    </w:p>
    <w:p w14:paraId="542F3404" w14:textId="2456170F" w:rsidR="004D2911" w:rsidRDefault="004D2911" w:rsidP="000D1DCE">
      <w:pPr>
        <w:pStyle w:val="Heading2"/>
        <w:spacing w:line="240" w:lineRule="auto"/>
      </w:pPr>
      <w:bookmarkStart w:id="15" w:name="_Toc126925795"/>
      <w:r w:rsidRPr="00FA5626">
        <w:lastRenderedPageBreak/>
        <w:t xml:space="preserve">Supplementary Figure </w:t>
      </w:r>
      <w:r w:rsidR="00D14E16">
        <w:t>4</w:t>
      </w:r>
      <w:r w:rsidRPr="00FA5626">
        <w:t xml:space="preserve">. </w:t>
      </w:r>
      <w:r w:rsidRPr="00841D24">
        <w:rPr>
          <w:b w:val="0"/>
          <w:bCs w:val="0"/>
        </w:rPr>
        <w:t>Outlier and influence analyses of rates of mortality at 90 days after performing 1 million randomly selected iterations from 2</w:t>
      </w:r>
      <w:r w:rsidRPr="00841D24">
        <w:rPr>
          <w:b w:val="0"/>
          <w:bCs w:val="0"/>
          <w:vertAlign w:val="superscript"/>
        </w:rPr>
        <w:t>k</w:t>
      </w:r>
      <w:r w:rsidRPr="00841D24">
        <w:rPr>
          <w:b w:val="0"/>
          <w:bCs w:val="0"/>
        </w:rPr>
        <w:t xml:space="preserve">-1 possible study combinations. (A-J) GOSH plots were multimodal with a wide range of pooled effect estimates and statistical heterogeneity across possible meta-analysis combinations. The clustering solution and the amount of cluster imbalance pertaining to each study in each cluster are shown using a (A) </w:t>
      </w:r>
      <w:r w:rsidR="77E43933" w:rsidRPr="00841D24">
        <w:rPr>
          <w:b w:val="0"/>
          <w:bCs w:val="0"/>
        </w:rPr>
        <w:t>Gaussian</w:t>
      </w:r>
      <w:r w:rsidRPr="00841D24">
        <w:rPr>
          <w:b w:val="0"/>
          <w:bCs w:val="0"/>
        </w:rPr>
        <w:t xml:space="preserve"> mixture model (GMM) algorithm, (B) k-means algorithm, and (C) density based spatial clustering of applications with noise (DBSCAN) algorithm. The delta percentage indicates the degree of cluster imbalance contributed by a specific study, using the difference between 1) the expected proportion of subsets containing a specific study, given that the cluster composition is purely random, and 2) the actual proportion of subsets containing a specific study within a given cluster. A corresponding Cook’s distance is obtained from a linear intercept model, with a Cook’s distance three times above the mean across the generated clusters indicating an influential case and/or outlier. (D-J) The distribution of effect sizes and statistical heterogeneity across meta-analyses that include or exclude specific outlier/influential cases identified from the 3 clustering algorithms, with combinations including outliers/influential cases shown in cyan. Combinations are shown after excluding (D) Binning et al., 201</w:t>
      </w:r>
      <w:r w:rsidR="00841D24" w:rsidRPr="00841D24">
        <w:rPr>
          <w:b w:val="0"/>
          <w:bCs w:val="0"/>
        </w:rPr>
        <w:t>8</w:t>
      </w:r>
      <w:r w:rsidRPr="00841D24">
        <w:rPr>
          <w:b w:val="0"/>
          <w:bCs w:val="0"/>
        </w:rPr>
        <w:fldChar w:fldCharType="begin"/>
      </w:r>
      <w:r w:rsidRPr="00841D24">
        <w:rPr>
          <w:b w:val="0"/>
          <w:bCs w:val="0"/>
        </w:rPr>
        <w:instrText xml:space="preserve"> ADDIN EN.CITE &lt;EndNote&gt;&lt;Cite&gt;&lt;Author&gt;Binning&lt;/Author&gt;&lt;Year&gt;2018&lt;/Year&gt;&lt;RecNum&gt;25&lt;/RecNum&gt;&lt;DisplayText&gt;[29]&lt;/DisplayText&gt;&lt;record&gt;&lt;rec-number&gt;25&lt;/rec-number&gt;&lt;foreign-keys&gt;&lt;key app="EN" db-id="pxa9vset2d5p0he5pxfvzwz1z2dfsrw5t550" timestamp="1658342590"&gt;25&lt;/key&gt;&lt;/foreign-keys&gt;&lt;ref-type name="Journal Article"&gt;17&lt;/ref-type&gt;&lt;contributors&gt;&lt;authors&gt;&lt;author&gt;Binning, Mandy J.&lt;/author&gt;&lt;author&gt;Bartolini, Bruno&lt;/author&gt;&lt;author&gt;Baxter, Blaise&lt;/author&gt;&lt;author&gt;Budzik, Ronald&lt;/author&gt;&lt;author&gt;English, Joey&lt;/author&gt;&lt;author&gt;Gupta, Rishi&lt;/author&gt;&lt;author&gt;Hedayat, Hirad&lt;/author&gt;&lt;author&gt;Krajina, Antonin&lt;/author&gt;&lt;author&gt;Liebeskind, David&lt;/author&gt;&lt;author&gt;Nogueira, Raul G.&lt;/author&gt;&lt;author&gt;Shields, Ryan&lt;/author&gt;&lt;author&gt;Veznedaroglu, Erol&lt;/author&gt;&lt;/authors&gt;&lt;/contributors&gt;&lt;titles&gt;&lt;title&gt;Trevo 2000: Results of a Large Real-World Registry for Stent Retriever for Acute Ischemic Stroke&lt;/title&gt;&lt;secondary-title&gt;J Am Heart Assoc&lt;/secondary-title&gt;&lt;/titles&gt;&lt;periodical&gt;&lt;full-title&gt;J Am Heart Assoc&lt;/full-title&gt;&lt;/periodical&gt;&lt;volume&gt;7&lt;/volume&gt;&lt;number&gt;24&lt;/number&gt;&lt;dates&gt;&lt;year&gt;2018&lt;/year&gt;&lt;pub-dates&gt;&lt;date&gt;2018-12-18&lt;/date&gt;&lt;/pub-dates&gt;&lt;/dates&gt;&lt;urls&gt;&lt;related-urls&gt;&lt;url&gt;None&lt;/url&gt;&lt;/related-urls&gt;&lt;/urls&gt;&lt;electronic-resource-num&gt;10.1161/jaha.118.010867&lt;/electronic-resource-num&gt;&lt;remote-database-name&gt;pubmed&lt;/remote-database-name&gt;&lt;language&gt;eng&lt;/language&gt;&lt;access-date&gt;2022-05-03&lt;/access-date&gt;&lt;/record&gt;&lt;/Cite&gt;&lt;/EndNote&gt;</w:instrText>
      </w:r>
      <w:r w:rsidRPr="00841D24">
        <w:rPr>
          <w:b w:val="0"/>
          <w:bCs w:val="0"/>
        </w:rPr>
        <w:fldChar w:fldCharType="separate"/>
      </w:r>
      <w:r w:rsidRPr="00841D24">
        <w:rPr>
          <w:b w:val="0"/>
          <w:bCs w:val="0"/>
          <w:noProof/>
        </w:rPr>
        <w:t>[2</w:t>
      </w:r>
      <w:r w:rsidR="00841D24" w:rsidRPr="00841D24">
        <w:rPr>
          <w:b w:val="0"/>
          <w:bCs w:val="0"/>
          <w:noProof/>
        </w:rPr>
        <w:t>6</w:t>
      </w:r>
      <w:r w:rsidRPr="00841D24">
        <w:rPr>
          <w:b w:val="0"/>
          <w:bCs w:val="0"/>
          <w:noProof/>
        </w:rPr>
        <w:t>]</w:t>
      </w:r>
      <w:r w:rsidRPr="00841D24">
        <w:rPr>
          <w:b w:val="0"/>
          <w:bCs w:val="0"/>
        </w:rPr>
        <w:fldChar w:fldCharType="end"/>
      </w:r>
      <w:r w:rsidRPr="00841D24">
        <w:rPr>
          <w:b w:val="0"/>
          <w:bCs w:val="0"/>
        </w:rPr>
        <w:t xml:space="preserve">, (E) </w:t>
      </w:r>
      <w:proofErr w:type="spellStart"/>
      <w:r w:rsidRPr="00841D24">
        <w:rPr>
          <w:b w:val="0"/>
          <w:bCs w:val="0"/>
        </w:rPr>
        <w:t>Kaesmacher</w:t>
      </w:r>
      <w:proofErr w:type="spellEnd"/>
      <w:r w:rsidRPr="00841D24">
        <w:rPr>
          <w:b w:val="0"/>
          <w:bCs w:val="0"/>
        </w:rPr>
        <w:t xml:space="preserve"> et al., 2019</w:t>
      </w:r>
      <w:r w:rsidRPr="00841D24">
        <w:rPr>
          <w:b w:val="0"/>
          <w:bCs w:val="0"/>
        </w:rPr>
        <w:fldChar w:fldCharType="begin"/>
      </w:r>
      <w:r w:rsidRPr="00841D24">
        <w:rPr>
          <w:b w:val="0"/>
          <w:bCs w:val="0"/>
        </w:rPr>
        <w:instrText xml:space="preserve"> ADDIN EN.CITE &lt;EndNote&gt;&lt;Cite&gt;&lt;Author&gt;Kaesmacher&lt;/Author&gt;&lt;Year&gt;2019&lt;/Year&gt;&lt;RecNum&gt;27&lt;/RecNum&gt;&lt;DisplayText&gt;[31]&lt;/DisplayText&gt;&lt;record&gt;&lt;rec-number&gt;27&lt;/rec-number&gt;&lt;foreign-keys&gt;&lt;key app="EN" db-id="p</w:instrText>
      </w:r>
      <w:r w:rsidRPr="00361822">
        <w:rPr>
          <w:b w:val="0"/>
          <w:bCs w:val="0"/>
          <w:lang w:val="fr-FR"/>
        </w:rPr>
        <w:instrText>xa9vset2d5p0he5pxfvzwz1z2dfsrw5t550" timestamp="1658342590"&gt;27&lt;/key&gt;&lt;/foreign-keys&gt;&lt;ref-type name="Journal Article"&gt;17&lt;/ref-type&gt;&lt;contributors&gt;&lt;authors&gt;&lt;author&gt;Kaesmacher, Johannes&lt;/author&gt;&lt;author&gt;Chaloulos-Iakovidis, Panagiotis&lt;/author&gt;&lt;author&gt;Panos, Leonidas&lt;/author&gt;&lt;author&gt;Mordasini, Pasquale&lt;/author&gt;&lt;author&gt;Heldner, Mirjam R.&lt;/author&gt;&lt;author&gt;Kurmann, Christoph C.&lt;/author&gt;&lt;author&gt;Michel, Patrik&lt;/author&gt;&lt;author&gt;Hajdu, Steven D.&lt;/author&gt;&lt;author&gt;Ribo, Marc&lt;/author&gt;&lt;author&gt;Requena, Manuel&lt;/author&gt;&lt;author&gt;Maegerlein, Christian&lt;/author&gt;&lt;author&gt;Friedrich, Benjamin&lt;/author&gt;&lt;author&gt;Costalat, Vincent&lt;/author&gt;&lt;author&gt;Benali, Amel&lt;/author&gt;&lt;author&gt;Pierot, Laurent&lt;/author&gt;&lt;author&gt;Gawlitza, Matthias&lt;/author&gt;&lt;author&gt;Schaafsma, Joanna&lt;/author&gt;&lt;author&gt;Pereira, Vitor Mendes&lt;/author&gt;&lt;author&gt;Gralla, Jan&lt;/author&gt;&lt;author&gt;Fischer, Urs&lt;/author&gt;&lt;/authors&gt;&lt;/contributors&gt;&lt;titles&gt;&lt;title&gt;Clinical effect of successful reperfusion in patients presenting with NIHSS &amp;lt; 8: data from the BEYOND-SWIFT registry&lt;/title&gt;&lt;secondary-title&gt;J Neurol&lt;/secondary-title&gt;&lt;/titles&gt;&lt;periodical&gt;&lt;full-title&gt;J Neurol&lt;/full-title&gt;&lt;/periodical&gt;&lt;volume&gt;266&lt;/volume&gt;&lt;number&gt;3&lt;/number&gt;&lt;dates&gt;&lt;year&gt;2019&lt;/year&gt;&lt;pub-dates&gt;&lt;date&gt;2019-03-01&lt;/date&gt;&lt;/pub-dates&gt;&lt;/dates&gt;&lt;urls&gt;&lt;related-urls&gt;&lt;url&gt;None&lt;/url&gt;&lt;/related-urls&gt;&lt;/urls&gt;&lt;electronic-resource-num&gt;10.1007/s00415-018-09172-1&lt;/electronic-resource-num&gt;&lt;remote-database-name&gt;expert&lt;/remote-database-name&gt;&lt;language&gt;eng&lt;/language&gt;&lt;access-date&gt;2022-05-03&lt;/access-date&gt;&lt;/record&gt;&lt;/Cite&gt;&lt;/EndNote&gt;</w:instrText>
      </w:r>
      <w:r w:rsidRPr="00841D24">
        <w:rPr>
          <w:b w:val="0"/>
          <w:bCs w:val="0"/>
        </w:rPr>
        <w:fldChar w:fldCharType="separate"/>
      </w:r>
      <w:r w:rsidRPr="00361822">
        <w:rPr>
          <w:b w:val="0"/>
          <w:bCs w:val="0"/>
          <w:noProof/>
          <w:lang w:val="fr-FR"/>
        </w:rPr>
        <w:t>[</w:t>
      </w:r>
      <w:r w:rsidR="00841D24" w:rsidRPr="00361822">
        <w:rPr>
          <w:b w:val="0"/>
          <w:bCs w:val="0"/>
          <w:noProof/>
          <w:lang w:val="fr-FR"/>
        </w:rPr>
        <w:t>28</w:t>
      </w:r>
      <w:r w:rsidRPr="00361822">
        <w:rPr>
          <w:b w:val="0"/>
          <w:bCs w:val="0"/>
          <w:noProof/>
          <w:lang w:val="fr-FR"/>
        </w:rPr>
        <w:t>]</w:t>
      </w:r>
      <w:r w:rsidRPr="00841D24">
        <w:rPr>
          <w:b w:val="0"/>
          <w:bCs w:val="0"/>
        </w:rPr>
        <w:fldChar w:fldCharType="end"/>
      </w:r>
      <w:r w:rsidRPr="00361822">
        <w:rPr>
          <w:b w:val="0"/>
          <w:bCs w:val="0"/>
          <w:lang w:val="fr-FR"/>
        </w:rPr>
        <w:t>, (F) Li et al., 2019</w:t>
      </w:r>
      <w:r w:rsidRPr="00841D24">
        <w:rPr>
          <w:b w:val="0"/>
          <w:bCs w:val="0"/>
        </w:rPr>
        <w:fldChar w:fldCharType="begin"/>
      </w:r>
      <w:r w:rsidRPr="00361822">
        <w:rPr>
          <w:b w:val="0"/>
          <w:bCs w:val="0"/>
          <w:lang w:val="fr-FR"/>
        </w:rPr>
        <w:instrText xml:space="preserve"> ADDIN EN.CITE &lt;EndNote&gt;&lt;Cite&gt;&lt;Author&gt;Li&lt;/Author&gt;&lt;Year&gt;2019&lt;/Year&gt;&lt;RecNum&gt;56&lt;/RecNum&gt;&lt;DisplayText&gt;[59]&lt;/DisplayText&gt;&lt;record&gt;&lt;rec-number&gt;56&lt;/rec-number&gt;&lt;foreign-keys&gt;&lt;key app="EN" db-id="pxa9vset2d5p0he5pxfvzwz1z2dfsrw5t550" timestamp="1658342590"&gt;56&lt;/key&gt;&lt;/foreign-keys&gt;&lt;ref-type name="Journal Article"&gt;17&lt;/ref-type&gt;&lt;contributors&gt;&lt;authors&gt;&lt;author&gt;Li, Zibao&lt;/author&gt;&lt;author&gt;Chu, Zhaohu&lt;/author&gt;&lt;author&gt;Zhao, Shoucai&lt;/author&gt;&lt;author&gt;Ma, Lingsong&lt;/author&gt;&lt;author&gt;Yang, Qian&lt;/author&gt;&lt;author&gt;Huang, Xianjun&lt;/author&gt;&lt;author&gt;Zhou, Zhiming&lt;/author&gt;&lt;/authors&gt;&lt;/contributors&gt;&lt;titles&gt;&lt;title&gt;Severe Stroke Patients With Left-Sided Occlusion of the Proximal Anterior Circulation Benefit More From Thrombectomy&lt;/title&gt;&lt;secondary-title&gt;Front Neurol&lt;/secondary-title&gt;&lt;/titles&gt;&lt;periodical&gt;&lt;full-title&gt;Front Neurol&lt;/full-title&gt;&lt;/periodical&gt;&lt;volume&gt;10&lt;/volume&gt;&lt;number&gt;None&lt;/number&gt;&lt;dates&gt;&lt;year&gt;2019&lt;/year&gt;&lt;pub-dates&gt;&lt;date&gt;2019-01-01&lt;/date&gt;&lt;/pub-dates&gt;&lt;/dates&gt;&lt;urls&gt;&lt;related-urls&gt;&lt;url&gt;None&lt;/url&gt;&lt;/related-urls&gt;&lt;/urls&gt;&lt;electronic-resource-num&gt;10.3389/fneur.2019.00551&lt;/electronic-resource-num&gt;&lt;remote-database-name&gt;pubmed&lt;/remote-database-name&gt;&lt;language&gt;eng&lt;/language&gt;&lt;access-date&gt;2022-05-03&lt;/access-date&gt;&lt;/record&gt;&lt;/Cite&gt;&lt;/EndNote&gt;</w:instrText>
      </w:r>
      <w:r w:rsidRPr="00841D24">
        <w:rPr>
          <w:b w:val="0"/>
          <w:bCs w:val="0"/>
        </w:rPr>
        <w:fldChar w:fldCharType="separate"/>
      </w:r>
      <w:r w:rsidRPr="00361822">
        <w:rPr>
          <w:b w:val="0"/>
          <w:bCs w:val="0"/>
          <w:noProof/>
          <w:lang w:val="fr-FR"/>
        </w:rPr>
        <w:t>[5</w:t>
      </w:r>
      <w:r w:rsidR="00841D24" w:rsidRPr="00361822">
        <w:rPr>
          <w:b w:val="0"/>
          <w:bCs w:val="0"/>
          <w:noProof/>
          <w:lang w:val="fr-FR"/>
        </w:rPr>
        <w:t>6</w:t>
      </w:r>
      <w:r w:rsidRPr="00361822">
        <w:rPr>
          <w:b w:val="0"/>
          <w:bCs w:val="0"/>
          <w:noProof/>
          <w:lang w:val="fr-FR"/>
        </w:rPr>
        <w:t>]</w:t>
      </w:r>
      <w:r w:rsidRPr="00841D24">
        <w:rPr>
          <w:b w:val="0"/>
          <w:bCs w:val="0"/>
        </w:rPr>
        <w:fldChar w:fldCharType="end"/>
      </w:r>
      <w:r w:rsidRPr="00841D24">
        <w:rPr>
          <w:b w:val="0"/>
          <w:bCs w:val="0"/>
          <w:lang w:val="fr-FR"/>
        </w:rPr>
        <w:t xml:space="preserve">, (G) </w:t>
      </w:r>
      <w:proofErr w:type="spellStart"/>
      <w:r w:rsidRPr="00841D24">
        <w:rPr>
          <w:b w:val="0"/>
          <w:bCs w:val="0"/>
          <w:lang w:val="fr-FR"/>
        </w:rPr>
        <w:t>Slezak</w:t>
      </w:r>
      <w:proofErr w:type="spellEnd"/>
      <w:r w:rsidRPr="00841D24">
        <w:rPr>
          <w:b w:val="0"/>
          <w:bCs w:val="0"/>
          <w:lang w:val="fr-FR"/>
        </w:rPr>
        <w:t xml:space="preserve"> et al., 2017</w:t>
      </w:r>
      <w:r w:rsidRPr="00841D24">
        <w:rPr>
          <w:b w:val="0"/>
          <w:bCs w:val="0"/>
        </w:rPr>
        <w:fldChar w:fldCharType="begin"/>
      </w:r>
      <w:r w:rsidRPr="00361822">
        <w:rPr>
          <w:b w:val="0"/>
          <w:bCs w:val="0"/>
          <w:lang w:val="fr-FR"/>
        </w:rPr>
        <w:instrText xml:space="preserve"> ADDIN EN.CITE &lt;EndNote&gt;&lt;Cite&gt;&lt;Author&gt;Slezak&lt;/Author&gt;&lt;Year&gt;2017&lt;/Year&gt;&lt;RecNum&gt;37&lt;/RecNum&gt;&lt;DisplayText&gt;[41]&lt;/DisplayText&gt;&lt;record&gt;&lt;rec-number&gt;37&lt;/rec-number&gt;&lt;foreign-keys&gt;&lt;key app="EN" db-id="pxa9vset2d5p0he5pxfvzwz1z2dfsrw5t550" timestamp="1658342590"&gt;37&lt;/key&gt;&lt;/foreign-keys&gt;&lt;ref-type name="Journal Article"&gt;17&lt;/ref-type&gt;&lt;contributors&gt;&lt;authors&gt;&lt;author&gt;Slezak, A.&lt;/author&gt;&lt;author&gt;Kurmann, R.&lt;/author&gt;&lt;author&gt;Oppliger, L.&lt;/author&gt;&lt;author&gt;Broeg-Morvay, A.&lt;/author&gt;&lt;author&gt;Gralla, J.&lt;/author&gt;&lt;author&gt;Schroth, G.&lt;/author&gt;&lt;author&gt;Mattle, H. P.&lt;/author&gt;&lt;author&gt;Arnold, M.&lt;/author&gt;&lt;author&gt;Fischer, U.&lt;/author&gt;&lt;author&gt;Jung, S.&lt;/author&gt;&lt;author&gt;Greif, R.&lt;/author&gt;&lt;author&gt;Neff, F.&lt;/author&gt;&lt;author&gt;Mordasini, P.&lt;/author&gt;&lt;author&gt;Mono, M. L.&lt;/author&gt;&lt;/authors&gt;&lt;/contributors&gt;&lt;titles&gt;&lt;title&gt;Impact of Anesthesia on the Outcome of Acute Ischemic Stroke after Endovascular Treatment with the Solitaire Stent Retriever&lt;/title&gt;&lt;secondary-title&gt;AJNR Am J Neuroradiol&lt;/secondary-title&gt;&lt;/titles&gt;&lt;periodical&gt;&lt;full-title&gt;AJNR Am J Neuroradiol&lt;/full-title&gt;&lt;/periodical&gt;&lt;volume&gt;38&lt;/volume&gt;&lt;number&gt;7&lt;/number&gt;&lt;dates&gt;&lt;year&gt;2017&lt;/year&gt;&lt;pub-dates&gt;&lt;date&gt;2017-07-01&lt;/date&gt;&lt;/pub-dates&gt;&lt;/dates&gt;&lt;urls&gt;&lt;related-urls&gt;&lt;url&gt;None&lt;/url&gt;&lt;/related-urls&gt;&lt;/urls&gt;&lt;electronic-resource-num&gt;10.3174/ajnr.a5183&lt;/electronic-resource-num&gt;&lt;remote-database-name&gt;pubmed&lt;/remote-database-name&gt;&lt;language&gt;eng&lt;/language&gt;&lt;access-date&gt;2022-05-03&lt;/access-date&gt;&lt;/record&gt;&lt;/Cite&gt;&lt;/EndNote&gt;</w:instrText>
      </w:r>
      <w:r w:rsidRPr="00841D24">
        <w:rPr>
          <w:b w:val="0"/>
          <w:bCs w:val="0"/>
        </w:rPr>
        <w:fldChar w:fldCharType="separate"/>
      </w:r>
      <w:r w:rsidRPr="00361822">
        <w:rPr>
          <w:b w:val="0"/>
          <w:bCs w:val="0"/>
          <w:noProof/>
          <w:lang w:val="fr-FR"/>
        </w:rPr>
        <w:t>[</w:t>
      </w:r>
      <w:r w:rsidR="00841D24" w:rsidRPr="00361822">
        <w:rPr>
          <w:b w:val="0"/>
          <w:bCs w:val="0"/>
          <w:noProof/>
          <w:lang w:val="fr-FR"/>
        </w:rPr>
        <w:t>38</w:t>
      </w:r>
      <w:r w:rsidRPr="00361822">
        <w:rPr>
          <w:b w:val="0"/>
          <w:bCs w:val="0"/>
          <w:noProof/>
          <w:lang w:val="fr-FR"/>
        </w:rPr>
        <w:t>]</w:t>
      </w:r>
      <w:r w:rsidRPr="00841D24">
        <w:rPr>
          <w:b w:val="0"/>
          <w:bCs w:val="0"/>
        </w:rPr>
        <w:fldChar w:fldCharType="end"/>
      </w:r>
      <w:r w:rsidRPr="00841D24">
        <w:rPr>
          <w:b w:val="0"/>
          <w:bCs w:val="0"/>
          <w:lang w:val="fr-FR"/>
        </w:rPr>
        <w:t>, (H) Yi et al., 2018</w:t>
      </w:r>
      <w:r w:rsidRPr="00841D24">
        <w:rPr>
          <w:b w:val="0"/>
          <w:bCs w:val="0"/>
        </w:rPr>
        <w:fldChar w:fldCharType="begin"/>
      </w:r>
      <w:r w:rsidRPr="00361822">
        <w:rPr>
          <w:b w:val="0"/>
          <w:bCs w:val="0"/>
          <w:lang w:val="fr-FR"/>
        </w:rPr>
        <w:instrText xml:space="preserve"> ADDIN EN.CITE &lt;EndNote&gt;&lt;Cite&gt;&lt;Author&gt;Yi&lt;/Author&gt;&lt;Year&gt;2018&lt;/Year&gt;&lt;RecNum&gt;67&lt;/RecNum&gt;&lt;DisplayText&gt;[70]&lt;/DisplayText&gt;&lt;record&gt;&lt;rec-number&gt;67&lt;/rec-number&gt;&lt;foreign-keys&gt;&lt;key app="EN" db-id="pxa9vset2d5p0he5pxfvzwz1z2dfsrw5t550" timestamp="1658342590"&gt;67&lt;/key&gt;&lt;/foreign-keys&gt;&lt;ref-type name="Journal Article"&gt;17&lt;/ref-type&gt;&lt;contributors&gt;&lt;authors&gt;&lt;author&gt;Yi, Ho Jun&lt;/author&gt;&lt;author&gt;Lee, Dong Hoon&lt;/author&gt;&lt;author&gt;Kim, Sang Uk&lt;/author&gt;&lt;/authors&gt;&lt;/contributors&gt;&lt;titles&gt;&lt;title&gt;Effectiveness of Trevo stent retriever in acute ischemic stroke: Comparison with Solitaire stent&lt;/title&gt;&lt;secondary-title&gt;Medicine&lt;/secondary-title&gt;&lt;/titles&gt;&lt;periodical&gt;&lt;full-title&gt;Medicine&lt;/full-title&gt;&lt;/periodical&gt;&lt;volume&gt;97&lt;/volume&gt;&lt;number&gt;20&lt;/number&gt;&lt;dates&gt;&lt;year&gt;2018&lt;/year&gt;&lt;pub-dates&gt;&lt;date&gt;2018-05-01&lt;/date&gt;&lt;/pub-dates&gt;&lt;/dates&gt;&lt;urls&gt;&lt;related-urls&gt;&lt;url&gt;None&lt;/url&gt;&lt;/related-urls&gt;&lt;/urls&gt;&lt;electronic-resource-num&gt;10.1097/md.0000000000010747&lt;/electronic-resource-num&gt;&lt;remote-database-name&gt;pubmed&lt;/remote-database-name&gt;&lt;language&gt;eng&lt;/language&gt;&lt;access-date&gt;2022-05-03&lt;/access-date&gt;&lt;/record&gt;&lt;/Cite&gt;&lt;/EndNote&gt;</w:instrText>
      </w:r>
      <w:r w:rsidRPr="00841D24">
        <w:rPr>
          <w:b w:val="0"/>
          <w:bCs w:val="0"/>
        </w:rPr>
        <w:fldChar w:fldCharType="separate"/>
      </w:r>
      <w:r w:rsidRPr="00361822">
        <w:rPr>
          <w:b w:val="0"/>
          <w:bCs w:val="0"/>
          <w:noProof/>
          <w:lang w:val="fr-FR"/>
        </w:rPr>
        <w:t>[</w:t>
      </w:r>
      <w:r w:rsidR="00841D24" w:rsidRPr="00361822">
        <w:rPr>
          <w:b w:val="0"/>
          <w:bCs w:val="0"/>
          <w:noProof/>
          <w:lang w:val="fr-FR"/>
        </w:rPr>
        <w:t>67</w:t>
      </w:r>
      <w:r w:rsidRPr="00361822">
        <w:rPr>
          <w:b w:val="0"/>
          <w:bCs w:val="0"/>
          <w:noProof/>
          <w:lang w:val="fr-FR"/>
        </w:rPr>
        <w:t>]</w:t>
      </w:r>
      <w:r w:rsidRPr="00841D24">
        <w:rPr>
          <w:b w:val="0"/>
          <w:bCs w:val="0"/>
        </w:rPr>
        <w:fldChar w:fldCharType="end"/>
      </w:r>
      <w:r w:rsidRPr="00841D24">
        <w:rPr>
          <w:b w:val="0"/>
          <w:bCs w:val="0"/>
          <w:lang w:val="fr-FR"/>
        </w:rPr>
        <w:t xml:space="preserve">, (I) </w:t>
      </w:r>
      <w:proofErr w:type="spellStart"/>
      <w:r w:rsidRPr="00841D24">
        <w:rPr>
          <w:b w:val="0"/>
          <w:bCs w:val="0"/>
          <w:lang w:val="fr-FR"/>
        </w:rPr>
        <w:t>Zaidat</w:t>
      </w:r>
      <w:proofErr w:type="spellEnd"/>
      <w:r w:rsidRPr="00841D24">
        <w:rPr>
          <w:b w:val="0"/>
          <w:bCs w:val="0"/>
          <w:lang w:val="fr-FR"/>
        </w:rPr>
        <w:t xml:space="preserve"> et al., 2018a</w:t>
      </w:r>
      <w:r w:rsidRPr="00841D24">
        <w:rPr>
          <w:b w:val="0"/>
          <w:bCs w:val="0"/>
        </w:rPr>
        <w:fldChar w:fldCharType="begin">
          <w:fldData xml:space="preserve">PEVuZE5vdGU+PENpdGU+PEF1dGhvcj5aYWlkYXQ8L0F1dGhvcj48WWVhcj4yMDE4PC9ZZWFyPjxS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</w:fldData>
        </w:fldChar>
      </w:r>
      <w:r w:rsidRPr="00361822">
        <w:rPr>
          <w:b w:val="0"/>
          <w:bCs w:val="0"/>
          <w:lang w:val="fr-FR"/>
        </w:rPr>
        <w:instrText xml:space="preserve"> ADDIN EN.CITE </w:instrText>
      </w:r>
      <w:r w:rsidRPr="00841D24">
        <w:rPr>
          <w:b w:val="0"/>
          <w:bCs w:val="0"/>
        </w:rPr>
        <w:fldChar w:fldCharType="begin">
          <w:fldData xml:space="preserve">PEVuZE5vdGU+PENpdGU+PEF1dGhvcj5aYWlkYXQ8L0F1dGhvcj48WWVhcj4yMDE4PC9ZZWFyPjxS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</w:fldData>
        </w:fldChar>
      </w:r>
      <w:r w:rsidRPr="00361822">
        <w:rPr>
          <w:b w:val="0"/>
          <w:bCs w:val="0"/>
          <w:lang w:val="fr-FR"/>
        </w:rPr>
        <w:instrText xml:space="preserve"> ADDIN EN.CITE.DATA </w:instrText>
      </w:r>
      <w:r w:rsidRPr="00841D24">
        <w:rPr>
          <w:b w:val="0"/>
          <w:bCs w:val="0"/>
        </w:rPr>
      </w:r>
      <w:r w:rsidRPr="00841D24">
        <w:rPr>
          <w:b w:val="0"/>
          <w:bCs w:val="0"/>
        </w:rPr>
        <w:fldChar w:fldCharType="end"/>
      </w:r>
      <w:r w:rsidRPr="00841D24">
        <w:rPr>
          <w:b w:val="0"/>
          <w:bCs w:val="0"/>
        </w:rPr>
      </w:r>
      <w:r w:rsidRPr="00841D24">
        <w:rPr>
          <w:b w:val="0"/>
          <w:bCs w:val="0"/>
        </w:rPr>
        <w:fldChar w:fldCharType="separate"/>
      </w:r>
      <w:r w:rsidRPr="00841D24">
        <w:rPr>
          <w:b w:val="0"/>
          <w:bCs w:val="0"/>
          <w:noProof/>
          <w:lang w:val="fr-FR"/>
        </w:rPr>
        <w:t>[</w:t>
      </w:r>
      <w:r w:rsidR="00EA0B11">
        <w:rPr>
          <w:b w:val="0"/>
          <w:bCs w:val="0"/>
          <w:noProof/>
          <w:lang w:val="fr-FR"/>
        </w:rPr>
        <w:t>7</w:t>
      </w:r>
      <w:r w:rsidRPr="00841D24">
        <w:rPr>
          <w:b w:val="0"/>
          <w:bCs w:val="0"/>
          <w:noProof/>
          <w:lang w:val="fr-FR"/>
        </w:rPr>
        <w:t>]</w:t>
      </w:r>
      <w:r w:rsidRPr="00841D24">
        <w:rPr>
          <w:b w:val="0"/>
          <w:bCs w:val="0"/>
        </w:rPr>
        <w:fldChar w:fldCharType="end"/>
      </w:r>
      <w:r w:rsidRPr="00841D24">
        <w:rPr>
          <w:b w:val="0"/>
          <w:bCs w:val="0"/>
          <w:lang w:val="fr-FR"/>
        </w:rPr>
        <w:t xml:space="preserve">, and (J) </w:t>
      </w:r>
      <w:proofErr w:type="spellStart"/>
      <w:r w:rsidRPr="00841D24">
        <w:rPr>
          <w:b w:val="0"/>
          <w:bCs w:val="0"/>
          <w:lang w:val="fr-FR"/>
        </w:rPr>
        <w:t>Zaidat</w:t>
      </w:r>
      <w:proofErr w:type="spellEnd"/>
      <w:r w:rsidRPr="00841D24">
        <w:rPr>
          <w:b w:val="0"/>
          <w:bCs w:val="0"/>
          <w:lang w:val="fr-FR"/>
        </w:rPr>
        <w:t xml:space="preserve"> et al., 2018b.</w:t>
      </w:r>
      <w:r w:rsidRPr="00841D24">
        <w:rPr>
          <w:b w:val="0"/>
          <w:bCs w:val="0"/>
        </w:rPr>
        <w:fldChar w:fldCharType="begin">
          <w:fldData xml:space="preserve">PEVuZE5vdGU+PENpdGU+PEF1dGhvcj5aYWlkYXQ8L0F1dGhvcj48WWVhcj4yMDE5PC9ZZWFyPjxS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</w:fldData>
        </w:fldChar>
      </w:r>
      <w:r w:rsidRPr="00361822">
        <w:rPr>
          <w:b w:val="0"/>
          <w:bCs w:val="0"/>
          <w:lang w:val="fr-FR"/>
        </w:rPr>
        <w:instrText xml:space="preserve"> ADDIN EN.CITE </w:instrText>
      </w:r>
      <w:r w:rsidRPr="00841D24">
        <w:rPr>
          <w:b w:val="0"/>
          <w:bCs w:val="0"/>
        </w:rPr>
        <w:fldChar w:fldCharType="begin">
          <w:fldData xml:space="preserve">PEVuZE5vdGU+PENpdGU+PEF1dGhvcj5aYWlkYXQ8L0F1dGhvcj48WWVhcj4yMDE5PC9ZZWFyPjxS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</w:fldData>
        </w:fldChar>
      </w:r>
      <w:r w:rsidRPr="00361822">
        <w:rPr>
          <w:b w:val="0"/>
          <w:bCs w:val="0"/>
          <w:lang w:val="fr-FR"/>
        </w:rPr>
        <w:instrText xml:space="preserve"> ADDIN EN.CITE.DATA </w:instrText>
      </w:r>
      <w:r w:rsidRPr="00841D24">
        <w:rPr>
          <w:b w:val="0"/>
          <w:bCs w:val="0"/>
        </w:rPr>
      </w:r>
      <w:r w:rsidRPr="00841D24">
        <w:rPr>
          <w:b w:val="0"/>
          <w:bCs w:val="0"/>
        </w:rPr>
        <w:fldChar w:fldCharType="end"/>
      </w:r>
      <w:r w:rsidRPr="00841D24">
        <w:rPr>
          <w:b w:val="0"/>
          <w:bCs w:val="0"/>
        </w:rPr>
      </w:r>
      <w:r w:rsidRPr="00841D24">
        <w:rPr>
          <w:b w:val="0"/>
          <w:bCs w:val="0"/>
        </w:rPr>
        <w:fldChar w:fldCharType="separate"/>
      </w:r>
      <w:r w:rsidRPr="00841D24">
        <w:rPr>
          <w:b w:val="0"/>
          <w:bCs w:val="0"/>
          <w:noProof/>
        </w:rPr>
        <w:t>[3</w:t>
      </w:r>
      <w:r w:rsidR="00EA0B11">
        <w:rPr>
          <w:b w:val="0"/>
          <w:bCs w:val="0"/>
          <w:noProof/>
        </w:rPr>
        <w:t>2</w:t>
      </w:r>
      <w:r w:rsidRPr="00841D24">
        <w:rPr>
          <w:b w:val="0"/>
          <w:bCs w:val="0"/>
          <w:noProof/>
        </w:rPr>
        <w:t>]</w:t>
      </w:r>
      <w:bookmarkEnd w:id="15"/>
      <w:r w:rsidRPr="00841D24">
        <w:rPr>
          <w:b w:val="0"/>
          <w:bCs w:val="0"/>
        </w:rPr>
        <w:fldChar w:fldCharType="end"/>
      </w:r>
      <w:r w:rsidRPr="00841D24">
        <w:rPr>
          <w:b w:val="0"/>
          <w:bCs w:val="0"/>
        </w:rPr>
        <w:t xml:space="preserve"> </w:t>
      </w:r>
      <w:r w:rsidRPr="0016584B">
        <w:t xml:space="preserve"> </w:t>
      </w:r>
    </w:p>
    <w:p w14:paraId="31EB5E09" w14:textId="77777777" w:rsidR="004D2911" w:rsidRDefault="004D2911" w:rsidP="000D1DCE">
      <w:pPr>
        <w:spacing w:line="240" w:lineRule="auto"/>
        <w:rPr>
          <w:rFonts w:ascii="Times New Roman" w:eastAsia="Times New Roman" w:hAnsi="Times New Roman" w:cs="Times New Roman"/>
          <w:color w:val="000000"/>
          <w:szCs w:val="24"/>
        </w:rPr>
      </w:pPr>
      <w:r>
        <w:rPr>
          <w:rFonts w:ascii="Times New Roman" w:eastAsia="Times New Roman" w:hAnsi="Times New Roman" w:cs="Times New Roman"/>
          <w:noProof/>
          <w:color w:val="000000"/>
          <w:szCs w:val="24"/>
        </w:rPr>
        <w:lastRenderedPageBreak/>
        <w:drawing>
          <wp:inline distT="0" distB="0" distL="0" distR="0" wp14:anchorId="33491D5A" wp14:editId="16F7CCE1">
            <wp:extent cx="4756785" cy="82296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56785" cy="8229600"/>
                    </a:xfrm>
                    <a:prstGeom prst="rect">
                      <a:avLst/>
                    </a:prstGeom>
                    <a:noFill/>
                    <a:ln>
                      <a:noFill/>
                    </a:ln>
                  </pic:spPr>
                </pic:pic>
              </a:graphicData>
            </a:graphic>
          </wp:inline>
        </w:drawing>
      </w:r>
    </w:p>
    <w:p w14:paraId="2D835E48" w14:textId="7F4F81A8" w:rsidR="004D2911" w:rsidRPr="0016584B" w:rsidRDefault="004D2911" w:rsidP="000D1DCE">
      <w:pPr>
        <w:pStyle w:val="Heading2"/>
        <w:spacing w:line="240" w:lineRule="auto"/>
      </w:pPr>
      <w:bookmarkStart w:id="16" w:name="_Toc126925796"/>
      <w:r w:rsidRPr="001944A3">
        <w:lastRenderedPageBreak/>
        <w:t xml:space="preserve">Supplementary Figure </w:t>
      </w:r>
      <w:r w:rsidR="00D14E16">
        <w:t>5</w:t>
      </w:r>
      <w:r w:rsidRPr="001944A3">
        <w:t xml:space="preserve">. </w:t>
      </w:r>
      <w:r w:rsidRPr="0016584B">
        <w:rPr>
          <w:b w:val="0"/>
          <w:bCs w:val="0"/>
        </w:rPr>
        <w:t>Forest plot of comparisons of mortality at 90 days, showing the impact of outliers on the complete-case analysis. (A) Comparisons of mortality at 90 days from the complete-case analysis, with outlier studies shown in pink. (B) Comparisons of mortality at 90 days after removing outlier studies.</w:t>
      </w:r>
      <w:bookmarkEnd w:id="16"/>
    </w:p>
    <w:p w14:paraId="23C4AFEC" w14:textId="77777777" w:rsidR="004D2911" w:rsidRDefault="004D2911" w:rsidP="000D1DCE">
      <w:pPr>
        <w:spacing w:line="240" w:lineRule="auto"/>
        <w:rPr>
          <w:rFonts w:ascii="Times New Roman" w:eastAsia="Times New Roman" w:hAnsi="Times New Roman" w:cs="Times New Roman"/>
          <w:color w:val="000000"/>
          <w:szCs w:val="24"/>
        </w:rPr>
      </w:pPr>
      <w:r>
        <w:rPr>
          <w:rFonts w:ascii="Times New Roman" w:eastAsia="Times New Roman" w:hAnsi="Times New Roman" w:cs="Times New Roman"/>
          <w:noProof/>
          <w:color w:val="000000"/>
          <w:szCs w:val="24"/>
        </w:rPr>
        <w:drawing>
          <wp:inline distT="0" distB="0" distL="0" distR="0" wp14:anchorId="3B7B9CA5" wp14:editId="103535AB">
            <wp:extent cx="7772400" cy="5369560"/>
            <wp:effectExtent l="0" t="0" r="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772400" cy="5369560"/>
                    </a:xfrm>
                    <a:prstGeom prst="rect">
                      <a:avLst/>
                    </a:prstGeom>
                    <a:noFill/>
                    <a:ln>
                      <a:noFill/>
                    </a:ln>
                  </pic:spPr>
                </pic:pic>
              </a:graphicData>
            </a:graphic>
          </wp:inline>
        </w:drawing>
      </w:r>
    </w:p>
    <w:p w14:paraId="4B9DBA50" w14:textId="77777777" w:rsidR="004D2911" w:rsidRDefault="004D2911" w:rsidP="000D1DCE">
      <w:pPr>
        <w:spacing w:line="240" w:lineRule="auto"/>
        <w:rPr>
          <w:rFonts w:ascii="Times New Roman" w:eastAsia="Times New Roman" w:hAnsi="Times New Roman" w:cs="Times New Roman"/>
          <w:color w:val="000000"/>
          <w:szCs w:val="24"/>
        </w:rPr>
      </w:pPr>
    </w:p>
    <w:p w14:paraId="7D017722" w14:textId="77777777" w:rsidR="004D2911" w:rsidRDefault="004D2911" w:rsidP="000D1DCE">
      <w:pPr>
        <w:spacing w:line="240" w:lineRule="auto"/>
        <w:rPr>
          <w:rFonts w:ascii="Times New Roman" w:eastAsia="Times New Roman" w:hAnsi="Times New Roman" w:cs="Times New Roman"/>
          <w:color w:val="000000"/>
          <w:szCs w:val="24"/>
        </w:rPr>
      </w:pPr>
    </w:p>
    <w:p w14:paraId="3C445F05" w14:textId="77777777" w:rsidR="004D2911" w:rsidRDefault="004D2911" w:rsidP="000D1DCE">
      <w:pPr>
        <w:spacing w:line="240" w:lineRule="auto"/>
        <w:rPr>
          <w:rFonts w:ascii="Times New Roman" w:eastAsia="Times New Roman" w:hAnsi="Times New Roman" w:cs="Times New Roman"/>
          <w:color w:val="000000"/>
          <w:szCs w:val="24"/>
        </w:rPr>
      </w:pPr>
    </w:p>
    <w:p w14:paraId="25FE0C79" w14:textId="77777777" w:rsidR="004D2911" w:rsidRDefault="004D2911" w:rsidP="000D1DCE">
      <w:pPr>
        <w:spacing w:line="240" w:lineRule="auto"/>
        <w:rPr>
          <w:rFonts w:ascii="Times New Roman" w:eastAsia="Times New Roman" w:hAnsi="Times New Roman" w:cs="Times New Roman"/>
          <w:color w:val="000000"/>
          <w:szCs w:val="24"/>
        </w:rPr>
      </w:pPr>
    </w:p>
    <w:p w14:paraId="1E3146A4" w14:textId="77777777" w:rsidR="004D2911" w:rsidRDefault="004D2911" w:rsidP="000D1DCE">
      <w:pPr>
        <w:spacing w:line="240" w:lineRule="auto"/>
        <w:rPr>
          <w:rFonts w:ascii="Times New Roman" w:eastAsia="Times New Roman" w:hAnsi="Times New Roman" w:cs="Times New Roman"/>
          <w:color w:val="000000"/>
          <w:szCs w:val="24"/>
        </w:rPr>
      </w:pPr>
    </w:p>
    <w:p w14:paraId="636FBC65" w14:textId="77777777" w:rsidR="004D2911" w:rsidRDefault="004D2911" w:rsidP="000D1DCE">
      <w:pPr>
        <w:spacing w:line="240" w:lineRule="auto"/>
        <w:rPr>
          <w:rFonts w:ascii="Times New Roman" w:eastAsia="Times New Roman" w:hAnsi="Times New Roman" w:cs="Times New Roman"/>
          <w:color w:val="000000"/>
          <w:szCs w:val="24"/>
        </w:rPr>
      </w:pPr>
    </w:p>
    <w:p w14:paraId="509B5F15" w14:textId="77777777" w:rsidR="004D2911" w:rsidRDefault="004D2911" w:rsidP="000D1DCE">
      <w:pPr>
        <w:spacing w:line="240" w:lineRule="auto"/>
        <w:rPr>
          <w:rFonts w:ascii="Times New Roman" w:eastAsia="Times New Roman" w:hAnsi="Times New Roman" w:cs="Times New Roman"/>
          <w:color w:val="000000"/>
          <w:szCs w:val="24"/>
        </w:rPr>
      </w:pPr>
    </w:p>
    <w:p w14:paraId="739B9426" w14:textId="0D3FEE21" w:rsidR="004D2911" w:rsidRDefault="004D2911" w:rsidP="000D1DCE">
      <w:pPr>
        <w:pStyle w:val="Heading2"/>
        <w:spacing w:line="240" w:lineRule="auto"/>
      </w:pPr>
      <w:bookmarkStart w:id="17" w:name="_Toc126925797"/>
      <w:r w:rsidRPr="001944A3">
        <w:lastRenderedPageBreak/>
        <w:t xml:space="preserve">Supplementary Figure </w:t>
      </w:r>
      <w:r w:rsidR="00D14E16">
        <w:t>6</w:t>
      </w:r>
      <w:r w:rsidRPr="001944A3">
        <w:t xml:space="preserve">. </w:t>
      </w:r>
      <w:r w:rsidRPr="0016584B">
        <w:rPr>
          <w:b w:val="0"/>
          <w:bCs w:val="0"/>
        </w:rPr>
        <w:t>Forest plot of comparisons of mortality at 90 days, showing the impact of non-outlier, influential studies on the complete-case analysis. (A) Comparisons of mortality at 90 days from the complete-case analysis, and non-outlier, influential studies shown in blue. (B) Comparisons of mortality at 90 days after removing influential studies.</w:t>
      </w:r>
      <w:bookmarkEnd w:id="17"/>
      <w:r>
        <w:t xml:space="preserve"> </w:t>
      </w:r>
    </w:p>
    <w:p w14:paraId="328F68BF" w14:textId="77777777" w:rsidR="004D2911" w:rsidRDefault="004D2911" w:rsidP="000D1DCE">
      <w:pPr>
        <w:spacing w:line="240" w:lineRule="auto"/>
        <w:rPr>
          <w:rFonts w:ascii="Times New Roman" w:eastAsia="Times New Roman" w:hAnsi="Times New Roman" w:cs="Times New Roman"/>
          <w:color w:val="000000"/>
          <w:szCs w:val="24"/>
        </w:rPr>
      </w:pPr>
      <w:r w:rsidRPr="00347A53">
        <w:rPr>
          <w:rFonts w:ascii="Times New Roman" w:eastAsia="Times New Roman" w:hAnsi="Times New Roman" w:cs="Times New Roman"/>
          <w:noProof/>
          <w:color w:val="000000"/>
          <w:szCs w:val="24"/>
        </w:rPr>
        <w:drawing>
          <wp:inline distT="0" distB="0" distL="0" distR="0" wp14:anchorId="64589EC9" wp14:editId="36D071AB">
            <wp:extent cx="7772400" cy="5376545"/>
            <wp:effectExtent l="0" t="0" r="0" b="0"/>
            <wp:docPr id="44" name="Picture 4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14"/>
                    <a:stretch>
                      <a:fillRect/>
                    </a:stretch>
                  </pic:blipFill>
                  <pic:spPr>
                    <a:xfrm>
                      <a:off x="0" y="0"/>
                      <a:ext cx="7772400" cy="5376545"/>
                    </a:xfrm>
                    <a:prstGeom prst="rect">
                      <a:avLst/>
                    </a:prstGeom>
                  </pic:spPr>
                </pic:pic>
              </a:graphicData>
            </a:graphic>
          </wp:inline>
        </w:drawing>
      </w:r>
    </w:p>
    <w:p w14:paraId="42B23370" w14:textId="30042FD5" w:rsidR="004D2911" w:rsidRDefault="004D2911" w:rsidP="000D1DCE">
      <w:pPr>
        <w:spacing w:line="240" w:lineRule="auto"/>
        <w:rPr>
          <w:rFonts w:ascii="Times New Roman" w:eastAsia="Times New Roman" w:hAnsi="Times New Roman" w:cs="Times New Roman"/>
          <w:color w:val="000000"/>
          <w:szCs w:val="24"/>
        </w:rPr>
      </w:pPr>
    </w:p>
    <w:p w14:paraId="7FE0C5B9" w14:textId="77777777" w:rsidR="00D14E16" w:rsidRDefault="00D14E16">
      <w:pPr>
        <w:rPr>
          <w:rFonts w:ascii="Times New Roman" w:hAnsi="Times New Roman" w:cs="Times New Roman"/>
          <w:b/>
          <w:bCs/>
          <w:sz w:val="24"/>
          <w:szCs w:val="24"/>
        </w:rPr>
      </w:pPr>
      <w:r>
        <w:br w:type="page"/>
      </w:r>
    </w:p>
    <w:p w14:paraId="689F2BA5" w14:textId="4B129EF3" w:rsidR="00D14E16" w:rsidRPr="0016584B" w:rsidRDefault="00D14E16" w:rsidP="00D14E16">
      <w:pPr>
        <w:pStyle w:val="Heading2"/>
        <w:spacing w:line="240" w:lineRule="auto"/>
      </w:pPr>
      <w:bookmarkStart w:id="18" w:name="_Toc126925798"/>
      <w:r>
        <w:lastRenderedPageBreak/>
        <w:t xml:space="preserve">Supplementary Figure 7. </w:t>
      </w:r>
      <w:r>
        <w:rPr>
          <w:b w:val="0"/>
          <w:bCs w:val="0"/>
        </w:rPr>
        <w:t>Outlier and influence analyses of ENT rates after performing 1 million randomly selected iterations from 2</w:t>
      </w:r>
      <w:r w:rsidRPr="3E190121">
        <w:rPr>
          <w:b w:val="0"/>
          <w:bCs w:val="0"/>
          <w:vertAlign w:val="superscript"/>
        </w:rPr>
        <w:t>k</w:t>
      </w:r>
      <w:r>
        <w:rPr>
          <w:b w:val="0"/>
          <w:bCs w:val="0"/>
        </w:rPr>
        <w:t>-1 possible study combinations. (A-F) GOSH plots were multimodal with a wide range of pooled effect estimates and statistical heterogeneity across possible meta-analysis combinations. The clustering solution and the amount of cluster imbalance pertaining to each study in each cluster are shown using a (A) Gaussian mixture model (GMM) algorithm, (B) k-means algorithm, and (C) density based spatial clustering of applications with noise (DBSCAN) algorithm. The delta percentage indicates the degree of cluster imbalance contributed by a specific study, using the difference between 1) the expected proportion of subsets containing a specific study, given that the cluster composition is purely random, and 2) the actual proportion of subsets containing a specific study within a given cluster. A corresponding Cook’s distance is obtained from a linear intercept model, with a Cook’s distance three times above the mean across the generated clusters indicating an influential case and/or outlier. (D-F) The distribution of effect sizes and statistical heterogeneity across meta-analyses that include or exclude specific outlier/influential cases identified from the 3 clustering algorithms, with combinations including outliers/influential cases shown in cyan. Combinations are shown after (D) excluding Binning et al., 2018,</w:t>
      </w:r>
      <w:r>
        <w:rPr>
          <w:b w:val="0"/>
          <w:bCs w:val="0"/>
        </w:rPr>
        <w:fldChar w:fldCharType="begin"/>
      </w:r>
      <w:r>
        <w:rPr>
          <w:b w:val="0"/>
          <w:bCs w:val="0"/>
        </w:rPr>
        <w:instrText xml:space="preserve"> ADDIN EN.CITE &lt;EndNote&gt;&lt;Cite&gt;&lt;Author&gt;Binning&lt;/Author&gt;&lt;Year&gt;2018&lt;/Year&gt;&lt;RecNum&gt;25&lt;/RecNum&gt;&lt;DisplayText&gt;[29]&lt;/DisplayText&gt;&lt;record&gt;&lt;rec-number&gt;25&lt;/rec-number&gt;&lt;foreign-keys&gt;&lt;key app="EN" db-id="pxa9vset2d5p0he5pxfvzwz1z2dfsrw5t550" timestamp="1658342590"&gt;25&lt;/key&gt;&lt;/foreign-keys&gt;&lt;ref-type name="Journal Article"&gt;17&lt;/ref-type&gt;&lt;contributors&gt;&lt;authors&gt;&lt;author&gt;Binning, Mandy J.&lt;/author&gt;&lt;author&gt;Bartolini, Bruno&lt;/author&gt;&lt;author&gt;Baxter, Blaise&lt;/author&gt;&lt;author&gt;Budzik, Ronald&lt;/author&gt;&lt;author&gt;English, Joey&lt;/author&gt;&lt;author&gt;Gupta, Rishi&lt;/author&gt;&lt;author&gt;Hedayat, Hirad&lt;/author&gt;&lt;author&gt;Krajina, Antonin&lt;/author&gt;&lt;author&gt;Liebeskind, David&lt;/author&gt;&lt;author&gt;Nogueira, Raul G.&lt;/author&gt;&lt;author&gt;Shields, Ryan&lt;/author&gt;&lt;author&gt;Veznedaroglu, Erol&lt;/author&gt;&lt;/authors&gt;&lt;/contributors&gt;&lt;titles&gt;&lt;title&gt;Trevo 2000: Results of a Large Real-World Registry for Stent Retriever for Acute Ischemic Stroke&lt;/title&gt;&lt;secondary-title&gt;J Am Heart Assoc&lt;/secondary-title&gt;&lt;/titles&gt;&lt;periodical&gt;&lt;full-title&gt;J Am Heart Assoc&lt;/full-title&gt;&lt;/periodical&gt;&lt;volume&gt;7&lt;/volume&gt;&lt;number&gt;24&lt;/number&gt;&lt;dates&gt;&lt;year&gt;2018&lt;/year&gt;&lt;pub-dates&gt;&lt;date&gt;2018-12-18&lt;/date&gt;&lt;/pub-dates&gt;&lt;/dates&gt;&lt;urls&gt;&lt;related-urls&gt;&lt;url&gt;None&lt;/url&gt;&lt;/related-urls&gt;&lt;/urls&gt;&lt;electronic-resource-num&gt;10.1161/jaha.118.010867&lt;/electronic-resource-num&gt;&lt;remote-database-name&gt;pubmed&lt;/remote-database-name&gt;&lt;language&gt;eng&lt;/language&gt;&lt;access-date&gt;2022-05-03&lt;/access-date&gt;&lt;/record&gt;&lt;/Cite&gt;&lt;/EndNote&gt;</w:instrText>
      </w:r>
      <w:r>
        <w:rPr>
          <w:b w:val="0"/>
          <w:bCs w:val="0"/>
        </w:rPr>
        <w:fldChar w:fldCharType="separate"/>
      </w:r>
      <w:r w:rsidRPr="3E190121">
        <w:rPr>
          <w:b w:val="0"/>
          <w:bCs w:val="0"/>
          <w:noProof/>
        </w:rPr>
        <w:t>[26]</w:t>
      </w:r>
      <w:r>
        <w:rPr>
          <w:b w:val="0"/>
          <w:bCs w:val="0"/>
        </w:rPr>
        <w:fldChar w:fldCharType="end"/>
      </w:r>
      <w:r>
        <w:rPr>
          <w:b w:val="0"/>
          <w:bCs w:val="0"/>
        </w:rPr>
        <w:t xml:space="preserve"> (E) excluding </w:t>
      </w:r>
      <w:proofErr w:type="spellStart"/>
      <w:r>
        <w:rPr>
          <w:b w:val="0"/>
          <w:bCs w:val="0"/>
        </w:rPr>
        <w:t>Kaesmacher</w:t>
      </w:r>
      <w:proofErr w:type="spellEnd"/>
      <w:r>
        <w:rPr>
          <w:b w:val="0"/>
          <w:bCs w:val="0"/>
        </w:rPr>
        <w:t xml:space="preserve"> et al., 2019,</w:t>
      </w:r>
      <w:r>
        <w:rPr>
          <w:b w:val="0"/>
          <w:bCs w:val="0"/>
        </w:rPr>
        <w:fldChar w:fldCharType="begin"/>
      </w:r>
      <w:r>
        <w:rPr>
          <w:b w:val="0"/>
          <w:bCs w:val="0"/>
        </w:rPr>
        <w:instrText xml:space="preserve"> ADDIN EN.CITE &lt;EndNote&gt;&lt;Cite&gt;&lt;Author&gt;Kaesmacher&lt;/Author&gt;&lt;Year&gt;2019&lt;/Year&gt;&lt;RecNum&gt;27&lt;/RecNum&gt;&lt;DisplayText&gt;[31]&lt;/DisplayText&gt;&lt;record&gt;&lt;rec-number&gt;27&lt;/rec-number&gt;&lt;foreign-keys&gt;&lt;key app="EN" db-id="pxa9vset2d5p0he5pxfvzwz1z2dfsrw5t550" timestamp="1658342590"&gt;27&lt;/key&gt;&lt;/foreign-keys&gt;&lt;ref-type name="Journal Article"&gt;17&lt;/ref-type&gt;&lt;contributors&gt;&lt;authors&gt;&lt;author&gt;Kaesmacher, Johannes&lt;/author&gt;&lt;author&gt;Chaloulos-Iakovidis, Panagiotis&lt;/author&gt;&lt;author&gt;Panos, Leonidas&lt;/author&gt;&lt;author&gt;Mordasini, Pasquale&lt;/author&gt;&lt;author&gt;Heldner, Mirjam R.&lt;/author&gt;&lt;author&gt;Kurmann, Christoph C.&lt;/author&gt;&lt;author&gt;Michel, Patrik&lt;/author&gt;&lt;author&gt;Hajdu, Steven D.&lt;/author&gt;&lt;author&gt;Ribo, Marc&lt;/author&gt;&lt;author&gt;Requena, Manuel&lt;/author&gt;&lt;author&gt;Maegerlein, Christian&lt;/author&gt;&lt;author&gt;Friedrich, Benjamin&lt;/author&gt;&lt;author&gt;Costalat, Vincent&lt;/author&gt;&lt;author&gt;Benali, Amel&lt;/author&gt;&lt;author&gt;Pierot, Laurent&lt;/author&gt;&lt;author&gt;Gawlitza, Matthias&lt;/author&gt;&lt;author&gt;Schaafsma, Joanna&lt;/author&gt;&lt;author&gt;Pereira, Vitor Mendes&lt;/author&gt;&lt;author&gt;Gralla, Jan&lt;/author&gt;&lt;author&gt;Fischer, Urs&lt;/author&gt;&lt;/authors&gt;&lt;/contributors&gt;&lt;titles&gt;&lt;title&gt;Clinical effect of successful reperfusion in patients presenting with NIHSS &amp;lt; 8: data from the BEYOND-SWIFT registry&lt;/title&gt;&lt;secondary-title&gt;J Neurol&lt;/secondary-title&gt;&lt;/titles&gt;&lt;periodical&gt;&lt;full-title&gt;J Neurol&lt;/full-title&gt;&lt;/periodical&gt;&lt;volume&gt;266&lt;/volume&gt;&lt;number&gt;3&lt;/number&gt;&lt;dates&gt;&lt;year&gt;2019&lt;/year&gt;&lt;pub-dates&gt;&lt;date&gt;2019-03-01&lt;/date&gt;&lt;/pub-dates&gt;&lt;/dates&gt;&lt;urls&gt;&lt;related-urls&gt;&lt;url&gt;None&lt;/url&gt;&lt;/related-urls&gt;&lt;/urls&gt;&lt;electronic-resource-num&gt;10.1007/s00415-018-09172-1&lt;/electronic-resource-num&gt;&lt;remote-database-name&gt;expert&lt;/remote-database-name&gt;&lt;language&gt;eng&lt;/language&gt;&lt;access-date&gt;2022-05-03&lt;/access-date&gt;&lt;/record&gt;&lt;/Cite&gt;&lt;/EndNote&gt;</w:instrText>
      </w:r>
      <w:r>
        <w:rPr>
          <w:b w:val="0"/>
          <w:bCs w:val="0"/>
        </w:rPr>
        <w:fldChar w:fldCharType="separate"/>
      </w:r>
      <w:r w:rsidRPr="3E190121">
        <w:rPr>
          <w:b w:val="0"/>
          <w:bCs w:val="0"/>
          <w:noProof/>
        </w:rPr>
        <w:t>[28]</w:t>
      </w:r>
      <w:r>
        <w:rPr>
          <w:b w:val="0"/>
          <w:bCs w:val="0"/>
        </w:rPr>
        <w:fldChar w:fldCharType="end"/>
      </w:r>
      <w:r>
        <w:rPr>
          <w:b w:val="0"/>
          <w:bCs w:val="0"/>
        </w:rPr>
        <w:t xml:space="preserve"> and (F) excluding </w:t>
      </w:r>
      <w:proofErr w:type="spellStart"/>
      <w:r>
        <w:rPr>
          <w:b w:val="0"/>
          <w:bCs w:val="0"/>
        </w:rPr>
        <w:t>Srivatsan</w:t>
      </w:r>
      <w:proofErr w:type="spellEnd"/>
      <w:r>
        <w:rPr>
          <w:b w:val="0"/>
          <w:bCs w:val="0"/>
        </w:rPr>
        <w:t xml:space="preserve"> et al., 2021.</w:t>
      </w:r>
      <w:r>
        <w:rPr>
          <w:b w:val="0"/>
          <w:bCs w:val="0"/>
        </w:rPr>
        <w:fldChar w:fldCharType="begin"/>
      </w:r>
      <w:r>
        <w:rPr>
          <w:b w:val="0"/>
          <w:bCs w:val="0"/>
        </w:rPr>
        <w:instrText xml:space="preserve"> ADDIN EN.CITE &lt;EndNote&gt;&lt;Cite&gt;&lt;Author&gt;Srivatsan&lt;/Author&gt;&lt;Year&gt;2021&lt;/Year&gt;&lt;RecNum&gt;29&lt;/RecNum&gt;&lt;DisplayText&gt;[33]&lt;/DisplayText&gt;&lt;record&gt;&lt;rec-number&gt;29&lt;/rec-number&gt;&lt;foreign-keys&gt;&lt;key app="EN" db-id="pxa9vset2d5p0he5pxfvzwz1z2dfsrw5t550" timestamp="1658342590"&gt;29&lt;/key&gt;&lt;/foreign-keys&gt;&lt;ref-type name="Journal Article"&gt;17&lt;/ref-type&gt;&lt;contributors&gt;&lt;authors&gt;&lt;author&gt;Srivatsan, A.&lt;/author&gt;&lt;author&gt;Srinivasan, V. M.&lt;/author&gt;&lt;author&gt;Starke, R. M.&lt;/author&gt;&lt;author&gt;Peterson, E. C.&lt;/author&gt;&lt;author&gt;Yavagal, D. R.&lt;/author&gt;&lt;author&gt;Hassan, A. E.&lt;/author&gt;&lt;author&gt;Alawieh, A.&lt;/author&gt;&lt;author&gt;Spiotta, A. M.&lt;/author&gt;&lt;author&gt;Saleem, Y.&lt;/author&gt;&lt;author&gt;Fargen, K. M.&lt;/author&gt;&lt;author&gt;Wolfe, S. Q.&lt;/author&gt;&lt;author&gt;de Leacy, R. A.&lt;/author&gt;&lt;author&gt;Singh, I. P.&lt;/author&gt;&lt;author&gt;Maier, I. L.&lt;/author&gt;&lt;author&gt;Johnson, J. N.&lt;/author&gt;&lt;author&gt;Burkhardt, J. K.&lt;/author&gt;&lt;author&gt;Chen, S. R.&lt;/author&gt;&lt;author&gt;Kan, P.&lt;/author&gt;&lt;/authors&gt;&lt;/contributors&gt;&lt;titles&gt;&lt;title&gt;Early Postmarket Results with EmboTrap II Stent Retriever for Mechanical Thrombectomy: A Multicenter Experience&lt;/title&gt;&lt;secondary-title&gt;AJNR. American journal of neuroradiology&lt;/secondary-title&gt;&lt;/titles&gt;&lt;periodical&gt;&lt;full-title&gt;AJNR. American journal of neuroradiology&lt;/full-title&gt;&lt;/periodical&gt;&lt;volume&gt;None&lt;/volume&gt;&lt;number&gt;None&lt;/number&gt;&lt;dates&gt;&lt;year&gt;2021&lt;/year&gt;&lt;pub-dates&gt;&lt;date&gt;2021-03-11&lt;/date&gt;&lt;/pub-dates&gt;&lt;/dates&gt;&lt;urls&gt;&lt;related-urls&gt;&lt;url&gt;None&lt;/url&gt;&lt;/related-urls&gt;&lt;/urls&gt;&lt;electronic-resource-num&gt;10.3174/ajnr.a7067&lt;/electronic-resource-num&gt;&lt;remote-database-name&gt;pubmed&lt;/remote-database-name&gt;&lt;language&gt;eng&lt;/language&gt;&lt;access-date&gt;2022-05-03&lt;/access-date&gt;&lt;/record&gt;&lt;/Cite&gt;&lt;/EndNote&gt;</w:instrText>
      </w:r>
      <w:r>
        <w:rPr>
          <w:b w:val="0"/>
          <w:bCs w:val="0"/>
        </w:rPr>
        <w:fldChar w:fldCharType="separate"/>
      </w:r>
      <w:r w:rsidRPr="3E190121">
        <w:rPr>
          <w:b w:val="0"/>
          <w:bCs w:val="0"/>
          <w:noProof/>
        </w:rPr>
        <w:t>[30]</w:t>
      </w:r>
      <w:bookmarkEnd w:id="18"/>
      <w:r>
        <w:rPr>
          <w:b w:val="0"/>
          <w:bCs w:val="0"/>
        </w:rPr>
        <w:fldChar w:fldCharType="end"/>
      </w:r>
      <w:r>
        <w:rPr>
          <w:b w:val="0"/>
          <w:bCs w:val="0"/>
        </w:rPr>
        <w:t xml:space="preserve"> </w:t>
      </w:r>
    </w:p>
    <w:p w14:paraId="3D5A59F8" w14:textId="77777777" w:rsidR="00D14E16" w:rsidRPr="00C50CF4" w:rsidRDefault="00D14E16" w:rsidP="00D14E16">
      <w:pPr>
        <w:spacing w:after="0" w:line="240" w:lineRule="auto"/>
        <w:rPr>
          <w:rFonts w:ascii="Times New Roman" w:eastAsia="Times New Roman" w:hAnsi="Times New Roman" w:cs="Times New Roman"/>
          <w:color w:val="000000"/>
          <w:szCs w:val="24"/>
        </w:rPr>
      </w:pPr>
      <w:r w:rsidRPr="002B72EC">
        <w:rPr>
          <w:rFonts w:ascii="Times New Roman" w:eastAsia="Times New Roman" w:hAnsi="Times New Roman" w:cs="Times New Roman"/>
          <w:noProof/>
          <w:color w:val="000000"/>
          <w:szCs w:val="24"/>
        </w:rPr>
        <w:lastRenderedPageBreak/>
        <w:drawing>
          <wp:inline distT="0" distB="0" distL="0" distR="0" wp14:anchorId="38E6D1E2" wp14:editId="0A0EAF0F">
            <wp:extent cx="7772400" cy="8081645"/>
            <wp:effectExtent l="0" t="0" r="0" b="0"/>
            <wp:docPr id="37" name="Picture 37"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with medium confidence"/>
                    <pic:cNvPicPr/>
                  </pic:nvPicPr>
                  <pic:blipFill>
                    <a:blip r:embed="rId15"/>
                    <a:stretch>
                      <a:fillRect/>
                    </a:stretch>
                  </pic:blipFill>
                  <pic:spPr>
                    <a:xfrm>
                      <a:off x="0" y="0"/>
                      <a:ext cx="7772400" cy="8081645"/>
                    </a:xfrm>
                    <a:prstGeom prst="rect">
                      <a:avLst/>
                    </a:prstGeom>
                  </pic:spPr>
                </pic:pic>
              </a:graphicData>
            </a:graphic>
          </wp:inline>
        </w:drawing>
      </w:r>
    </w:p>
    <w:p w14:paraId="4E3A50B1" w14:textId="77777777" w:rsidR="00D14E16" w:rsidRDefault="00D14E16" w:rsidP="00D14E16">
      <w:pPr>
        <w:spacing w:after="0" w:line="240" w:lineRule="auto"/>
        <w:rPr>
          <w:rFonts w:ascii="Times New Roman" w:eastAsia="Times New Roman" w:hAnsi="Times New Roman" w:cs="Times New Roman"/>
          <w:b/>
          <w:bCs/>
          <w:color w:val="000000"/>
          <w:szCs w:val="24"/>
        </w:rPr>
      </w:pPr>
    </w:p>
    <w:p w14:paraId="2E3668B9" w14:textId="5E58DDC6" w:rsidR="00D14E16" w:rsidRPr="00516123" w:rsidRDefault="00D14E16" w:rsidP="00D14E16">
      <w:pPr>
        <w:pStyle w:val="Heading2"/>
        <w:spacing w:line="240" w:lineRule="auto"/>
        <w:rPr>
          <w:i/>
          <w:iCs/>
          <w:color w:val="222222"/>
          <w:shd w:val="clear" w:color="auto" w:fill="FFFFFF"/>
        </w:rPr>
      </w:pPr>
      <w:bookmarkStart w:id="19" w:name="_Toc126925799"/>
      <w:r w:rsidRPr="001944A3">
        <w:t xml:space="preserve">Supplementary Figure </w:t>
      </w:r>
      <w:r>
        <w:t>8</w:t>
      </w:r>
      <w:r w:rsidRPr="001944A3">
        <w:t xml:space="preserve">. </w:t>
      </w:r>
      <w:r w:rsidRPr="0016584B">
        <w:rPr>
          <w:b w:val="0"/>
          <w:bCs w:val="0"/>
        </w:rPr>
        <w:t>Forest plot of comparisons of ENT/distal emboli. (A) Comparisons of ENT/distal emboli from the complete-case analysis, with outlier studies shown in pink. (B) Comparisons of ENT/distal emboli after removing outlier studies.</w:t>
      </w:r>
      <w:bookmarkEnd w:id="19"/>
      <w:r>
        <w:t xml:space="preserve">  </w:t>
      </w:r>
    </w:p>
    <w:p w14:paraId="785C538D" w14:textId="77777777" w:rsidR="00D14E16" w:rsidRDefault="00D14E16" w:rsidP="00D14E16">
      <w:pPr>
        <w:spacing w:after="0" w:line="240" w:lineRule="auto"/>
        <w:rPr>
          <w:rFonts w:ascii="Times New Roman" w:eastAsia="Times New Roman" w:hAnsi="Times New Roman" w:cs="Times New Roman"/>
          <w:b/>
          <w:bCs/>
          <w:color w:val="000000"/>
          <w:szCs w:val="24"/>
        </w:rPr>
      </w:pPr>
      <w:r w:rsidRPr="00B031EE">
        <w:rPr>
          <w:rFonts w:ascii="Times New Roman" w:eastAsia="Times New Roman" w:hAnsi="Times New Roman" w:cs="Times New Roman"/>
          <w:b/>
          <w:bCs/>
          <w:noProof/>
          <w:color w:val="000000"/>
          <w:szCs w:val="24"/>
        </w:rPr>
        <w:drawing>
          <wp:inline distT="0" distB="0" distL="0" distR="0" wp14:anchorId="705E91C3" wp14:editId="770AD255">
            <wp:extent cx="7772400" cy="3905885"/>
            <wp:effectExtent l="0" t="0" r="0" b="0"/>
            <wp:docPr id="36" name="Picture 36" descr="Calenda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alendar&#10;&#10;Description automatically generated with medium confidence"/>
                    <pic:cNvPicPr/>
                  </pic:nvPicPr>
                  <pic:blipFill>
                    <a:blip r:embed="rId16"/>
                    <a:stretch>
                      <a:fillRect/>
                    </a:stretch>
                  </pic:blipFill>
                  <pic:spPr>
                    <a:xfrm>
                      <a:off x="0" y="0"/>
                      <a:ext cx="7772400" cy="3905885"/>
                    </a:xfrm>
                    <a:prstGeom prst="rect">
                      <a:avLst/>
                    </a:prstGeom>
                  </pic:spPr>
                </pic:pic>
              </a:graphicData>
            </a:graphic>
          </wp:inline>
        </w:drawing>
      </w:r>
    </w:p>
    <w:p w14:paraId="08FE39F8" w14:textId="77777777" w:rsidR="00D14E16" w:rsidRDefault="00D14E16" w:rsidP="00D14E16">
      <w:pPr>
        <w:spacing w:after="0" w:line="240" w:lineRule="auto"/>
        <w:rPr>
          <w:rFonts w:ascii="Times New Roman" w:eastAsia="Times New Roman" w:hAnsi="Times New Roman" w:cs="Times New Roman"/>
          <w:b/>
          <w:bCs/>
          <w:color w:val="000000"/>
          <w:szCs w:val="24"/>
        </w:rPr>
      </w:pPr>
    </w:p>
    <w:p w14:paraId="1C028862" w14:textId="77777777" w:rsidR="00D14E16" w:rsidRDefault="00D14E16" w:rsidP="00D14E16">
      <w:pPr>
        <w:spacing w:after="0" w:line="240" w:lineRule="auto"/>
        <w:rPr>
          <w:rFonts w:ascii="Times New Roman" w:eastAsia="Times New Roman" w:hAnsi="Times New Roman" w:cs="Times New Roman"/>
          <w:b/>
          <w:bCs/>
          <w:color w:val="000000"/>
          <w:szCs w:val="24"/>
        </w:rPr>
      </w:pPr>
    </w:p>
    <w:p w14:paraId="2836CE4D" w14:textId="77777777" w:rsidR="00D14E16" w:rsidRDefault="00D14E16" w:rsidP="00D14E16">
      <w:pPr>
        <w:rPr>
          <w:rFonts w:ascii="Times New Roman" w:hAnsi="Times New Roman" w:cs="Times New Roman"/>
          <w:b/>
          <w:bCs/>
          <w:sz w:val="24"/>
          <w:szCs w:val="24"/>
        </w:rPr>
      </w:pPr>
      <w:r>
        <w:br w:type="page"/>
      </w:r>
    </w:p>
    <w:p w14:paraId="59952A60" w14:textId="5E87E7DD" w:rsidR="00D14E16" w:rsidRPr="0016584B" w:rsidRDefault="00D14E16" w:rsidP="00D14E16">
      <w:pPr>
        <w:pStyle w:val="Heading2"/>
        <w:spacing w:line="240" w:lineRule="auto"/>
      </w:pPr>
      <w:bookmarkStart w:id="20" w:name="_Toc126925800"/>
      <w:r>
        <w:lastRenderedPageBreak/>
        <w:t xml:space="preserve">Supplementary Figure 9. </w:t>
      </w:r>
      <w:r>
        <w:rPr>
          <w:b w:val="0"/>
          <w:bCs w:val="0"/>
        </w:rPr>
        <w:t xml:space="preserve">Outlier and influence analyses of </w:t>
      </w:r>
      <w:proofErr w:type="spellStart"/>
      <w:r>
        <w:rPr>
          <w:b w:val="0"/>
          <w:bCs w:val="0"/>
        </w:rPr>
        <w:t>sICH</w:t>
      </w:r>
      <w:proofErr w:type="spellEnd"/>
      <w:r>
        <w:rPr>
          <w:b w:val="0"/>
          <w:bCs w:val="0"/>
        </w:rPr>
        <w:t xml:space="preserve"> rates after performing 1 million randomly selected iterations from 2</w:t>
      </w:r>
      <w:r w:rsidRPr="3E190121">
        <w:rPr>
          <w:b w:val="0"/>
          <w:bCs w:val="0"/>
          <w:vertAlign w:val="superscript"/>
        </w:rPr>
        <w:t>k</w:t>
      </w:r>
      <w:r>
        <w:rPr>
          <w:b w:val="0"/>
          <w:bCs w:val="0"/>
        </w:rPr>
        <w:t>-1 possible study combinations. (A-E) GOSH plots were multimodal with a wide range of pooled effect estimates and statistical heterogeneity across possible meta-analysis combinations. The clustering solution and the amount of cluster imbalance pertaining to each study in each cluster are shown using a (A) Gaussian mixture model (GMM) algorithm, (B) k-means algorithm, and (C) density based spatial clustering of applications with noise (DBSCAN) algorithm. The delta percentage indicates the degree of cluster imbalance contributed by a specific study, using the difference between 1) the expected proportion of subsets containing a specific study, given that the cluster composition is purely random, and 2) the actual proportion of subsets containing a specific study within a given cluster. A corresponding Cook’s distance is obtained from a linear intercept model, with a Cook’s distance three times above the mean across the generated clusters indicating an influential case and/or outlier. (D-E) The distribution of effect sizes and statistical heterogeneity across meta-analyses that include or exclude specific outlier/influential cases identified from the 3 clustering algorithms, with combinations including outliers/influential cases shown in cyan. Combinations are shown after (D) excluding Yang et al., 2018,</w:t>
      </w:r>
      <w:r>
        <w:rPr>
          <w:b w:val="0"/>
          <w:bCs w:val="0"/>
        </w:rPr>
        <w:fldChar w:fldCharType="begin"/>
      </w:r>
      <w:r>
        <w:rPr>
          <w:b w:val="0"/>
          <w:bCs w:val="0"/>
        </w:rPr>
        <w:instrText xml:space="preserve"> ADDIN EN.CITE &lt;EndNote&gt;&lt;Cite&gt;&lt;Author&gt;Yang&lt;/Author&gt;&lt;Year&gt;2021&lt;/Year&gt;&lt;RecNum&gt;66&lt;/RecNum&gt;&lt;DisplayText&gt;[69]&lt;/DisplayText&gt;&lt;record&gt;&lt;rec-number&gt;66&lt;/rec-number&gt;&lt;foreign-keys&gt;&lt;key app="EN" db-id="pxa9vset2d5p0he5pxfvzwz1z2dfsrw5t550" timestamp="1658342590"&gt;66&lt;/key&gt;&lt;/foreign-keys&gt;&lt;ref-type name="Journal Article"&gt;17&lt;/ref-type&gt;&lt;contributors&gt;&lt;authors&gt;&lt;author&gt;Yang, Xingxiu&lt;/author&gt;&lt;author&gt;Jia, Xiaohui&lt;/author&gt;&lt;author&gt;Ren, Hua&lt;/author&gt;&lt;author&gt;Zhang, Hongxing&lt;/author&gt;&lt;/authors&gt;&lt;/contributors&gt;&lt;titles&gt;&lt;title&gt;The short- and long-term efficacies of endovascular interventions for the treatment of acute ischemic stroke patients&lt;/title&gt;&lt;secondary-title&gt;Am J Transl Res&lt;/secondary-title&gt;&lt;/titles&gt;&lt;periodical&gt;&lt;full-title&gt;Am J Transl Res&lt;/full-title&gt;&lt;/periodical&gt;&lt;volume&gt;13&lt;/volume&gt;&lt;number&gt;5&lt;/number&gt;&lt;dates&gt;&lt;year&gt;2021&lt;/year&gt;&lt;pub-dates&gt;&lt;date&gt;2021-01-01&lt;/date&gt;&lt;/pub-dates&gt;&lt;/dates&gt;&lt;urls&gt;&lt;related-urls&gt;&lt;url&gt;None&lt;/url&gt;&lt;/related-urls&gt;&lt;/urls&gt;&lt;electronic-resource-num&gt;None&lt;/electronic-resource-num&gt;&lt;remote-database-name&gt;pubmed&lt;/remote-database-name&gt;&lt;language&gt;eng&lt;/language&gt;&lt;access-date&gt;2022-05-03&lt;/access-date&gt;&lt;/record&gt;&lt;/Cite&gt;&lt;/EndNote&gt;</w:instrText>
      </w:r>
      <w:r>
        <w:rPr>
          <w:b w:val="0"/>
          <w:bCs w:val="0"/>
        </w:rPr>
        <w:fldChar w:fldCharType="separate"/>
      </w:r>
      <w:r w:rsidRPr="3E190121">
        <w:rPr>
          <w:b w:val="0"/>
          <w:bCs w:val="0"/>
          <w:noProof/>
        </w:rPr>
        <w:t>[66]</w:t>
      </w:r>
      <w:r>
        <w:rPr>
          <w:b w:val="0"/>
          <w:bCs w:val="0"/>
        </w:rPr>
        <w:fldChar w:fldCharType="end"/>
      </w:r>
      <w:r>
        <w:rPr>
          <w:b w:val="0"/>
          <w:bCs w:val="0"/>
        </w:rPr>
        <w:t xml:space="preserve"> and (E) excluding Binning et al., 2018.</w:t>
      </w:r>
      <w:r>
        <w:rPr>
          <w:b w:val="0"/>
          <w:bCs w:val="0"/>
        </w:rPr>
        <w:fldChar w:fldCharType="begin"/>
      </w:r>
      <w:r>
        <w:rPr>
          <w:b w:val="0"/>
          <w:bCs w:val="0"/>
        </w:rPr>
        <w:instrText xml:space="preserve"> ADDIN EN.CITE &lt;EndNote&gt;&lt;Cite&gt;&lt;Author&gt;Binning&lt;/Author&gt;&lt;Year&gt;2018&lt;/Year&gt;&lt;RecNum&gt;25&lt;/RecNum&gt;&lt;DisplayText&gt;[29]&lt;/DisplayText&gt;&lt;record&gt;&lt;rec-number&gt;25&lt;/rec-number&gt;&lt;foreign-keys&gt;&lt;key app="EN" db-id="pxa9vset2d5p0he5pxfvzwz1z2dfsrw5t550" timestamp="1658342590"&gt;25&lt;/key&gt;&lt;/foreign-keys&gt;&lt;ref-type name="Journal Article"&gt;17&lt;/ref-type&gt;&lt;contributors&gt;&lt;authors&gt;&lt;author&gt;Binning, Mandy J.&lt;/author&gt;&lt;author&gt;Bartolini, Bruno&lt;/author&gt;&lt;author&gt;Baxter, Blaise&lt;/author&gt;&lt;author&gt;Budzik, Ronald&lt;/author&gt;&lt;author&gt;English, Joey&lt;/author&gt;&lt;author&gt;Gupta, Rishi&lt;/author&gt;&lt;author&gt;Hedayat, Hirad&lt;/author&gt;&lt;author&gt;Krajina, Antonin&lt;/author&gt;&lt;author&gt;Liebeskind, David&lt;/author&gt;&lt;author&gt;Nogueira, Raul G.&lt;/author&gt;&lt;author&gt;Shields, Ryan&lt;/author&gt;&lt;author&gt;Veznedaroglu, Erol&lt;/author&gt;&lt;/authors&gt;&lt;/contributors&gt;&lt;titles&gt;&lt;title&gt;Trevo 2000: Results of a Large Real-World Registry for Stent Retriever for Acute Ischemic Stroke&lt;/title&gt;&lt;secondary-title&gt;J Am Heart Assoc&lt;/secondary-title&gt;&lt;/titles&gt;&lt;periodical&gt;&lt;full-title&gt;J Am Heart Assoc&lt;/full-title&gt;&lt;/periodical&gt;&lt;volume&gt;7&lt;/volume&gt;&lt;number&gt;24&lt;/number&gt;&lt;dates&gt;&lt;year&gt;2018&lt;/year&gt;&lt;pub-dates&gt;&lt;date&gt;2018-12-18&lt;/date&gt;&lt;/pub-dates&gt;&lt;/dates&gt;&lt;urls&gt;&lt;related-urls&gt;&lt;url&gt;None&lt;/url&gt;&lt;/related-urls&gt;&lt;/urls&gt;&lt;electronic-resource-num&gt;10.1161/jaha.118.010867&lt;/electronic-resource-num&gt;&lt;remote-database-name&gt;pubmed&lt;/remote-database-name&gt;&lt;language&gt;eng&lt;/language&gt;&lt;access-date&gt;2022-05-03&lt;/access-date&gt;&lt;/record&gt;&lt;/Cite&gt;&lt;/EndNote&gt;</w:instrText>
      </w:r>
      <w:r>
        <w:rPr>
          <w:b w:val="0"/>
          <w:bCs w:val="0"/>
        </w:rPr>
        <w:fldChar w:fldCharType="separate"/>
      </w:r>
      <w:r w:rsidRPr="3E190121">
        <w:rPr>
          <w:b w:val="0"/>
          <w:bCs w:val="0"/>
          <w:noProof/>
        </w:rPr>
        <w:t>[26]</w:t>
      </w:r>
      <w:bookmarkEnd w:id="20"/>
      <w:r>
        <w:rPr>
          <w:b w:val="0"/>
          <w:bCs w:val="0"/>
        </w:rPr>
        <w:fldChar w:fldCharType="end"/>
      </w:r>
      <w:r>
        <w:rPr>
          <w:b w:val="0"/>
          <w:bCs w:val="0"/>
        </w:rPr>
        <w:t xml:space="preserve"> </w:t>
      </w:r>
    </w:p>
    <w:p w14:paraId="4A878CE0" w14:textId="77777777" w:rsidR="00D14E16" w:rsidRDefault="00D14E16" w:rsidP="00D14E16">
      <w:pPr>
        <w:spacing w:line="240" w:lineRule="auto"/>
        <w:rPr>
          <w:rFonts w:ascii="Times New Roman" w:eastAsia="Times New Roman" w:hAnsi="Times New Roman" w:cs="Times New Roman"/>
          <w:color w:val="000000"/>
          <w:szCs w:val="24"/>
        </w:rPr>
      </w:pPr>
    </w:p>
    <w:p w14:paraId="4D344BB6" w14:textId="77777777" w:rsidR="00D14E16" w:rsidRDefault="00D14E16" w:rsidP="00D14E16">
      <w:pPr>
        <w:spacing w:line="240" w:lineRule="auto"/>
        <w:rPr>
          <w:rFonts w:ascii="Times New Roman" w:eastAsia="Times New Roman" w:hAnsi="Times New Roman" w:cs="Times New Roman"/>
          <w:color w:val="000000"/>
          <w:szCs w:val="24"/>
        </w:rPr>
      </w:pPr>
    </w:p>
    <w:p w14:paraId="6A4952E4" w14:textId="77777777" w:rsidR="00D14E16" w:rsidRDefault="00D14E16" w:rsidP="00D14E16">
      <w:pPr>
        <w:spacing w:line="240" w:lineRule="auto"/>
        <w:rPr>
          <w:rFonts w:ascii="Times New Roman" w:eastAsia="Times New Roman" w:hAnsi="Times New Roman" w:cs="Times New Roman"/>
          <w:color w:val="000000"/>
          <w:szCs w:val="24"/>
        </w:rPr>
      </w:pPr>
    </w:p>
    <w:p w14:paraId="19FDE380" w14:textId="77777777" w:rsidR="00D14E16" w:rsidRDefault="00D14E16" w:rsidP="00D14E16">
      <w:pPr>
        <w:spacing w:line="240" w:lineRule="auto"/>
        <w:rPr>
          <w:rFonts w:ascii="Times New Roman" w:eastAsia="Times New Roman" w:hAnsi="Times New Roman" w:cs="Times New Roman"/>
          <w:color w:val="000000"/>
          <w:szCs w:val="24"/>
        </w:rPr>
      </w:pPr>
    </w:p>
    <w:p w14:paraId="3C0D63D7" w14:textId="77777777" w:rsidR="00D14E16" w:rsidRDefault="00D14E16" w:rsidP="00D14E16">
      <w:pPr>
        <w:spacing w:line="240" w:lineRule="auto"/>
        <w:rPr>
          <w:rFonts w:ascii="Times New Roman" w:eastAsia="Times New Roman" w:hAnsi="Times New Roman" w:cs="Times New Roman"/>
          <w:color w:val="000000"/>
          <w:szCs w:val="24"/>
        </w:rPr>
      </w:pPr>
    </w:p>
    <w:p w14:paraId="68BC0DBD" w14:textId="77777777" w:rsidR="00D14E16" w:rsidRDefault="00D14E16" w:rsidP="00D14E16">
      <w:pPr>
        <w:spacing w:line="240" w:lineRule="auto"/>
        <w:rPr>
          <w:rFonts w:ascii="Times New Roman" w:eastAsia="Times New Roman" w:hAnsi="Times New Roman" w:cs="Times New Roman"/>
          <w:color w:val="000000"/>
          <w:szCs w:val="24"/>
        </w:rPr>
      </w:pPr>
      <w:r>
        <w:rPr>
          <w:rFonts w:ascii="Times New Roman" w:eastAsia="Times New Roman" w:hAnsi="Times New Roman" w:cs="Times New Roman"/>
          <w:noProof/>
          <w:color w:val="000000"/>
          <w:szCs w:val="24"/>
        </w:rPr>
        <w:lastRenderedPageBreak/>
        <w:drawing>
          <wp:inline distT="0" distB="0" distL="0" distR="0" wp14:anchorId="753407AD" wp14:editId="68178157">
            <wp:extent cx="7193280" cy="8229600"/>
            <wp:effectExtent l="0" t="0" r="7620" b="0"/>
            <wp:docPr id="34" name="Picture 34"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193280" cy="8229600"/>
                    </a:xfrm>
                    <a:prstGeom prst="rect">
                      <a:avLst/>
                    </a:prstGeom>
                    <a:noFill/>
                    <a:ln>
                      <a:noFill/>
                    </a:ln>
                  </pic:spPr>
                </pic:pic>
              </a:graphicData>
            </a:graphic>
          </wp:inline>
        </w:drawing>
      </w:r>
    </w:p>
    <w:p w14:paraId="1167F550" w14:textId="4921822B" w:rsidR="00D14E16" w:rsidRPr="0016584B" w:rsidRDefault="00D14E16" w:rsidP="00D14E16">
      <w:pPr>
        <w:pStyle w:val="Heading2"/>
        <w:spacing w:line="240" w:lineRule="auto"/>
      </w:pPr>
      <w:bookmarkStart w:id="21" w:name="_Toc126925801"/>
      <w:r w:rsidRPr="001944A3">
        <w:lastRenderedPageBreak/>
        <w:t xml:space="preserve">Supplementary Figure </w:t>
      </w:r>
      <w:r>
        <w:t>10</w:t>
      </w:r>
      <w:r w:rsidRPr="001944A3">
        <w:t xml:space="preserve">. </w:t>
      </w:r>
      <w:r w:rsidRPr="0016584B">
        <w:rPr>
          <w:b w:val="0"/>
          <w:bCs w:val="0"/>
        </w:rPr>
        <w:t xml:space="preserve">Forest plot of comparisons of </w:t>
      </w:r>
      <w:proofErr w:type="spellStart"/>
      <w:r w:rsidRPr="0016584B">
        <w:rPr>
          <w:b w:val="0"/>
          <w:bCs w:val="0"/>
        </w:rPr>
        <w:t>sICH</w:t>
      </w:r>
      <w:proofErr w:type="spellEnd"/>
      <w:r w:rsidRPr="0016584B">
        <w:rPr>
          <w:b w:val="0"/>
          <w:bCs w:val="0"/>
        </w:rPr>
        <w:t xml:space="preserve">. (A) Comparisons of </w:t>
      </w:r>
      <w:proofErr w:type="spellStart"/>
      <w:r w:rsidRPr="0016584B">
        <w:rPr>
          <w:b w:val="0"/>
          <w:bCs w:val="0"/>
        </w:rPr>
        <w:t>sICH</w:t>
      </w:r>
      <w:proofErr w:type="spellEnd"/>
      <w:r w:rsidRPr="0016584B">
        <w:rPr>
          <w:b w:val="0"/>
          <w:bCs w:val="0"/>
        </w:rPr>
        <w:t xml:space="preserve"> from the complete-case analysis, with outlier studies shown in pink. (B) Comparisons of </w:t>
      </w:r>
      <w:proofErr w:type="spellStart"/>
      <w:r w:rsidRPr="0016584B">
        <w:rPr>
          <w:b w:val="0"/>
          <w:bCs w:val="0"/>
        </w:rPr>
        <w:t>sICH</w:t>
      </w:r>
      <w:proofErr w:type="spellEnd"/>
      <w:r w:rsidRPr="0016584B">
        <w:rPr>
          <w:b w:val="0"/>
          <w:bCs w:val="0"/>
        </w:rPr>
        <w:t xml:space="preserve"> after removing outlier studies.</w:t>
      </w:r>
      <w:bookmarkEnd w:id="21"/>
      <w:r w:rsidRPr="0016584B">
        <w:rPr>
          <w:b w:val="0"/>
          <w:bCs w:val="0"/>
        </w:rPr>
        <w:t xml:space="preserve">  </w:t>
      </w:r>
    </w:p>
    <w:p w14:paraId="5C3AB5E2" w14:textId="77777777" w:rsidR="00D14E16" w:rsidRDefault="00D14E16" w:rsidP="00D14E16">
      <w:pPr>
        <w:spacing w:line="240" w:lineRule="auto"/>
        <w:rPr>
          <w:rFonts w:ascii="Times New Roman" w:eastAsia="Times New Roman" w:hAnsi="Times New Roman" w:cs="Times New Roman"/>
          <w:color w:val="000000"/>
          <w:szCs w:val="24"/>
        </w:rPr>
      </w:pPr>
      <w:r>
        <w:rPr>
          <w:rFonts w:ascii="Times New Roman" w:eastAsia="Times New Roman" w:hAnsi="Times New Roman" w:cs="Times New Roman"/>
          <w:noProof/>
          <w:color w:val="000000"/>
          <w:szCs w:val="24"/>
        </w:rPr>
        <w:drawing>
          <wp:inline distT="0" distB="0" distL="0" distR="0" wp14:anchorId="68C9CC6E" wp14:editId="20B49265">
            <wp:extent cx="7763510" cy="5416550"/>
            <wp:effectExtent l="0" t="0" r="8890" b="0"/>
            <wp:docPr id="38" name="Picture 3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Tabl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763510" cy="5416550"/>
                    </a:xfrm>
                    <a:prstGeom prst="rect">
                      <a:avLst/>
                    </a:prstGeom>
                    <a:noFill/>
                    <a:ln>
                      <a:noFill/>
                    </a:ln>
                  </pic:spPr>
                </pic:pic>
              </a:graphicData>
            </a:graphic>
          </wp:inline>
        </w:drawing>
      </w:r>
    </w:p>
    <w:p w14:paraId="5360854E" w14:textId="77777777" w:rsidR="00D14E16" w:rsidRDefault="00D14E16" w:rsidP="00D14E16">
      <w:pPr>
        <w:spacing w:line="240" w:lineRule="auto"/>
        <w:rPr>
          <w:rFonts w:ascii="Times New Roman" w:eastAsia="Times New Roman" w:hAnsi="Times New Roman" w:cs="Times New Roman"/>
          <w:color w:val="000000"/>
          <w:szCs w:val="24"/>
        </w:rPr>
      </w:pPr>
    </w:p>
    <w:p w14:paraId="061F2E46" w14:textId="77777777" w:rsidR="00D14E16" w:rsidRDefault="00D14E16">
      <w:pPr>
        <w:rPr>
          <w:rFonts w:ascii="Times New Roman" w:hAnsi="Times New Roman" w:cs="Times New Roman"/>
          <w:b/>
          <w:bCs/>
          <w:sz w:val="24"/>
          <w:szCs w:val="24"/>
        </w:rPr>
      </w:pPr>
      <w:r>
        <w:br w:type="page"/>
      </w:r>
    </w:p>
    <w:p w14:paraId="6A65ACBC" w14:textId="32FBD07E" w:rsidR="00D14E16" w:rsidRDefault="00D14E16" w:rsidP="00D14E16">
      <w:pPr>
        <w:pStyle w:val="Heading2"/>
        <w:spacing w:line="240" w:lineRule="auto"/>
      </w:pPr>
      <w:bookmarkStart w:id="22" w:name="_Toc126925802"/>
      <w:r w:rsidRPr="001944A3">
        <w:lastRenderedPageBreak/>
        <w:t>Supplementary Figure 1</w:t>
      </w:r>
      <w:r>
        <w:t>1</w:t>
      </w:r>
      <w:r w:rsidRPr="001944A3">
        <w:t>.</w:t>
      </w:r>
      <w:r>
        <w:t xml:space="preserve"> </w:t>
      </w:r>
      <w:r w:rsidRPr="0016584B">
        <w:rPr>
          <w:b w:val="0"/>
          <w:bCs w:val="0"/>
        </w:rPr>
        <w:t xml:space="preserve">Forest plot of comparisons of </w:t>
      </w:r>
      <w:r w:rsidRPr="0016584B">
        <w:rPr>
          <w:b w:val="0"/>
          <w:bCs w:val="0"/>
          <w:color w:val="222222"/>
          <w:shd w:val="clear" w:color="auto" w:fill="FFFFFF"/>
        </w:rPr>
        <w:t xml:space="preserve">complete or near-complete recanalization on first pass (FPR </w:t>
      </w:r>
      <w:proofErr w:type="spellStart"/>
      <w:r w:rsidRPr="0016584B">
        <w:rPr>
          <w:b w:val="0"/>
          <w:bCs w:val="0"/>
          <w:color w:val="222222"/>
          <w:shd w:val="clear" w:color="auto" w:fill="FFFFFF"/>
        </w:rPr>
        <w:t>mTICI</w:t>
      </w:r>
      <w:proofErr w:type="spellEnd"/>
      <w:r w:rsidRPr="0016584B">
        <w:rPr>
          <w:b w:val="0"/>
          <w:bCs w:val="0"/>
          <w:color w:val="222222"/>
          <w:shd w:val="clear" w:color="auto" w:fill="FFFFFF"/>
        </w:rPr>
        <w:t xml:space="preserve"> ≥2c).</w:t>
      </w:r>
      <w:bookmarkEnd w:id="22"/>
    </w:p>
    <w:p w14:paraId="59A0A341" w14:textId="77777777" w:rsidR="00D14E16" w:rsidRPr="00727AC1" w:rsidRDefault="00D14E16" w:rsidP="00D14E16">
      <w:pPr>
        <w:spacing w:line="240" w:lineRule="auto"/>
        <w:rPr>
          <w:rFonts w:ascii="Times New Roman" w:eastAsia="Times New Roman" w:hAnsi="Times New Roman" w:cs="Times New Roman"/>
          <w:b/>
          <w:bCs/>
          <w:color w:val="000000"/>
          <w:szCs w:val="24"/>
        </w:rPr>
      </w:pPr>
      <w:r>
        <w:rPr>
          <w:rFonts w:ascii="Times New Roman" w:eastAsia="Times New Roman" w:hAnsi="Times New Roman" w:cs="Times New Roman"/>
          <w:b/>
          <w:bCs/>
          <w:noProof/>
          <w:color w:val="000000"/>
          <w:szCs w:val="24"/>
        </w:rPr>
        <w:drawing>
          <wp:inline distT="0" distB="0" distL="0" distR="0" wp14:anchorId="14F79152" wp14:editId="788EB952">
            <wp:extent cx="7764780" cy="3764280"/>
            <wp:effectExtent l="0" t="0" r="0" b="0"/>
            <wp:docPr id="21" name="Picture 21"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ox and whisker 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764780" cy="3764280"/>
                    </a:xfrm>
                    <a:prstGeom prst="rect">
                      <a:avLst/>
                    </a:prstGeom>
                    <a:noFill/>
                    <a:ln>
                      <a:noFill/>
                    </a:ln>
                  </pic:spPr>
                </pic:pic>
              </a:graphicData>
            </a:graphic>
          </wp:inline>
        </w:drawing>
      </w:r>
      <w:r w:rsidRPr="001944A3">
        <w:rPr>
          <w:rFonts w:ascii="Times New Roman" w:eastAsia="Times New Roman" w:hAnsi="Times New Roman" w:cs="Times New Roman"/>
          <w:b/>
          <w:bCs/>
          <w:color w:val="000000"/>
          <w:szCs w:val="24"/>
        </w:rPr>
        <w:t xml:space="preserve"> </w:t>
      </w:r>
    </w:p>
    <w:p w14:paraId="619E6507" w14:textId="77777777" w:rsidR="00D14E16" w:rsidRDefault="00D14E16" w:rsidP="00D14E16">
      <w:pPr>
        <w:rPr>
          <w:rFonts w:ascii="Times New Roman" w:eastAsia="Times New Roman" w:hAnsi="Times New Roman" w:cs="Times New Roman"/>
          <w:b/>
          <w:bCs/>
          <w:color w:val="000000"/>
          <w:sz w:val="24"/>
          <w:szCs w:val="24"/>
        </w:rPr>
      </w:pPr>
      <w:r>
        <w:rPr>
          <w:rFonts w:eastAsia="Times New Roman"/>
          <w:color w:val="000000"/>
        </w:rPr>
        <w:br w:type="page"/>
      </w:r>
    </w:p>
    <w:p w14:paraId="149697E9" w14:textId="5B6F105C" w:rsidR="00D14E16" w:rsidRDefault="00D14E16" w:rsidP="00D14E16">
      <w:pPr>
        <w:pStyle w:val="Heading2"/>
        <w:spacing w:line="240" w:lineRule="auto"/>
        <w:rPr>
          <w:shd w:val="clear" w:color="auto" w:fill="FFFFFF"/>
        </w:rPr>
      </w:pPr>
      <w:bookmarkStart w:id="23" w:name="_Toc126925803"/>
      <w:r w:rsidRPr="001944A3">
        <w:rPr>
          <w:rFonts w:eastAsia="Times New Roman"/>
          <w:color w:val="000000"/>
        </w:rPr>
        <w:lastRenderedPageBreak/>
        <w:t xml:space="preserve">Supplementary Figure </w:t>
      </w:r>
      <w:r>
        <w:rPr>
          <w:rFonts w:eastAsia="Times New Roman"/>
          <w:color w:val="000000"/>
        </w:rPr>
        <w:t>12</w:t>
      </w:r>
      <w:r w:rsidRPr="001944A3">
        <w:rPr>
          <w:rFonts w:eastAsia="Times New Roman"/>
          <w:color w:val="000000"/>
        </w:rPr>
        <w:t xml:space="preserve">. </w:t>
      </w:r>
      <w:r w:rsidRPr="0016584B">
        <w:rPr>
          <w:rFonts w:eastAsia="Times New Roman"/>
          <w:b w:val="0"/>
          <w:bCs w:val="0"/>
          <w:color w:val="000000"/>
        </w:rPr>
        <w:t xml:space="preserve">Forest plot of comparisons of </w:t>
      </w:r>
      <w:r w:rsidRPr="0016584B">
        <w:rPr>
          <w:b w:val="0"/>
          <w:bCs w:val="0"/>
          <w:shd w:val="clear" w:color="auto" w:fill="FFFFFF"/>
        </w:rPr>
        <w:t>successful recanalization on first pass (</w:t>
      </w:r>
      <w:proofErr w:type="spellStart"/>
      <w:r w:rsidRPr="0016584B">
        <w:rPr>
          <w:b w:val="0"/>
          <w:bCs w:val="0"/>
          <w:shd w:val="clear" w:color="auto" w:fill="FFFFFF"/>
        </w:rPr>
        <w:t>mFPR</w:t>
      </w:r>
      <w:proofErr w:type="spellEnd"/>
      <w:r w:rsidRPr="0016584B">
        <w:rPr>
          <w:b w:val="0"/>
          <w:bCs w:val="0"/>
          <w:shd w:val="clear" w:color="auto" w:fill="FFFFFF"/>
        </w:rPr>
        <w:t xml:space="preserve"> </w:t>
      </w:r>
      <w:proofErr w:type="spellStart"/>
      <w:r w:rsidRPr="0016584B">
        <w:rPr>
          <w:b w:val="0"/>
          <w:bCs w:val="0"/>
          <w:shd w:val="clear" w:color="auto" w:fill="FFFFFF"/>
        </w:rPr>
        <w:t>mTICI</w:t>
      </w:r>
      <w:proofErr w:type="spellEnd"/>
      <w:r w:rsidRPr="0016584B">
        <w:rPr>
          <w:b w:val="0"/>
          <w:bCs w:val="0"/>
          <w:shd w:val="clear" w:color="auto" w:fill="FFFFFF"/>
        </w:rPr>
        <w:t xml:space="preserve"> ≥2b).</w:t>
      </w:r>
      <w:bookmarkEnd w:id="23"/>
    </w:p>
    <w:p w14:paraId="704E925E" w14:textId="77777777" w:rsidR="00D14E16" w:rsidRPr="001944A3" w:rsidRDefault="00D14E16" w:rsidP="00D14E16">
      <w:pPr>
        <w:spacing w:line="240" w:lineRule="auto"/>
        <w:rPr>
          <w:rFonts w:ascii="Times New Roman" w:eastAsia="Times New Roman" w:hAnsi="Times New Roman" w:cs="Times New Roman"/>
          <w:b/>
          <w:bCs/>
          <w:color w:val="000000"/>
          <w:szCs w:val="24"/>
        </w:rPr>
      </w:pPr>
      <w:r>
        <w:rPr>
          <w:rFonts w:ascii="Times New Roman" w:eastAsia="Times New Roman" w:hAnsi="Times New Roman" w:cs="Times New Roman"/>
          <w:b/>
          <w:bCs/>
          <w:noProof/>
          <w:color w:val="000000"/>
          <w:szCs w:val="24"/>
        </w:rPr>
        <w:drawing>
          <wp:inline distT="0" distB="0" distL="0" distR="0" wp14:anchorId="16688A62" wp14:editId="4391945D">
            <wp:extent cx="7764780" cy="5029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764780" cy="5029200"/>
                    </a:xfrm>
                    <a:prstGeom prst="rect">
                      <a:avLst/>
                    </a:prstGeom>
                    <a:noFill/>
                    <a:ln>
                      <a:noFill/>
                    </a:ln>
                  </pic:spPr>
                </pic:pic>
              </a:graphicData>
            </a:graphic>
          </wp:inline>
        </w:drawing>
      </w:r>
    </w:p>
    <w:p w14:paraId="16AFEE72" w14:textId="77777777" w:rsidR="00D14E16" w:rsidRDefault="00D14E16" w:rsidP="00D14E16">
      <w:pPr>
        <w:rPr>
          <w:rFonts w:ascii="Times New Roman" w:eastAsia="Times New Roman" w:hAnsi="Times New Roman" w:cs="Times New Roman"/>
          <w:b/>
          <w:bCs/>
          <w:color w:val="000000"/>
          <w:szCs w:val="24"/>
        </w:rPr>
      </w:pPr>
      <w:r>
        <w:rPr>
          <w:rFonts w:eastAsia="Times New Roman"/>
          <w:color w:val="000000"/>
        </w:rPr>
        <w:br w:type="page"/>
      </w:r>
    </w:p>
    <w:p w14:paraId="765B4568" w14:textId="77777777" w:rsidR="00D14E16" w:rsidRDefault="00D14E16" w:rsidP="00D14E16">
      <w:pPr>
        <w:spacing w:line="240" w:lineRule="auto"/>
        <w:rPr>
          <w:rFonts w:ascii="Times New Roman" w:eastAsia="Times New Roman" w:hAnsi="Times New Roman" w:cs="Times New Roman"/>
          <w:b/>
          <w:bCs/>
          <w:color w:val="000000"/>
          <w:szCs w:val="24"/>
        </w:rPr>
      </w:pPr>
    </w:p>
    <w:p w14:paraId="26829740" w14:textId="291666B6" w:rsidR="00D14E16" w:rsidRDefault="00D14E16" w:rsidP="00D14E16">
      <w:pPr>
        <w:pStyle w:val="Heading2"/>
        <w:spacing w:line="240" w:lineRule="auto"/>
        <w:rPr>
          <w:i/>
          <w:iCs/>
          <w:color w:val="222222"/>
          <w:shd w:val="clear" w:color="auto" w:fill="FFFFFF"/>
        </w:rPr>
      </w:pPr>
      <w:bookmarkStart w:id="24" w:name="_Toc126925804"/>
      <w:r w:rsidRPr="001944A3">
        <w:t xml:space="preserve">Supplementary Figure </w:t>
      </w:r>
      <w:r>
        <w:t>13</w:t>
      </w:r>
      <w:r w:rsidRPr="001944A3">
        <w:t xml:space="preserve">. </w:t>
      </w:r>
      <w:r w:rsidRPr="0016584B">
        <w:rPr>
          <w:b w:val="0"/>
          <w:bCs w:val="0"/>
        </w:rPr>
        <w:t xml:space="preserve">Forest plot of comparisons of final complete recanalization </w:t>
      </w:r>
      <w:r w:rsidRPr="0016584B">
        <w:rPr>
          <w:b w:val="0"/>
          <w:bCs w:val="0"/>
          <w:color w:val="222222"/>
          <w:shd w:val="clear" w:color="auto" w:fill="FFFFFF"/>
        </w:rPr>
        <w:t>(TICI 3).</w:t>
      </w:r>
      <w:bookmarkEnd w:id="24"/>
      <w:r>
        <w:rPr>
          <w:color w:val="222222"/>
          <w:shd w:val="clear" w:color="auto" w:fill="FFFFFF"/>
        </w:rPr>
        <w:t xml:space="preserve"> </w:t>
      </w:r>
      <w:r>
        <w:rPr>
          <w:i/>
          <w:iCs/>
          <w:color w:val="222222"/>
          <w:shd w:val="clear" w:color="auto" w:fill="FFFFFF"/>
        </w:rPr>
        <w:t xml:space="preserve">  </w:t>
      </w:r>
    </w:p>
    <w:p w14:paraId="7AF13E73" w14:textId="77777777" w:rsidR="00D14E16" w:rsidRPr="001944A3" w:rsidRDefault="00D14E16" w:rsidP="00D14E16">
      <w:pPr>
        <w:spacing w:line="240" w:lineRule="auto"/>
        <w:rPr>
          <w:rFonts w:ascii="Times New Roman" w:eastAsia="Times New Roman" w:hAnsi="Times New Roman" w:cs="Times New Roman"/>
          <w:b/>
          <w:bCs/>
          <w:color w:val="000000"/>
          <w:szCs w:val="24"/>
        </w:rPr>
      </w:pPr>
      <w:r>
        <w:rPr>
          <w:rFonts w:ascii="Times New Roman" w:eastAsia="Times New Roman" w:hAnsi="Times New Roman" w:cs="Times New Roman"/>
          <w:b/>
          <w:bCs/>
          <w:noProof/>
          <w:color w:val="000000"/>
          <w:szCs w:val="24"/>
        </w:rPr>
        <w:drawing>
          <wp:inline distT="0" distB="0" distL="0" distR="0" wp14:anchorId="42F5878E" wp14:editId="605E2F45">
            <wp:extent cx="7764780" cy="7452360"/>
            <wp:effectExtent l="0" t="0" r="0" b="0"/>
            <wp:docPr id="5" name="Picture 5"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chematic&#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764780" cy="7452360"/>
                    </a:xfrm>
                    <a:prstGeom prst="rect">
                      <a:avLst/>
                    </a:prstGeom>
                    <a:noFill/>
                    <a:ln>
                      <a:noFill/>
                    </a:ln>
                  </pic:spPr>
                </pic:pic>
              </a:graphicData>
            </a:graphic>
          </wp:inline>
        </w:drawing>
      </w:r>
    </w:p>
    <w:p w14:paraId="13F5B791" w14:textId="01E42970" w:rsidR="00D14E16" w:rsidRPr="0016584B" w:rsidRDefault="00D14E16" w:rsidP="00D14E16">
      <w:pPr>
        <w:pStyle w:val="Heading2"/>
        <w:spacing w:line="240" w:lineRule="auto"/>
        <w:rPr>
          <w:i/>
          <w:iCs/>
          <w:color w:val="222222"/>
          <w:shd w:val="clear" w:color="auto" w:fill="FFFFFF"/>
        </w:rPr>
      </w:pPr>
      <w:bookmarkStart w:id="25" w:name="_Toc126925805"/>
      <w:r w:rsidRPr="001944A3">
        <w:lastRenderedPageBreak/>
        <w:t xml:space="preserve">Supplementary Figure </w:t>
      </w:r>
      <w:r>
        <w:t>14</w:t>
      </w:r>
      <w:r w:rsidRPr="001944A3">
        <w:t xml:space="preserve">. </w:t>
      </w:r>
      <w:r w:rsidRPr="0016584B">
        <w:rPr>
          <w:b w:val="0"/>
          <w:bCs w:val="0"/>
        </w:rPr>
        <w:t xml:space="preserve">Forest plot of comparisons of final successful recanalization </w:t>
      </w:r>
      <w:r w:rsidRPr="0016584B">
        <w:rPr>
          <w:b w:val="0"/>
          <w:bCs w:val="0"/>
          <w:color w:val="222222"/>
          <w:shd w:val="clear" w:color="auto" w:fill="FFFFFF"/>
        </w:rPr>
        <w:t>(</w:t>
      </w:r>
      <w:proofErr w:type="spellStart"/>
      <w:r w:rsidRPr="0016584B">
        <w:rPr>
          <w:b w:val="0"/>
          <w:bCs w:val="0"/>
          <w:color w:val="222222"/>
          <w:shd w:val="clear" w:color="auto" w:fill="FFFFFF"/>
        </w:rPr>
        <w:t>mTICI</w:t>
      </w:r>
      <w:proofErr w:type="spellEnd"/>
      <w:r w:rsidRPr="0016584B">
        <w:rPr>
          <w:b w:val="0"/>
          <w:bCs w:val="0"/>
          <w:color w:val="222222"/>
          <w:shd w:val="clear" w:color="auto" w:fill="FFFFFF"/>
        </w:rPr>
        <w:t xml:space="preserve"> ≥2b).</w:t>
      </w:r>
      <w:bookmarkEnd w:id="25"/>
      <w:r w:rsidRPr="0016584B">
        <w:rPr>
          <w:b w:val="0"/>
          <w:bCs w:val="0"/>
          <w:color w:val="222222"/>
          <w:shd w:val="clear" w:color="auto" w:fill="FFFFFF"/>
        </w:rPr>
        <w:t xml:space="preserve"> </w:t>
      </w:r>
      <w:r w:rsidRPr="0016584B">
        <w:rPr>
          <w:b w:val="0"/>
          <w:bCs w:val="0"/>
          <w:i/>
          <w:iCs/>
          <w:color w:val="222222"/>
          <w:shd w:val="clear" w:color="auto" w:fill="FFFFFF"/>
        </w:rPr>
        <w:t xml:space="preserve">  </w:t>
      </w:r>
    </w:p>
    <w:p w14:paraId="548FFDD5" w14:textId="77777777" w:rsidR="00D14E16" w:rsidRDefault="00D14E16" w:rsidP="00D14E16">
      <w:pPr>
        <w:spacing w:line="240" w:lineRule="auto"/>
        <w:rPr>
          <w:rFonts w:ascii="Times New Roman" w:eastAsia="Times New Roman" w:hAnsi="Times New Roman" w:cs="Times New Roman"/>
          <w:b/>
          <w:bCs/>
          <w:color w:val="000000"/>
          <w:szCs w:val="24"/>
        </w:rPr>
      </w:pPr>
      <w:r>
        <w:rPr>
          <w:rFonts w:ascii="Times New Roman" w:eastAsia="Times New Roman" w:hAnsi="Times New Roman" w:cs="Times New Roman"/>
          <w:b/>
          <w:bCs/>
          <w:noProof/>
          <w:color w:val="000000"/>
          <w:szCs w:val="24"/>
        </w:rPr>
        <w:drawing>
          <wp:inline distT="0" distB="0" distL="0" distR="0" wp14:anchorId="18485E5C" wp14:editId="2B589F4D">
            <wp:extent cx="7764780" cy="7924800"/>
            <wp:effectExtent l="0" t="0" r="0" b="0"/>
            <wp:docPr id="32" name="Picture 3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abl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764780" cy="7924800"/>
                    </a:xfrm>
                    <a:prstGeom prst="rect">
                      <a:avLst/>
                    </a:prstGeom>
                    <a:noFill/>
                    <a:ln>
                      <a:noFill/>
                    </a:ln>
                  </pic:spPr>
                </pic:pic>
              </a:graphicData>
            </a:graphic>
          </wp:inline>
        </w:drawing>
      </w:r>
    </w:p>
    <w:p w14:paraId="3309AB26" w14:textId="77777777" w:rsidR="00D14E16" w:rsidRDefault="00D14E16" w:rsidP="00D14E16">
      <w:pPr>
        <w:spacing w:line="240" w:lineRule="auto"/>
        <w:rPr>
          <w:rFonts w:ascii="Times New Roman" w:eastAsia="Times New Roman" w:hAnsi="Times New Roman" w:cs="Times New Roman"/>
          <w:b/>
          <w:bCs/>
          <w:color w:val="000000"/>
          <w:szCs w:val="24"/>
        </w:rPr>
      </w:pPr>
    </w:p>
    <w:p w14:paraId="1E24505C" w14:textId="0B2C45E2" w:rsidR="00727AC1" w:rsidRPr="001944A3" w:rsidRDefault="00727AC1" w:rsidP="00727AC1">
      <w:pPr>
        <w:pStyle w:val="Heading2"/>
        <w:spacing w:line="240" w:lineRule="auto"/>
        <w:rPr>
          <w:rFonts w:eastAsia="Times New Roman"/>
          <w:color w:val="000000"/>
        </w:rPr>
      </w:pPr>
      <w:bookmarkStart w:id="26" w:name="_Toc126925806"/>
      <w:r w:rsidRPr="001944A3">
        <w:rPr>
          <w:rFonts w:eastAsia="Times New Roman"/>
          <w:color w:val="000000"/>
        </w:rPr>
        <w:t xml:space="preserve">Supplementary Figure </w:t>
      </w:r>
      <w:r w:rsidR="00277999">
        <w:rPr>
          <w:rFonts w:eastAsia="Times New Roman"/>
          <w:color w:val="000000"/>
        </w:rPr>
        <w:t>15</w:t>
      </w:r>
      <w:r w:rsidRPr="001944A3">
        <w:rPr>
          <w:rFonts w:eastAsia="Times New Roman"/>
          <w:color w:val="000000"/>
        </w:rPr>
        <w:t xml:space="preserve">. </w:t>
      </w:r>
      <w:r w:rsidRPr="0016584B">
        <w:rPr>
          <w:rFonts w:eastAsia="Times New Roman"/>
          <w:b w:val="0"/>
          <w:bCs w:val="0"/>
          <w:color w:val="000000"/>
        </w:rPr>
        <w:t xml:space="preserve">Forest plot of comparisons of </w:t>
      </w:r>
      <w:r w:rsidRPr="0016584B">
        <w:rPr>
          <w:b w:val="0"/>
          <w:bCs w:val="0"/>
          <w:shd w:val="clear" w:color="auto" w:fill="FFFFFF"/>
        </w:rPr>
        <w:t>complete</w:t>
      </w:r>
      <w:r w:rsidR="60A635A1" w:rsidRPr="0016584B">
        <w:rPr>
          <w:b w:val="0"/>
          <w:bCs w:val="0"/>
          <w:shd w:val="clear" w:color="auto" w:fill="FFFFFF"/>
        </w:rPr>
        <w:t xml:space="preserve"> or near-complete</w:t>
      </w:r>
      <w:r w:rsidRPr="0016584B">
        <w:rPr>
          <w:b w:val="0"/>
          <w:bCs w:val="0"/>
          <w:shd w:val="clear" w:color="auto" w:fill="FFFFFF"/>
        </w:rPr>
        <w:t xml:space="preserve"> recanalization on first pass (FPR </w:t>
      </w:r>
      <w:proofErr w:type="spellStart"/>
      <w:r w:rsidRPr="0016584B">
        <w:rPr>
          <w:b w:val="0"/>
          <w:bCs w:val="0"/>
          <w:shd w:val="clear" w:color="auto" w:fill="FFFFFF"/>
        </w:rPr>
        <w:t>mTICI</w:t>
      </w:r>
      <w:proofErr w:type="spellEnd"/>
      <w:r w:rsidRPr="0016584B">
        <w:rPr>
          <w:b w:val="0"/>
          <w:bCs w:val="0"/>
          <w:shd w:val="clear" w:color="auto" w:fill="FFFFFF"/>
        </w:rPr>
        <w:t xml:space="preserve"> ≥2c) among core</w:t>
      </w:r>
      <w:r w:rsidR="30228801" w:rsidRPr="0016584B">
        <w:rPr>
          <w:b w:val="0"/>
          <w:bCs w:val="0"/>
          <w:shd w:val="clear" w:color="auto" w:fill="FFFFFF"/>
        </w:rPr>
        <w:t>-</w:t>
      </w:r>
      <w:r w:rsidRPr="0016584B">
        <w:rPr>
          <w:b w:val="0"/>
          <w:bCs w:val="0"/>
          <w:shd w:val="clear" w:color="auto" w:fill="FFFFFF"/>
        </w:rPr>
        <w:t>lab adjudicated studies.</w:t>
      </w:r>
      <w:r>
        <w:rPr>
          <w:shd w:val="clear" w:color="auto" w:fill="FFFFFF"/>
        </w:rPr>
        <w:t xml:space="preserve"> </w:t>
      </w:r>
      <w:r w:rsidRPr="3E190121">
        <w:rPr>
          <w:i/>
          <w:iCs/>
          <w:shd w:val="clear" w:color="auto" w:fill="FFFFFF"/>
        </w:rPr>
        <w:t xml:space="preserve">  </w:t>
      </w:r>
      <w:r>
        <w:rPr>
          <w:noProof/>
          <w:shd w:val="clear" w:color="auto" w:fill="FFFFFF"/>
        </w:rPr>
        <w:drawing>
          <wp:inline distT="0" distB="0" distL="0" distR="0" wp14:anchorId="41301A1B" wp14:editId="6D665300">
            <wp:extent cx="7764780" cy="2446020"/>
            <wp:effectExtent l="0" t="0" r="0" b="0"/>
            <wp:docPr id="22" name="Picture 2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764780" cy="2446020"/>
                    </a:xfrm>
                    <a:prstGeom prst="rect">
                      <a:avLst/>
                    </a:prstGeom>
                    <a:noFill/>
                    <a:ln>
                      <a:noFill/>
                    </a:ln>
                  </pic:spPr>
                </pic:pic>
              </a:graphicData>
            </a:graphic>
          </wp:inline>
        </w:drawing>
      </w:r>
      <w:bookmarkEnd w:id="26"/>
      <w:r w:rsidRPr="3E190121">
        <w:rPr>
          <w:i/>
          <w:iCs/>
          <w:shd w:val="clear" w:color="auto" w:fill="FFFFFF"/>
        </w:rPr>
        <w:t xml:space="preserve"> </w:t>
      </w:r>
    </w:p>
    <w:p w14:paraId="722B9297" w14:textId="77777777" w:rsidR="00727AC1" w:rsidRDefault="00727AC1" w:rsidP="00727AC1">
      <w:pPr>
        <w:spacing w:line="240" w:lineRule="auto"/>
        <w:rPr>
          <w:rFonts w:ascii="Times New Roman" w:eastAsia="Times New Roman" w:hAnsi="Times New Roman" w:cs="Times New Roman"/>
          <w:color w:val="000000"/>
          <w:szCs w:val="24"/>
        </w:rPr>
      </w:pPr>
    </w:p>
    <w:p w14:paraId="0CA39B67" w14:textId="77777777" w:rsidR="00727AC1" w:rsidRDefault="00727AC1" w:rsidP="00727AC1">
      <w:pPr>
        <w:spacing w:line="240" w:lineRule="auto"/>
        <w:rPr>
          <w:rFonts w:ascii="Times New Roman" w:eastAsia="Times New Roman" w:hAnsi="Times New Roman" w:cs="Times New Roman"/>
          <w:color w:val="000000"/>
          <w:szCs w:val="24"/>
        </w:rPr>
      </w:pPr>
    </w:p>
    <w:p w14:paraId="7B8D6B4C" w14:textId="5AB4C086" w:rsidR="00727AC1" w:rsidRPr="001944A3" w:rsidRDefault="00727AC1" w:rsidP="00727AC1">
      <w:pPr>
        <w:pStyle w:val="Heading2"/>
        <w:spacing w:line="240" w:lineRule="auto"/>
        <w:rPr>
          <w:rFonts w:eastAsia="Times New Roman"/>
          <w:color w:val="000000"/>
        </w:rPr>
      </w:pPr>
      <w:bookmarkStart w:id="27" w:name="_Toc126925807"/>
      <w:r w:rsidRPr="001944A3">
        <w:rPr>
          <w:rFonts w:eastAsia="Times New Roman"/>
          <w:color w:val="000000"/>
        </w:rPr>
        <w:t xml:space="preserve">Supplementary Figure </w:t>
      </w:r>
      <w:r w:rsidR="00BD214D">
        <w:rPr>
          <w:rFonts w:eastAsia="Times New Roman"/>
          <w:color w:val="000000"/>
        </w:rPr>
        <w:t>16</w:t>
      </w:r>
      <w:r w:rsidRPr="001944A3">
        <w:rPr>
          <w:rFonts w:eastAsia="Times New Roman"/>
          <w:color w:val="000000"/>
        </w:rPr>
        <w:t xml:space="preserve">. </w:t>
      </w:r>
      <w:r w:rsidRPr="0016584B">
        <w:rPr>
          <w:rFonts w:eastAsia="Times New Roman"/>
          <w:b w:val="0"/>
          <w:bCs w:val="0"/>
          <w:color w:val="000000"/>
        </w:rPr>
        <w:t xml:space="preserve">Forest plot of comparisons of </w:t>
      </w:r>
      <w:r w:rsidRPr="0016584B">
        <w:rPr>
          <w:b w:val="0"/>
          <w:bCs w:val="0"/>
          <w:shd w:val="clear" w:color="auto" w:fill="FFFFFF"/>
        </w:rPr>
        <w:t>successful recanalization on first pass (</w:t>
      </w:r>
      <w:proofErr w:type="spellStart"/>
      <w:r w:rsidR="3AB01A9A" w:rsidRPr="0016584B">
        <w:rPr>
          <w:b w:val="0"/>
          <w:bCs w:val="0"/>
          <w:shd w:val="clear" w:color="auto" w:fill="FFFFFF"/>
        </w:rPr>
        <w:t>m</w:t>
      </w:r>
      <w:r w:rsidRPr="0016584B">
        <w:rPr>
          <w:b w:val="0"/>
          <w:bCs w:val="0"/>
          <w:shd w:val="clear" w:color="auto" w:fill="FFFFFF"/>
        </w:rPr>
        <w:t>FPR</w:t>
      </w:r>
      <w:proofErr w:type="spellEnd"/>
      <w:r w:rsidRPr="0016584B">
        <w:rPr>
          <w:b w:val="0"/>
          <w:bCs w:val="0"/>
          <w:shd w:val="clear" w:color="auto" w:fill="FFFFFF"/>
        </w:rPr>
        <w:t xml:space="preserve"> </w:t>
      </w:r>
      <w:proofErr w:type="spellStart"/>
      <w:r w:rsidRPr="0016584B">
        <w:rPr>
          <w:b w:val="0"/>
          <w:bCs w:val="0"/>
          <w:shd w:val="clear" w:color="auto" w:fill="FFFFFF"/>
        </w:rPr>
        <w:t>mTICI</w:t>
      </w:r>
      <w:proofErr w:type="spellEnd"/>
      <w:r w:rsidRPr="0016584B">
        <w:rPr>
          <w:b w:val="0"/>
          <w:bCs w:val="0"/>
          <w:shd w:val="clear" w:color="auto" w:fill="FFFFFF"/>
        </w:rPr>
        <w:t xml:space="preserve"> ≥2b) among core</w:t>
      </w:r>
      <w:r w:rsidR="13BEF5E7" w:rsidRPr="0016584B">
        <w:rPr>
          <w:b w:val="0"/>
          <w:bCs w:val="0"/>
          <w:shd w:val="clear" w:color="auto" w:fill="FFFFFF"/>
        </w:rPr>
        <w:t>-</w:t>
      </w:r>
      <w:r w:rsidRPr="0016584B">
        <w:rPr>
          <w:b w:val="0"/>
          <w:bCs w:val="0"/>
          <w:shd w:val="clear" w:color="auto" w:fill="FFFFFF"/>
        </w:rPr>
        <w:t>lab adjudicated studies.</w:t>
      </w:r>
      <w:bookmarkEnd w:id="27"/>
      <w:r w:rsidRPr="0016584B">
        <w:rPr>
          <w:b w:val="0"/>
          <w:bCs w:val="0"/>
          <w:shd w:val="clear" w:color="auto" w:fill="FFFFFF"/>
        </w:rPr>
        <w:t xml:space="preserve"> </w:t>
      </w:r>
      <w:r w:rsidRPr="3E190121">
        <w:rPr>
          <w:b w:val="0"/>
          <w:bCs w:val="0"/>
          <w:i/>
          <w:iCs/>
          <w:shd w:val="clear" w:color="auto" w:fill="FFFFFF"/>
        </w:rPr>
        <w:t xml:space="preserve">  </w:t>
      </w:r>
    </w:p>
    <w:p w14:paraId="7B5A3B3E" w14:textId="77777777" w:rsidR="00727AC1" w:rsidRPr="001944A3" w:rsidRDefault="00727AC1" w:rsidP="00727AC1">
      <w:pPr>
        <w:spacing w:line="240" w:lineRule="auto"/>
        <w:rPr>
          <w:rFonts w:ascii="Times New Roman" w:eastAsia="Times New Roman" w:hAnsi="Times New Roman" w:cs="Times New Roman"/>
          <w:b/>
          <w:bCs/>
          <w:color w:val="000000"/>
          <w:szCs w:val="24"/>
        </w:rPr>
      </w:pPr>
      <w:r>
        <w:rPr>
          <w:rFonts w:ascii="Times New Roman" w:eastAsia="Times New Roman" w:hAnsi="Times New Roman" w:cs="Times New Roman"/>
          <w:b/>
          <w:bCs/>
          <w:noProof/>
          <w:color w:val="000000"/>
          <w:szCs w:val="24"/>
        </w:rPr>
        <w:drawing>
          <wp:inline distT="0" distB="0" distL="0" distR="0" wp14:anchorId="098B1500" wp14:editId="37B146FD">
            <wp:extent cx="7764780" cy="3040380"/>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764780" cy="3040380"/>
                    </a:xfrm>
                    <a:prstGeom prst="rect">
                      <a:avLst/>
                    </a:prstGeom>
                    <a:noFill/>
                    <a:ln>
                      <a:noFill/>
                    </a:ln>
                  </pic:spPr>
                </pic:pic>
              </a:graphicData>
            </a:graphic>
          </wp:inline>
        </w:drawing>
      </w:r>
    </w:p>
    <w:p w14:paraId="570D9303" w14:textId="77777777" w:rsidR="00BD214D" w:rsidRDefault="00BD214D">
      <w:pPr>
        <w:rPr>
          <w:rFonts w:ascii="Times New Roman" w:hAnsi="Times New Roman" w:cs="Times New Roman"/>
          <w:b/>
          <w:bCs/>
          <w:sz w:val="24"/>
          <w:szCs w:val="24"/>
        </w:rPr>
      </w:pPr>
      <w:r>
        <w:br w:type="page"/>
      </w:r>
    </w:p>
    <w:p w14:paraId="4F9FA472" w14:textId="07A14FE2" w:rsidR="00727AC1" w:rsidRDefault="00727AC1" w:rsidP="3E190121">
      <w:pPr>
        <w:pStyle w:val="Heading2"/>
        <w:spacing w:line="240" w:lineRule="auto"/>
        <w:rPr>
          <w:i/>
          <w:iCs/>
          <w:color w:val="222222"/>
          <w:shd w:val="clear" w:color="auto" w:fill="FFFFFF"/>
        </w:rPr>
      </w:pPr>
      <w:bookmarkStart w:id="28" w:name="_Toc126925808"/>
      <w:r w:rsidRPr="001944A3">
        <w:lastRenderedPageBreak/>
        <w:t xml:space="preserve">Supplementary Figure </w:t>
      </w:r>
      <w:r w:rsidR="00BD214D">
        <w:t>1</w:t>
      </w:r>
      <w:r>
        <w:t>7</w:t>
      </w:r>
      <w:r w:rsidRPr="001944A3">
        <w:t xml:space="preserve">. </w:t>
      </w:r>
      <w:r w:rsidRPr="0016584B">
        <w:rPr>
          <w:b w:val="0"/>
          <w:bCs w:val="0"/>
        </w:rPr>
        <w:t xml:space="preserve">Forest plot of comparisons of final complete recanalization </w:t>
      </w:r>
      <w:r w:rsidRPr="0016584B">
        <w:rPr>
          <w:b w:val="0"/>
          <w:bCs w:val="0"/>
          <w:color w:val="222222"/>
          <w:shd w:val="clear" w:color="auto" w:fill="FFFFFF"/>
        </w:rPr>
        <w:t>(TICI 3) among core</w:t>
      </w:r>
      <w:r w:rsidR="68F37900" w:rsidRPr="0016584B">
        <w:rPr>
          <w:b w:val="0"/>
          <w:bCs w:val="0"/>
          <w:color w:val="222222"/>
          <w:shd w:val="clear" w:color="auto" w:fill="FFFFFF"/>
        </w:rPr>
        <w:t>-</w:t>
      </w:r>
      <w:r w:rsidRPr="0016584B">
        <w:rPr>
          <w:b w:val="0"/>
          <w:bCs w:val="0"/>
          <w:color w:val="222222"/>
          <w:shd w:val="clear" w:color="auto" w:fill="FFFFFF"/>
        </w:rPr>
        <w:t>lab adjudicated studies.</w:t>
      </w:r>
      <w:bookmarkEnd w:id="28"/>
      <w:r w:rsidRPr="0016584B">
        <w:rPr>
          <w:b w:val="0"/>
          <w:bCs w:val="0"/>
          <w:color w:val="222222"/>
          <w:shd w:val="clear" w:color="auto" w:fill="FFFFFF"/>
        </w:rPr>
        <w:t xml:space="preserve"> </w:t>
      </w:r>
      <w:r w:rsidRPr="3E190121">
        <w:rPr>
          <w:b w:val="0"/>
          <w:bCs w:val="0"/>
          <w:i/>
          <w:iCs/>
          <w:color w:val="222222"/>
          <w:shd w:val="clear" w:color="auto" w:fill="FFFFFF"/>
        </w:rPr>
        <w:t xml:space="preserve">  </w:t>
      </w:r>
    </w:p>
    <w:p w14:paraId="3A748B0C" w14:textId="77777777" w:rsidR="00727AC1" w:rsidRDefault="00727AC1" w:rsidP="00727AC1">
      <w:pPr>
        <w:spacing w:line="240" w:lineRule="auto"/>
        <w:rPr>
          <w:i/>
          <w:iCs/>
          <w:color w:val="222222"/>
          <w:shd w:val="clear" w:color="auto" w:fill="FFFFFF"/>
        </w:rPr>
      </w:pPr>
      <w:r w:rsidRPr="002158F5">
        <w:rPr>
          <w:i/>
          <w:iCs/>
          <w:noProof/>
          <w:color w:val="222222"/>
          <w:shd w:val="clear" w:color="auto" w:fill="FFFFFF"/>
        </w:rPr>
        <w:drawing>
          <wp:inline distT="0" distB="0" distL="0" distR="0" wp14:anchorId="26FD3546" wp14:editId="5AF17E58">
            <wp:extent cx="7772400" cy="3807460"/>
            <wp:effectExtent l="0" t="0" r="0" b="2540"/>
            <wp:docPr id="29" name="Picture 2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ox and whisker chart&#10;&#10;Description automatically generated"/>
                    <pic:cNvPicPr/>
                  </pic:nvPicPr>
                  <pic:blipFill>
                    <a:blip r:embed="rId25"/>
                    <a:stretch>
                      <a:fillRect/>
                    </a:stretch>
                  </pic:blipFill>
                  <pic:spPr>
                    <a:xfrm>
                      <a:off x="0" y="0"/>
                      <a:ext cx="7772400" cy="3807460"/>
                    </a:xfrm>
                    <a:prstGeom prst="rect">
                      <a:avLst/>
                    </a:prstGeom>
                  </pic:spPr>
                </pic:pic>
              </a:graphicData>
            </a:graphic>
          </wp:inline>
        </w:drawing>
      </w:r>
    </w:p>
    <w:p w14:paraId="240718D6" w14:textId="77777777" w:rsidR="00727AC1" w:rsidRDefault="00727AC1" w:rsidP="00727AC1">
      <w:pPr>
        <w:spacing w:line="240" w:lineRule="auto"/>
        <w:rPr>
          <w:i/>
          <w:iCs/>
          <w:color w:val="222222"/>
          <w:shd w:val="clear" w:color="auto" w:fill="FFFFFF"/>
        </w:rPr>
      </w:pPr>
    </w:p>
    <w:p w14:paraId="3F509C8A" w14:textId="0D99D5D9" w:rsidR="00727AC1" w:rsidRPr="00516123" w:rsidRDefault="00727AC1" w:rsidP="3E190121">
      <w:pPr>
        <w:pStyle w:val="Heading2"/>
        <w:spacing w:line="240" w:lineRule="auto"/>
        <w:rPr>
          <w:i/>
          <w:iCs/>
          <w:color w:val="222222"/>
          <w:shd w:val="clear" w:color="auto" w:fill="FFFFFF"/>
        </w:rPr>
      </w:pPr>
      <w:bookmarkStart w:id="29" w:name="_Toc126925809"/>
      <w:r w:rsidRPr="001944A3">
        <w:lastRenderedPageBreak/>
        <w:t xml:space="preserve">Supplementary Figure </w:t>
      </w:r>
      <w:r>
        <w:t>1</w:t>
      </w:r>
      <w:r w:rsidR="00BD214D">
        <w:t>8</w:t>
      </w:r>
      <w:r>
        <w:t xml:space="preserve">. </w:t>
      </w:r>
      <w:r w:rsidRPr="0016584B">
        <w:rPr>
          <w:b w:val="0"/>
          <w:bCs w:val="0"/>
        </w:rPr>
        <w:t xml:space="preserve">Forest plot of comparisons of final successful recanalization </w:t>
      </w:r>
      <w:r w:rsidRPr="0016584B">
        <w:rPr>
          <w:b w:val="0"/>
          <w:bCs w:val="0"/>
          <w:color w:val="222222"/>
          <w:shd w:val="clear" w:color="auto" w:fill="FFFFFF"/>
        </w:rPr>
        <w:t>(</w:t>
      </w:r>
      <w:proofErr w:type="spellStart"/>
      <w:r w:rsidRPr="0016584B">
        <w:rPr>
          <w:b w:val="0"/>
          <w:bCs w:val="0"/>
          <w:color w:val="222222"/>
          <w:shd w:val="clear" w:color="auto" w:fill="FFFFFF"/>
        </w:rPr>
        <w:t>mTICI</w:t>
      </w:r>
      <w:proofErr w:type="spellEnd"/>
      <w:r w:rsidRPr="0016584B">
        <w:rPr>
          <w:b w:val="0"/>
          <w:bCs w:val="0"/>
          <w:color w:val="222222"/>
          <w:shd w:val="clear" w:color="auto" w:fill="FFFFFF"/>
        </w:rPr>
        <w:t xml:space="preserve"> ≥2b) among core</w:t>
      </w:r>
      <w:r w:rsidR="133F8B28" w:rsidRPr="0016584B">
        <w:rPr>
          <w:b w:val="0"/>
          <w:bCs w:val="0"/>
          <w:color w:val="222222"/>
          <w:shd w:val="clear" w:color="auto" w:fill="FFFFFF"/>
        </w:rPr>
        <w:t>-</w:t>
      </w:r>
      <w:r w:rsidRPr="0016584B">
        <w:rPr>
          <w:b w:val="0"/>
          <w:bCs w:val="0"/>
          <w:color w:val="222222"/>
          <w:shd w:val="clear" w:color="auto" w:fill="FFFFFF"/>
        </w:rPr>
        <w:t>lab adjudicated studies</w:t>
      </w:r>
      <w:r>
        <w:rPr>
          <w:noProof/>
        </w:rPr>
        <w:t xml:space="preserve"> </w:t>
      </w:r>
      <w:r w:rsidRPr="009E4F6C">
        <w:rPr>
          <w:noProof/>
        </w:rPr>
        <w:drawing>
          <wp:inline distT="0" distB="0" distL="0" distR="0" wp14:anchorId="7D88CD7B" wp14:editId="043FEDE2">
            <wp:extent cx="7772400" cy="4993640"/>
            <wp:effectExtent l="0" t="0" r="0" b="0"/>
            <wp:docPr id="23" name="Picture 2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pic:nvPicPr>
                  <pic:blipFill>
                    <a:blip r:embed="rId26"/>
                    <a:stretch>
                      <a:fillRect/>
                    </a:stretch>
                  </pic:blipFill>
                  <pic:spPr>
                    <a:xfrm>
                      <a:off x="0" y="0"/>
                      <a:ext cx="7772400" cy="4993640"/>
                    </a:xfrm>
                    <a:prstGeom prst="rect">
                      <a:avLst/>
                    </a:prstGeom>
                  </pic:spPr>
                </pic:pic>
              </a:graphicData>
            </a:graphic>
          </wp:inline>
        </w:drawing>
      </w:r>
      <w:bookmarkEnd w:id="29"/>
      <w:r>
        <w:rPr>
          <w:color w:val="222222"/>
          <w:shd w:val="clear" w:color="auto" w:fill="FFFFFF"/>
        </w:rPr>
        <w:t xml:space="preserve"> </w:t>
      </w:r>
      <w:r w:rsidRPr="3E190121">
        <w:rPr>
          <w:i/>
          <w:iCs/>
          <w:color w:val="222222"/>
          <w:shd w:val="clear" w:color="auto" w:fill="FFFFFF"/>
        </w:rPr>
        <w:t xml:space="preserve">  </w:t>
      </w:r>
    </w:p>
    <w:p w14:paraId="129228F6" w14:textId="77777777" w:rsidR="00727AC1" w:rsidRDefault="00727AC1" w:rsidP="00727AC1">
      <w:pPr>
        <w:spacing w:line="240" w:lineRule="auto"/>
        <w:rPr>
          <w:rFonts w:ascii="Times New Roman" w:eastAsia="Times New Roman" w:hAnsi="Times New Roman" w:cs="Times New Roman"/>
          <w:b/>
          <w:bCs/>
          <w:color w:val="000000"/>
          <w:szCs w:val="24"/>
        </w:rPr>
      </w:pPr>
    </w:p>
    <w:p w14:paraId="0C3A1C25" w14:textId="77777777" w:rsidR="00727AC1" w:rsidRDefault="00727AC1" w:rsidP="00727AC1">
      <w:pPr>
        <w:rPr>
          <w:b/>
          <w:bCs/>
          <w:color w:val="000000"/>
        </w:rPr>
      </w:pPr>
    </w:p>
    <w:p w14:paraId="2C566274" w14:textId="77777777" w:rsidR="00727AC1" w:rsidRDefault="00727AC1" w:rsidP="00727AC1">
      <w:pPr>
        <w:spacing w:line="240" w:lineRule="auto"/>
        <w:rPr>
          <w:rFonts w:ascii="Times New Roman" w:eastAsia="Times New Roman" w:hAnsi="Times New Roman" w:cs="Times New Roman"/>
          <w:b/>
          <w:bCs/>
          <w:color w:val="000000"/>
          <w:szCs w:val="24"/>
        </w:rPr>
      </w:pPr>
    </w:p>
    <w:p w14:paraId="1970FA31" w14:textId="77777777" w:rsidR="00BD214D" w:rsidRDefault="00BD214D">
      <w:pPr>
        <w:rPr>
          <w:rFonts w:ascii="Times New Roman" w:eastAsia="Times New Roman" w:hAnsi="Times New Roman" w:cs="Times New Roman"/>
          <w:b/>
          <w:bCs/>
          <w:color w:val="000000"/>
          <w:sz w:val="24"/>
          <w:szCs w:val="24"/>
        </w:rPr>
      </w:pPr>
      <w:r>
        <w:rPr>
          <w:rFonts w:eastAsia="Times New Roman"/>
          <w:color w:val="000000"/>
        </w:rPr>
        <w:br w:type="page"/>
      </w:r>
    </w:p>
    <w:p w14:paraId="090BB9A9" w14:textId="6D5F7E89" w:rsidR="00727AC1" w:rsidRPr="001944A3" w:rsidRDefault="00727AC1" w:rsidP="00727AC1">
      <w:pPr>
        <w:pStyle w:val="Heading2"/>
        <w:spacing w:line="240" w:lineRule="auto"/>
        <w:rPr>
          <w:rFonts w:eastAsia="Times New Roman"/>
          <w:color w:val="000000"/>
        </w:rPr>
      </w:pPr>
      <w:bookmarkStart w:id="30" w:name="_Toc126925810"/>
      <w:r w:rsidRPr="001944A3">
        <w:rPr>
          <w:rFonts w:eastAsia="Times New Roman"/>
          <w:color w:val="000000"/>
        </w:rPr>
        <w:lastRenderedPageBreak/>
        <w:t xml:space="preserve">Supplementary Figure </w:t>
      </w:r>
      <w:r w:rsidR="00BD214D">
        <w:rPr>
          <w:rFonts w:eastAsia="Times New Roman"/>
          <w:color w:val="000000"/>
        </w:rPr>
        <w:t>19</w:t>
      </w:r>
      <w:r w:rsidRPr="001944A3">
        <w:rPr>
          <w:rFonts w:eastAsia="Times New Roman"/>
          <w:color w:val="000000"/>
        </w:rPr>
        <w:t xml:space="preserve">. </w:t>
      </w:r>
      <w:r w:rsidRPr="0016584B">
        <w:rPr>
          <w:rFonts w:eastAsia="Times New Roman"/>
          <w:b w:val="0"/>
          <w:bCs w:val="0"/>
          <w:color w:val="000000"/>
        </w:rPr>
        <w:t xml:space="preserve">Forest plot of comparisons of </w:t>
      </w:r>
      <w:r w:rsidRPr="0016584B">
        <w:rPr>
          <w:b w:val="0"/>
          <w:bCs w:val="0"/>
          <w:shd w:val="clear" w:color="auto" w:fill="FFFFFF"/>
        </w:rPr>
        <w:t>successful recanalization on first pass (</w:t>
      </w:r>
      <w:proofErr w:type="spellStart"/>
      <w:r w:rsidR="74A9D174" w:rsidRPr="0016584B">
        <w:rPr>
          <w:b w:val="0"/>
          <w:bCs w:val="0"/>
          <w:shd w:val="clear" w:color="auto" w:fill="FFFFFF"/>
        </w:rPr>
        <w:t>m</w:t>
      </w:r>
      <w:r w:rsidRPr="0016584B">
        <w:rPr>
          <w:b w:val="0"/>
          <w:bCs w:val="0"/>
          <w:shd w:val="clear" w:color="auto" w:fill="FFFFFF"/>
        </w:rPr>
        <w:t>FPR</w:t>
      </w:r>
      <w:proofErr w:type="spellEnd"/>
      <w:r w:rsidRPr="0016584B">
        <w:rPr>
          <w:b w:val="0"/>
          <w:bCs w:val="0"/>
          <w:shd w:val="clear" w:color="auto" w:fill="FFFFFF"/>
        </w:rPr>
        <w:t xml:space="preserve"> </w:t>
      </w:r>
      <w:proofErr w:type="spellStart"/>
      <w:r w:rsidRPr="0016584B">
        <w:rPr>
          <w:b w:val="0"/>
          <w:bCs w:val="0"/>
          <w:shd w:val="clear" w:color="auto" w:fill="FFFFFF"/>
        </w:rPr>
        <w:t>mTICI</w:t>
      </w:r>
      <w:proofErr w:type="spellEnd"/>
      <w:r w:rsidRPr="0016584B">
        <w:rPr>
          <w:b w:val="0"/>
          <w:bCs w:val="0"/>
          <w:shd w:val="clear" w:color="auto" w:fill="FFFFFF"/>
        </w:rPr>
        <w:t xml:space="preserve"> ≥2b) among prospective studies.</w:t>
      </w:r>
      <w:bookmarkEnd w:id="30"/>
      <w:r>
        <w:rPr>
          <w:shd w:val="clear" w:color="auto" w:fill="FFFFFF"/>
        </w:rPr>
        <w:t xml:space="preserve"> </w:t>
      </w:r>
      <w:r w:rsidRPr="3E190121">
        <w:rPr>
          <w:i/>
          <w:iCs/>
          <w:shd w:val="clear" w:color="auto" w:fill="FFFFFF"/>
        </w:rPr>
        <w:t xml:space="preserve">  </w:t>
      </w:r>
    </w:p>
    <w:p w14:paraId="21DE40BE" w14:textId="77777777" w:rsidR="00727AC1" w:rsidRDefault="00727AC1" w:rsidP="00727AC1">
      <w:pPr>
        <w:spacing w:line="240" w:lineRule="auto"/>
        <w:rPr>
          <w:rFonts w:ascii="Times New Roman" w:eastAsia="Times New Roman" w:hAnsi="Times New Roman" w:cs="Times New Roman"/>
          <w:b/>
          <w:bCs/>
          <w:color w:val="000000"/>
          <w:szCs w:val="24"/>
        </w:rPr>
      </w:pPr>
      <w:r w:rsidRPr="00E67B1F">
        <w:rPr>
          <w:rFonts w:ascii="Times New Roman" w:eastAsia="Times New Roman" w:hAnsi="Times New Roman" w:cs="Times New Roman"/>
          <w:b/>
          <w:bCs/>
          <w:noProof/>
          <w:color w:val="000000"/>
          <w:szCs w:val="24"/>
        </w:rPr>
        <w:drawing>
          <wp:inline distT="0" distB="0" distL="0" distR="0" wp14:anchorId="2395B6DE" wp14:editId="41952C3A">
            <wp:extent cx="7772400" cy="3826510"/>
            <wp:effectExtent l="0" t="0" r="0" b="2540"/>
            <wp:docPr id="25" name="Picture 25"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ox and whisker chart&#10;&#10;Description automatically generated"/>
                    <pic:cNvPicPr/>
                  </pic:nvPicPr>
                  <pic:blipFill>
                    <a:blip r:embed="rId27"/>
                    <a:stretch>
                      <a:fillRect/>
                    </a:stretch>
                  </pic:blipFill>
                  <pic:spPr>
                    <a:xfrm>
                      <a:off x="0" y="0"/>
                      <a:ext cx="7772400" cy="3826510"/>
                    </a:xfrm>
                    <a:prstGeom prst="rect">
                      <a:avLst/>
                    </a:prstGeom>
                  </pic:spPr>
                </pic:pic>
              </a:graphicData>
            </a:graphic>
          </wp:inline>
        </w:drawing>
      </w:r>
    </w:p>
    <w:p w14:paraId="66668346" w14:textId="77777777" w:rsidR="00727AC1" w:rsidRDefault="00727AC1" w:rsidP="00727AC1">
      <w:pPr>
        <w:spacing w:line="240" w:lineRule="auto"/>
        <w:rPr>
          <w:rFonts w:ascii="Times New Roman" w:eastAsia="Times New Roman" w:hAnsi="Times New Roman" w:cs="Times New Roman"/>
          <w:b/>
          <w:bCs/>
          <w:color w:val="000000"/>
          <w:szCs w:val="24"/>
        </w:rPr>
      </w:pPr>
    </w:p>
    <w:p w14:paraId="05C714DC" w14:textId="77777777" w:rsidR="00727AC1" w:rsidRDefault="00727AC1" w:rsidP="00727AC1">
      <w:pPr>
        <w:spacing w:line="240" w:lineRule="auto"/>
        <w:rPr>
          <w:rFonts w:ascii="Times New Roman" w:eastAsia="Times New Roman" w:hAnsi="Times New Roman" w:cs="Times New Roman"/>
          <w:b/>
          <w:bCs/>
          <w:color w:val="000000"/>
          <w:szCs w:val="24"/>
        </w:rPr>
      </w:pPr>
    </w:p>
    <w:p w14:paraId="4177FC23" w14:textId="77777777" w:rsidR="00727AC1" w:rsidRDefault="00727AC1" w:rsidP="00727AC1"/>
    <w:p w14:paraId="331097BE" w14:textId="77777777" w:rsidR="00727AC1" w:rsidRDefault="00727AC1" w:rsidP="00727AC1"/>
    <w:p w14:paraId="54C9FBF6" w14:textId="77777777" w:rsidR="00BD214D" w:rsidRDefault="00BD214D">
      <w:pPr>
        <w:rPr>
          <w:rFonts w:ascii="Times New Roman" w:hAnsi="Times New Roman" w:cs="Times New Roman"/>
          <w:b/>
          <w:bCs/>
          <w:sz w:val="24"/>
          <w:szCs w:val="24"/>
        </w:rPr>
      </w:pPr>
      <w:r>
        <w:br w:type="page"/>
      </w:r>
    </w:p>
    <w:p w14:paraId="1E9A2360" w14:textId="05B03ABC" w:rsidR="00727AC1" w:rsidRPr="0016584B" w:rsidRDefault="00727AC1" w:rsidP="00727AC1">
      <w:pPr>
        <w:pStyle w:val="Heading2"/>
        <w:spacing w:line="240" w:lineRule="auto"/>
        <w:rPr>
          <w:i/>
          <w:iCs/>
          <w:color w:val="222222"/>
          <w:shd w:val="clear" w:color="auto" w:fill="FFFFFF"/>
        </w:rPr>
      </w:pPr>
      <w:bookmarkStart w:id="31" w:name="_Toc126925811"/>
      <w:r w:rsidRPr="001944A3">
        <w:lastRenderedPageBreak/>
        <w:t xml:space="preserve">Supplementary Figure </w:t>
      </w:r>
      <w:r w:rsidR="00BD214D">
        <w:t>20</w:t>
      </w:r>
      <w:r w:rsidRPr="001944A3">
        <w:t xml:space="preserve">. </w:t>
      </w:r>
      <w:r w:rsidRPr="0016584B">
        <w:rPr>
          <w:b w:val="0"/>
          <w:bCs w:val="0"/>
        </w:rPr>
        <w:t xml:space="preserve">Forest plot of comparisons of final complete recanalization </w:t>
      </w:r>
      <w:r w:rsidRPr="0016584B">
        <w:rPr>
          <w:b w:val="0"/>
          <w:bCs w:val="0"/>
          <w:color w:val="222222"/>
          <w:shd w:val="clear" w:color="auto" w:fill="FFFFFF"/>
        </w:rPr>
        <w:t>(TICI 3) among prospective studies.</w:t>
      </w:r>
      <w:bookmarkEnd w:id="31"/>
      <w:r w:rsidRPr="0016584B">
        <w:rPr>
          <w:b w:val="0"/>
          <w:bCs w:val="0"/>
          <w:color w:val="222222"/>
          <w:shd w:val="clear" w:color="auto" w:fill="FFFFFF"/>
        </w:rPr>
        <w:t xml:space="preserve">  </w:t>
      </w:r>
      <w:r w:rsidRPr="0016584B">
        <w:rPr>
          <w:b w:val="0"/>
          <w:bCs w:val="0"/>
          <w:i/>
          <w:iCs/>
          <w:color w:val="222222"/>
          <w:shd w:val="clear" w:color="auto" w:fill="FFFFFF"/>
        </w:rPr>
        <w:t xml:space="preserve">  </w:t>
      </w:r>
    </w:p>
    <w:p w14:paraId="1A4BDB11" w14:textId="77777777" w:rsidR="00727AC1" w:rsidRDefault="00727AC1" w:rsidP="00727AC1">
      <w:pPr>
        <w:spacing w:line="240" w:lineRule="auto"/>
        <w:rPr>
          <w:i/>
          <w:iCs/>
          <w:color w:val="222222"/>
          <w:shd w:val="clear" w:color="auto" w:fill="FFFFFF"/>
        </w:rPr>
      </w:pPr>
      <w:r w:rsidRPr="00C44474">
        <w:rPr>
          <w:i/>
          <w:iCs/>
          <w:noProof/>
          <w:color w:val="222222"/>
          <w:shd w:val="clear" w:color="auto" w:fill="FFFFFF"/>
        </w:rPr>
        <w:drawing>
          <wp:inline distT="0" distB="0" distL="0" distR="0" wp14:anchorId="12CE9526" wp14:editId="1A3C91BF">
            <wp:extent cx="7772400" cy="4371975"/>
            <wp:effectExtent l="0" t="0" r="0" b="9525"/>
            <wp:docPr id="26" name="Picture 2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graphical user interface&#10;&#10;Description automatically generated"/>
                    <pic:cNvPicPr/>
                  </pic:nvPicPr>
                  <pic:blipFill>
                    <a:blip r:embed="rId28"/>
                    <a:stretch>
                      <a:fillRect/>
                    </a:stretch>
                  </pic:blipFill>
                  <pic:spPr>
                    <a:xfrm>
                      <a:off x="0" y="0"/>
                      <a:ext cx="7772400" cy="4371975"/>
                    </a:xfrm>
                    <a:prstGeom prst="rect">
                      <a:avLst/>
                    </a:prstGeom>
                  </pic:spPr>
                </pic:pic>
              </a:graphicData>
            </a:graphic>
          </wp:inline>
        </w:drawing>
      </w:r>
    </w:p>
    <w:p w14:paraId="6B1FCFB3" w14:textId="77777777" w:rsidR="00727AC1" w:rsidRDefault="00727AC1" w:rsidP="00727AC1">
      <w:pPr>
        <w:spacing w:line="240" w:lineRule="auto"/>
        <w:rPr>
          <w:i/>
          <w:iCs/>
          <w:color w:val="222222"/>
          <w:shd w:val="clear" w:color="auto" w:fill="FFFFFF"/>
        </w:rPr>
      </w:pPr>
    </w:p>
    <w:p w14:paraId="73E14A1D" w14:textId="77777777" w:rsidR="00BD214D" w:rsidRDefault="00BD214D">
      <w:pPr>
        <w:rPr>
          <w:rFonts w:ascii="Times New Roman" w:hAnsi="Times New Roman" w:cs="Times New Roman"/>
          <w:b/>
          <w:bCs/>
          <w:sz w:val="24"/>
          <w:szCs w:val="24"/>
        </w:rPr>
      </w:pPr>
      <w:r>
        <w:br w:type="page"/>
      </w:r>
    </w:p>
    <w:p w14:paraId="3E6FEC88" w14:textId="07D4C461" w:rsidR="00727AC1" w:rsidRPr="0016584B" w:rsidRDefault="00727AC1" w:rsidP="00727AC1">
      <w:pPr>
        <w:pStyle w:val="Heading2"/>
        <w:spacing w:line="240" w:lineRule="auto"/>
        <w:rPr>
          <w:b w:val="0"/>
          <w:bCs w:val="0"/>
        </w:rPr>
      </w:pPr>
      <w:bookmarkStart w:id="32" w:name="_Toc126925812"/>
      <w:r w:rsidRPr="001944A3">
        <w:lastRenderedPageBreak/>
        <w:t xml:space="preserve">Supplementary Figure </w:t>
      </w:r>
      <w:r w:rsidR="00BD214D">
        <w:t>2</w:t>
      </w:r>
      <w:r>
        <w:t xml:space="preserve">1. </w:t>
      </w:r>
      <w:r w:rsidRPr="0016584B">
        <w:rPr>
          <w:b w:val="0"/>
          <w:bCs w:val="0"/>
        </w:rPr>
        <w:t xml:space="preserve">Forest plot of comparisons of final successful recanalization </w:t>
      </w:r>
      <w:r w:rsidRPr="0016584B">
        <w:rPr>
          <w:b w:val="0"/>
          <w:bCs w:val="0"/>
          <w:color w:val="222222"/>
          <w:shd w:val="clear" w:color="auto" w:fill="FFFFFF"/>
        </w:rPr>
        <w:t>(</w:t>
      </w:r>
      <w:proofErr w:type="spellStart"/>
      <w:r w:rsidRPr="0016584B">
        <w:rPr>
          <w:b w:val="0"/>
          <w:bCs w:val="0"/>
          <w:color w:val="222222"/>
          <w:shd w:val="clear" w:color="auto" w:fill="FFFFFF"/>
        </w:rPr>
        <w:t>mTICI</w:t>
      </w:r>
      <w:proofErr w:type="spellEnd"/>
      <w:r w:rsidRPr="0016584B">
        <w:rPr>
          <w:b w:val="0"/>
          <w:bCs w:val="0"/>
          <w:color w:val="222222"/>
          <w:shd w:val="clear" w:color="auto" w:fill="FFFFFF"/>
        </w:rPr>
        <w:t xml:space="preserve"> ≥2b) among prospective studies.</w:t>
      </w:r>
      <w:bookmarkEnd w:id="32"/>
      <w:r w:rsidRPr="0016584B">
        <w:rPr>
          <w:b w:val="0"/>
          <w:bCs w:val="0"/>
          <w:color w:val="222222"/>
          <w:shd w:val="clear" w:color="auto" w:fill="FFFFFF"/>
        </w:rPr>
        <w:t xml:space="preserve"> </w:t>
      </w:r>
    </w:p>
    <w:p w14:paraId="66D1E376" w14:textId="77777777" w:rsidR="00727AC1" w:rsidRDefault="00727AC1" w:rsidP="00727AC1">
      <w:pPr>
        <w:spacing w:line="240" w:lineRule="auto"/>
        <w:rPr>
          <w:rFonts w:ascii="Times New Roman" w:eastAsia="Times New Roman" w:hAnsi="Times New Roman" w:cs="Times New Roman"/>
          <w:b/>
          <w:bCs/>
          <w:color w:val="000000"/>
          <w:szCs w:val="24"/>
        </w:rPr>
      </w:pPr>
      <w:r w:rsidRPr="00DD3A96">
        <w:rPr>
          <w:rFonts w:ascii="Times New Roman" w:eastAsia="Times New Roman" w:hAnsi="Times New Roman" w:cs="Times New Roman"/>
          <w:b/>
          <w:bCs/>
          <w:noProof/>
          <w:color w:val="000000"/>
          <w:szCs w:val="24"/>
        </w:rPr>
        <w:drawing>
          <wp:inline distT="0" distB="0" distL="0" distR="0" wp14:anchorId="20B0160B" wp14:editId="1E4A6CAE">
            <wp:extent cx="7772400" cy="5471795"/>
            <wp:effectExtent l="0" t="0" r="0" b="0"/>
            <wp:docPr id="27" name="Picture 2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with low confidence"/>
                    <pic:cNvPicPr/>
                  </pic:nvPicPr>
                  <pic:blipFill>
                    <a:blip r:embed="rId29"/>
                    <a:stretch>
                      <a:fillRect/>
                    </a:stretch>
                  </pic:blipFill>
                  <pic:spPr>
                    <a:xfrm>
                      <a:off x="0" y="0"/>
                      <a:ext cx="7772400" cy="5471795"/>
                    </a:xfrm>
                    <a:prstGeom prst="rect">
                      <a:avLst/>
                    </a:prstGeom>
                  </pic:spPr>
                </pic:pic>
              </a:graphicData>
            </a:graphic>
          </wp:inline>
        </w:drawing>
      </w:r>
    </w:p>
    <w:p w14:paraId="1D101FB4" w14:textId="77777777" w:rsidR="00727AC1" w:rsidRDefault="00727AC1" w:rsidP="00727AC1">
      <w:pPr>
        <w:spacing w:line="240" w:lineRule="auto"/>
        <w:rPr>
          <w:rFonts w:ascii="Times New Roman" w:eastAsia="Times New Roman" w:hAnsi="Times New Roman" w:cs="Times New Roman"/>
          <w:b/>
          <w:bCs/>
          <w:color w:val="000000"/>
          <w:szCs w:val="24"/>
        </w:rPr>
      </w:pPr>
    </w:p>
    <w:p w14:paraId="74669D48" w14:textId="77777777" w:rsidR="00BD214D" w:rsidRDefault="00BD214D">
      <w:pPr>
        <w:rPr>
          <w:rFonts w:ascii="Times New Roman" w:hAnsi="Times New Roman" w:cs="Times New Roman"/>
          <w:b/>
          <w:bCs/>
          <w:sz w:val="24"/>
          <w:szCs w:val="24"/>
        </w:rPr>
      </w:pPr>
      <w:r>
        <w:br w:type="page"/>
      </w:r>
    </w:p>
    <w:p w14:paraId="0E9CFD35" w14:textId="11D61E5F" w:rsidR="00727AC1" w:rsidRPr="0016584B" w:rsidRDefault="00727AC1" w:rsidP="00727AC1">
      <w:pPr>
        <w:pStyle w:val="Heading2"/>
        <w:spacing w:line="240" w:lineRule="auto"/>
        <w:rPr>
          <w:b w:val="0"/>
          <w:bCs w:val="0"/>
        </w:rPr>
      </w:pPr>
      <w:bookmarkStart w:id="33" w:name="_Toc126925813"/>
      <w:r w:rsidRPr="001944A3">
        <w:lastRenderedPageBreak/>
        <w:t xml:space="preserve">Supplementary Figure </w:t>
      </w:r>
      <w:r w:rsidR="00BD214D">
        <w:t>22</w:t>
      </w:r>
      <w:r w:rsidRPr="001944A3">
        <w:t xml:space="preserve">. </w:t>
      </w:r>
      <w:r w:rsidRPr="0016584B">
        <w:rPr>
          <w:b w:val="0"/>
          <w:bCs w:val="0"/>
        </w:rPr>
        <w:t>Forest plot of comparisons of ENT/distal emboli among prospective studies.</w:t>
      </w:r>
      <w:bookmarkEnd w:id="33"/>
    </w:p>
    <w:p w14:paraId="37AA924D" w14:textId="77777777" w:rsidR="00727AC1" w:rsidRDefault="00727AC1" w:rsidP="00727AC1">
      <w:pPr>
        <w:spacing w:after="0" w:line="240" w:lineRule="auto"/>
        <w:rPr>
          <w:rFonts w:ascii="Times New Roman" w:eastAsia="Times New Roman" w:hAnsi="Times New Roman" w:cs="Times New Roman"/>
          <w:b/>
          <w:bCs/>
          <w:color w:val="000000"/>
          <w:szCs w:val="24"/>
        </w:rPr>
      </w:pPr>
      <w:r w:rsidRPr="00D13B52">
        <w:rPr>
          <w:rFonts w:ascii="Times New Roman" w:eastAsia="Times New Roman" w:hAnsi="Times New Roman" w:cs="Times New Roman"/>
          <w:b/>
          <w:bCs/>
          <w:noProof/>
          <w:color w:val="000000"/>
          <w:szCs w:val="24"/>
        </w:rPr>
        <w:drawing>
          <wp:inline distT="0" distB="0" distL="0" distR="0" wp14:anchorId="28380A08" wp14:editId="08E59EF0">
            <wp:extent cx="7772400" cy="5069840"/>
            <wp:effectExtent l="0" t="0" r="0" b="0"/>
            <wp:docPr id="30" name="Picture 3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diagram&#10;&#10;Description automatically generated"/>
                    <pic:cNvPicPr/>
                  </pic:nvPicPr>
                  <pic:blipFill>
                    <a:blip r:embed="rId30"/>
                    <a:stretch>
                      <a:fillRect/>
                    </a:stretch>
                  </pic:blipFill>
                  <pic:spPr>
                    <a:xfrm>
                      <a:off x="0" y="0"/>
                      <a:ext cx="7772400" cy="5069840"/>
                    </a:xfrm>
                    <a:prstGeom prst="rect">
                      <a:avLst/>
                    </a:prstGeom>
                  </pic:spPr>
                </pic:pic>
              </a:graphicData>
            </a:graphic>
          </wp:inline>
        </w:drawing>
      </w:r>
    </w:p>
    <w:p w14:paraId="25BB68B8" w14:textId="77777777" w:rsidR="00727AC1" w:rsidRDefault="00727AC1" w:rsidP="00727AC1">
      <w:pPr>
        <w:spacing w:after="0" w:line="240" w:lineRule="auto"/>
        <w:rPr>
          <w:rFonts w:ascii="Times New Roman" w:eastAsia="Times New Roman" w:hAnsi="Times New Roman" w:cs="Times New Roman"/>
          <w:b/>
          <w:bCs/>
          <w:color w:val="000000"/>
          <w:szCs w:val="24"/>
        </w:rPr>
      </w:pPr>
    </w:p>
    <w:p w14:paraId="6D6DF46A" w14:textId="77777777" w:rsidR="00BD214D" w:rsidRDefault="00BD214D">
      <w:pPr>
        <w:rPr>
          <w:rFonts w:ascii="Times New Roman" w:hAnsi="Times New Roman" w:cs="Times New Roman"/>
          <w:b/>
          <w:bCs/>
          <w:sz w:val="24"/>
          <w:szCs w:val="24"/>
        </w:rPr>
      </w:pPr>
      <w:r>
        <w:br w:type="page"/>
      </w:r>
    </w:p>
    <w:p w14:paraId="21AD1F08" w14:textId="6E3688D9" w:rsidR="00727AC1" w:rsidRDefault="00727AC1" w:rsidP="00727AC1">
      <w:pPr>
        <w:pStyle w:val="Heading2"/>
        <w:spacing w:line="240" w:lineRule="auto"/>
      </w:pPr>
      <w:bookmarkStart w:id="34" w:name="_Toc126925814"/>
      <w:r w:rsidRPr="001944A3">
        <w:lastRenderedPageBreak/>
        <w:t xml:space="preserve">Supplementary Figure </w:t>
      </w:r>
      <w:r w:rsidR="00BD214D">
        <w:t>23</w:t>
      </w:r>
      <w:r w:rsidRPr="001944A3">
        <w:t xml:space="preserve">. </w:t>
      </w:r>
      <w:r w:rsidRPr="0016584B">
        <w:rPr>
          <w:b w:val="0"/>
          <w:bCs w:val="0"/>
        </w:rPr>
        <w:t xml:space="preserve">Forest plot of comparisons of </w:t>
      </w:r>
      <w:proofErr w:type="spellStart"/>
      <w:r w:rsidRPr="0016584B">
        <w:rPr>
          <w:b w:val="0"/>
          <w:bCs w:val="0"/>
        </w:rPr>
        <w:t>sICH</w:t>
      </w:r>
      <w:proofErr w:type="spellEnd"/>
      <w:r w:rsidRPr="0016584B">
        <w:rPr>
          <w:b w:val="0"/>
          <w:bCs w:val="0"/>
        </w:rPr>
        <w:t xml:space="preserve"> among prospective studies.</w:t>
      </w:r>
      <w:bookmarkEnd w:id="34"/>
      <w:r>
        <w:t xml:space="preserve">  </w:t>
      </w:r>
    </w:p>
    <w:p w14:paraId="098C34A0" w14:textId="77777777" w:rsidR="00727AC1" w:rsidRDefault="00727AC1" w:rsidP="00727AC1">
      <w:pPr>
        <w:spacing w:line="240" w:lineRule="auto"/>
        <w:rPr>
          <w:rFonts w:ascii="Times New Roman" w:eastAsia="Times New Roman" w:hAnsi="Times New Roman" w:cs="Times New Roman"/>
          <w:color w:val="000000"/>
          <w:szCs w:val="24"/>
        </w:rPr>
      </w:pPr>
      <w:r w:rsidRPr="00DB6562">
        <w:rPr>
          <w:rFonts w:ascii="Times New Roman" w:eastAsia="Times New Roman" w:hAnsi="Times New Roman" w:cs="Times New Roman"/>
          <w:noProof/>
          <w:color w:val="000000"/>
          <w:szCs w:val="24"/>
        </w:rPr>
        <w:drawing>
          <wp:inline distT="0" distB="0" distL="0" distR="0" wp14:anchorId="6C0F2258" wp14:editId="1BA57CE9">
            <wp:extent cx="7772400" cy="6074410"/>
            <wp:effectExtent l="0" t="0" r="0" b="2540"/>
            <wp:docPr id="31" name="Picture 3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diagram&#10;&#10;Description automatically generated"/>
                    <pic:cNvPicPr/>
                  </pic:nvPicPr>
                  <pic:blipFill>
                    <a:blip r:embed="rId31"/>
                    <a:stretch>
                      <a:fillRect/>
                    </a:stretch>
                  </pic:blipFill>
                  <pic:spPr>
                    <a:xfrm>
                      <a:off x="0" y="0"/>
                      <a:ext cx="7772400" cy="6074410"/>
                    </a:xfrm>
                    <a:prstGeom prst="rect">
                      <a:avLst/>
                    </a:prstGeom>
                  </pic:spPr>
                </pic:pic>
              </a:graphicData>
            </a:graphic>
          </wp:inline>
        </w:drawing>
      </w:r>
    </w:p>
    <w:p w14:paraId="62CB92DF" w14:textId="77777777" w:rsidR="00727AC1" w:rsidRDefault="00727AC1" w:rsidP="00727AC1">
      <w:pPr>
        <w:spacing w:after="0" w:line="240" w:lineRule="auto"/>
        <w:rPr>
          <w:rFonts w:ascii="Times New Roman" w:eastAsia="Times New Roman" w:hAnsi="Times New Roman" w:cs="Times New Roman"/>
          <w:b/>
          <w:bCs/>
          <w:color w:val="000000"/>
          <w:szCs w:val="24"/>
        </w:rPr>
      </w:pPr>
    </w:p>
    <w:p w14:paraId="36CE706B" w14:textId="77777777" w:rsidR="00727AC1" w:rsidRDefault="00727AC1" w:rsidP="00727AC1">
      <w:pPr>
        <w:spacing w:after="0" w:line="240" w:lineRule="auto"/>
        <w:rPr>
          <w:rFonts w:ascii="Times New Roman" w:eastAsia="Times New Roman" w:hAnsi="Times New Roman" w:cs="Times New Roman"/>
          <w:b/>
          <w:bCs/>
          <w:color w:val="000000"/>
          <w:szCs w:val="24"/>
        </w:rPr>
      </w:pPr>
    </w:p>
    <w:p w14:paraId="3BA3AFCE" w14:textId="77777777" w:rsidR="00BD214D" w:rsidRDefault="00BD214D">
      <w:pPr>
        <w:rPr>
          <w:rFonts w:ascii="Times New Roman" w:hAnsi="Times New Roman" w:cs="Times New Roman"/>
          <w:b/>
          <w:bCs/>
          <w:sz w:val="24"/>
          <w:szCs w:val="24"/>
        </w:rPr>
      </w:pPr>
      <w:r>
        <w:br w:type="page"/>
      </w:r>
    </w:p>
    <w:p w14:paraId="28BB98EE" w14:textId="237787DB" w:rsidR="00727AC1" w:rsidRPr="0016584B" w:rsidRDefault="00727AC1" w:rsidP="00727AC1">
      <w:pPr>
        <w:pStyle w:val="Heading2"/>
        <w:spacing w:line="240" w:lineRule="auto"/>
      </w:pPr>
      <w:bookmarkStart w:id="35" w:name="_Toc126925815"/>
      <w:r w:rsidRPr="001944A3">
        <w:lastRenderedPageBreak/>
        <w:t xml:space="preserve">Supplementary Figure </w:t>
      </w:r>
      <w:r>
        <w:t>2</w:t>
      </w:r>
      <w:r w:rsidR="00BD214D">
        <w:t>4</w:t>
      </w:r>
      <w:r w:rsidRPr="001944A3">
        <w:t xml:space="preserve">. </w:t>
      </w:r>
      <w:r w:rsidRPr="0016584B">
        <w:rPr>
          <w:b w:val="0"/>
          <w:bCs w:val="0"/>
        </w:rPr>
        <w:t xml:space="preserve">Forest plot of comparisons of </w:t>
      </w:r>
      <w:proofErr w:type="spellStart"/>
      <w:r w:rsidRPr="0016584B">
        <w:rPr>
          <w:b w:val="0"/>
          <w:bCs w:val="0"/>
        </w:rPr>
        <w:t>mRS</w:t>
      </w:r>
      <w:proofErr w:type="spellEnd"/>
      <w:r w:rsidRPr="0016584B">
        <w:rPr>
          <w:b w:val="0"/>
          <w:bCs w:val="0"/>
        </w:rPr>
        <w:t xml:space="preserve"> 0-2 at 90 days among prospective studies.</w:t>
      </w:r>
      <w:bookmarkEnd w:id="35"/>
      <w:r w:rsidRPr="0016584B">
        <w:rPr>
          <w:b w:val="0"/>
          <w:bCs w:val="0"/>
        </w:rPr>
        <w:t xml:space="preserve"> </w:t>
      </w:r>
    </w:p>
    <w:p w14:paraId="3FE6B70E" w14:textId="77777777" w:rsidR="00727AC1" w:rsidRDefault="00727AC1" w:rsidP="00727AC1">
      <w:pPr>
        <w:spacing w:line="240" w:lineRule="auto"/>
        <w:rPr>
          <w:rFonts w:ascii="Times New Roman" w:eastAsia="Times New Roman" w:hAnsi="Times New Roman" w:cs="Times New Roman"/>
          <w:color w:val="000000"/>
          <w:szCs w:val="24"/>
        </w:rPr>
      </w:pPr>
      <w:r w:rsidRPr="000452BC">
        <w:rPr>
          <w:rFonts w:ascii="Times New Roman" w:eastAsia="Times New Roman" w:hAnsi="Times New Roman" w:cs="Times New Roman"/>
          <w:noProof/>
          <w:color w:val="000000"/>
          <w:szCs w:val="24"/>
        </w:rPr>
        <w:drawing>
          <wp:inline distT="0" distB="0" distL="0" distR="0" wp14:anchorId="36B5C2B3" wp14:editId="75FB0E83">
            <wp:extent cx="7772400" cy="5796915"/>
            <wp:effectExtent l="0" t="0" r="0" b="0"/>
            <wp:docPr id="33" name="Picture 33" descr="A picture containing text, receip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 receipt&#10;&#10;Description automatically generated"/>
                    <pic:cNvPicPr/>
                  </pic:nvPicPr>
                  <pic:blipFill>
                    <a:blip r:embed="rId32"/>
                    <a:stretch>
                      <a:fillRect/>
                    </a:stretch>
                  </pic:blipFill>
                  <pic:spPr>
                    <a:xfrm>
                      <a:off x="0" y="0"/>
                      <a:ext cx="7772400" cy="5796915"/>
                    </a:xfrm>
                    <a:prstGeom prst="rect">
                      <a:avLst/>
                    </a:prstGeom>
                  </pic:spPr>
                </pic:pic>
              </a:graphicData>
            </a:graphic>
          </wp:inline>
        </w:drawing>
      </w:r>
    </w:p>
    <w:p w14:paraId="110970B3" w14:textId="77777777" w:rsidR="00727AC1" w:rsidRDefault="00727AC1" w:rsidP="00727AC1">
      <w:pPr>
        <w:spacing w:line="240" w:lineRule="auto"/>
        <w:rPr>
          <w:rFonts w:ascii="Times New Roman" w:eastAsia="Times New Roman" w:hAnsi="Times New Roman" w:cs="Times New Roman"/>
          <w:color w:val="000000"/>
          <w:szCs w:val="24"/>
        </w:rPr>
      </w:pPr>
    </w:p>
    <w:p w14:paraId="323549FC" w14:textId="77777777" w:rsidR="00727AC1" w:rsidRDefault="00727AC1" w:rsidP="00727AC1">
      <w:pPr>
        <w:spacing w:after="0" w:line="240" w:lineRule="auto"/>
        <w:rPr>
          <w:rFonts w:ascii="Times New Roman" w:eastAsia="Times New Roman" w:hAnsi="Times New Roman" w:cs="Times New Roman"/>
          <w:b/>
          <w:bCs/>
          <w:color w:val="000000"/>
          <w:szCs w:val="24"/>
        </w:rPr>
      </w:pPr>
    </w:p>
    <w:p w14:paraId="32EDAA95" w14:textId="77777777" w:rsidR="00BD214D" w:rsidRDefault="00BD214D">
      <w:pPr>
        <w:rPr>
          <w:rFonts w:ascii="Times New Roman" w:hAnsi="Times New Roman" w:cs="Times New Roman"/>
          <w:b/>
          <w:bCs/>
          <w:sz w:val="24"/>
          <w:szCs w:val="24"/>
        </w:rPr>
      </w:pPr>
      <w:r>
        <w:br w:type="page"/>
      </w:r>
    </w:p>
    <w:p w14:paraId="416422E9" w14:textId="119C441C" w:rsidR="00727AC1" w:rsidRPr="0016584B" w:rsidRDefault="00727AC1" w:rsidP="00727AC1">
      <w:pPr>
        <w:pStyle w:val="Heading2"/>
        <w:spacing w:line="240" w:lineRule="auto"/>
      </w:pPr>
      <w:bookmarkStart w:id="36" w:name="_Toc126925816"/>
      <w:r w:rsidRPr="001944A3">
        <w:lastRenderedPageBreak/>
        <w:t xml:space="preserve">Supplementary Figure </w:t>
      </w:r>
      <w:r>
        <w:t>25</w:t>
      </w:r>
      <w:r w:rsidRPr="001944A3">
        <w:t xml:space="preserve">. </w:t>
      </w:r>
      <w:r w:rsidRPr="0016584B">
        <w:rPr>
          <w:b w:val="0"/>
          <w:bCs w:val="0"/>
        </w:rPr>
        <w:t>Forest plot of comparisons of mortality at 90 days among prospective studies.</w:t>
      </w:r>
      <w:bookmarkEnd w:id="36"/>
      <w:r w:rsidRPr="0016584B">
        <w:rPr>
          <w:b w:val="0"/>
          <w:bCs w:val="0"/>
        </w:rPr>
        <w:t xml:space="preserve"> </w:t>
      </w:r>
    </w:p>
    <w:p w14:paraId="399C20BB" w14:textId="77777777" w:rsidR="00727AC1" w:rsidRDefault="00727AC1" w:rsidP="00727AC1">
      <w:pPr>
        <w:spacing w:line="240" w:lineRule="auto"/>
        <w:rPr>
          <w:rFonts w:ascii="Times New Roman" w:eastAsia="Times New Roman" w:hAnsi="Times New Roman" w:cs="Times New Roman"/>
          <w:color w:val="000000"/>
          <w:szCs w:val="24"/>
        </w:rPr>
      </w:pPr>
      <w:r w:rsidRPr="00065447">
        <w:rPr>
          <w:rFonts w:ascii="Times New Roman" w:eastAsia="Times New Roman" w:hAnsi="Times New Roman" w:cs="Times New Roman"/>
          <w:noProof/>
          <w:color w:val="000000"/>
          <w:szCs w:val="24"/>
        </w:rPr>
        <w:drawing>
          <wp:inline distT="0" distB="0" distL="0" distR="0" wp14:anchorId="3B68AE5A" wp14:editId="39F588CA">
            <wp:extent cx="7772400" cy="5720715"/>
            <wp:effectExtent l="0" t="0" r="0" b="0"/>
            <wp:docPr id="35" name="Picture 35"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icture containing table&#10;&#10;Description automatically generated"/>
                    <pic:cNvPicPr/>
                  </pic:nvPicPr>
                  <pic:blipFill>
                    <a:blip r:embed="rId33"/>
                    <a:stretch>
                      <a:fillRect/>
                    </a:stretch>
                  </pic:blipFill>
                  <pic:spPr>
                    <a:xfrm>
                      <a:off x="0" y="0"/>
                      <a:ext cx="7772400" cy="5720715"/>
                    </a:xfrm>
                    <a:prstGeom prst="rect">
                      <a:avLst/>
                    </a:prstGeom>
                  </pic:spPr>
                </pic:pic>
              </a:graphicData>
            </a:graphic>
          </wp:inline>
        </w:drawing>
      </w:r>
    </w:p>
    <w:p w14:paraId="35A088D7" w14:textId="77777777" w:rsidR="00727AC1" w:rsidRDefault="00727AC1" w:rsidP="00727AC1">
      <w:pPr>
        <w:spacing w:line="240" w:lineRule="auto"/>
      </w:pPr>
    </w:p>
    <w:p w14:paraId="6AAE70F3" w14:textId="77777777" w:rsidR="00727AC1" w:rsidRPr="00B66FDF" w:rsidRDefault="00727AC1" w:rsidP="00727AC1">
      <w:pPr>
        <w:tabs>
          <w:tab w:val="left" w:pos="3360"/>
        </w:tabs>
      </w:pPr>
    </w:p>
    <w:p w14:paraId="2BABD8AB" w14:textId="77777777" w:rsidR="00727AC1" w:rsidRDefault="00727AC1" w:rsidP="000D1DCE">
      <w:pPr>
        <w:spacing w:line="240" w:lineRule="auto"/>
        <w:rPr>
          <w:rFonts w:ascii="Times New Roman" w:eastAsia="Times New Roman" w:hAnsi="Times New Roman" w:cs="Times New Roman"/>
          <w:color w:val="000000"/>
          <w:szCs w:val="24"/>
        </w:rPr>
      </w:pPr>
    </w:p>
    <w:sectPr w:rsidR="00727AC1" w:rsidSect="000674E1">
      <w:pgSz w:w="21600" w:h="15840"/>
      <w:pgMar w:top="1440" w:right="4680" w:bottom="1440" w:left="46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30DB7"/>
    <w:multiLevelType w:val="hybridMultilevel"/>
    <w:tmpl w:val="EAA67918"/>
    <w:lvl w:ilvl="0" w:tplc="EC1A62DC">
      <w:start w:val="4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27075CE"/>
    <w:multiLevelType w:val="hybridMultilevel"/>
    <w:tmpl w:val="ED4E72CE"/>
    <w:lvl w:ilvl="0" w:tplc="07EA02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02129F"/>
    <w:multiLevelType w:val="multilevel"/>
    <w:tmpl w:val="0ED8C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1527C12"/>
    <w:multiLevelType w:val="hybridMultilevel"/>
    <w:tmpl w:val="DBCCA1FA"/>
    <w:lvl w:ilvl="0" w:tplc="BD388F10">
      <w:start w:val="15"/>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 w15:restartNumberingAfterBreak="0">
    <w:nsid w:val="3500082A"/>
    <w:multiLevelType w:val="multilevel"/>
    <w:tmpl w:val="CFA0E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7BA16DA"/>
    <w:multiLevelType w:val="hybridMultilevel"/>
    <w:tmpl w:val="2DC09228"/>
    <w:lvl w:ilvl="0" w:tplc="257674F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D8A17FD"/>
    <w:multiLevelType w:val="hybridMultilevel"/>
    <w:tmpl w:val="CE2864FE"/>
    <w:lvl w:ilvl="0" w:tplc="3C921AC8">
      <w:start w:val="74"/>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DB87B7C"/>
    <w:multiLevelType w:val="hybridMultilevel"/>
    <w:tmpl w:val="FFDAEC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1F85863"/>
    <w:multiLevelType w:val="hybridMultilevel"/>
    <w:tmpl w:val="6458DBC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8102EB5"/>
    <w:multiLevelType w:val="hybridMultilevel"/>
    <w:tmpl w:val="17F692D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66D26F3"/>
    <w:multiLevelType w:val="multilevel"/>
    <w:tmpl w:val="07A48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1592E51"/>
    <w:multiLevelType w:val="hybridMultilevel"/>
    <w:tmpl w:val="28F488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2602375"/>
    <w:multiLevelType w:val="multilevel"/>
    <w:tmpl w:val="EEE42EBE"/>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num w:numId="1" w16cid:durableId="1635674456">
    <w:abstractNumId w:val="6"/>
  </w:num>
  <w:num w:numId="2" w16cid:durableId="173348793">
    <w:abstractNumId w:val="0"/>
  </w:num>
  <w:num w:numId="3" w16cid:durableId="1164051694">
    <w:abstractNumId w:val="8"/>
  </w:num>
  <w:num w:numId="4" w16cid:durableId="1266160264">
    <w:abstractNumId w:val="2"/>
  </w:num>
  <w:num w:numId="5" w16cid:durableId="734474634">
    <w:abstractNumId w:val="4"/>
  </w:num>
  <w:num w:numId="6" w16cid:durableId="1035079357">
    <w:abstractNumId w:val="10"/>
  </w:num>
  <w:num w:numId="7" w16cid:durableId="589584057">
    <w:abstractNumId w:val="5"/>
  </w:num>
  <w:num w:numId="8" w16cid:durableId="1325014476">
    <w:abstractNumId w:val="1"/>
  </w:num>
  <w:num w:numId="9" w16cid:durableId="1433430467">
    <w:abstractNumId w:val="7"/>
  </w:num>
  <w:num w:numId="10" w16cid:durableId="622462273">
    <w:abstractNumId w:val="9"/>
  </w:num>
  <w:num w:numId="11" w16cid:durableId="1283852424">
    <w:abstractNumId w:val="11"/>
  </w:num>
  <w:num w:numId="12" w16cid:durableId="81801276">
    <w:abstractNumId w:val="12"/>
  </w:num>
  <w:num w:numId="13" w16cid:durableId="102775833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1&lt;/ScanUnformatted&gt;&lt;ScanChanges&gt;1&lt;/ScanChanges&gt;&lt;Suspended&gt;0&lt;/Suspended&gt;&lt;/ENInstantFormat&gt;"/>
    <w:docVar w:name="EN.Layout" w:val="&lt;ENLayout&gt;&lt;Style&gt;BMJ Cop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xa9vset2d5p0he5pxfvzwz1z2dfsrw5t550&quot;&gt;MASTRO&lt;record-ids&gt;&lt;item&gt;6&lt;/item&gt;&lt;item&gt;14&lt;/item&gt;&lt;item&gt;15&lt;/item&gt;&lt;item&gt;16&lt;/item&gt;&lt;item&gt;17&lt;/item&gt;&lt;/record-ids&gt;&lt;/item&gt;&lt;/Libraries&gt;"/>
  </w:docVars>
  <w:rsids>
    <w:rsidRoot w:val="001E5860"/>
    <w:rsid w:val="00011790"/>
    <w:rsid w:val="000125C2"/>
    <w:rsid w:val="00012670"/>
    <w:rsid w:val="000152EB"/>
    <w:rsid w:val="00015B26"/>
    <w:rsid w:val="0002390F"/>
    <w:rsid w:val="000246D4"/>
    <w:rsid w:val="0003211E"/>
    <w:rsid w:val="00040AAB"/>
    <w:rsid w:val="000452BC"/>
    <w:rsid w:val="00065447"/>
    <w:rsid w:val="000674E1"/>
    <w:rsid w:val="0007280F"/>
    <w:rsid w:val="0008751B"/>
    <w:rsid w:val="000911B9"/>
    <w:rsid w:val="000A6418"/>
    <w:rsid w:val="000A7390"/>
    <w:rsid w:val="000C0D69"/>
    <w:rsid w:val="000D1DCE"/>
    <w:rsid w:val="000D27F3"/>
    <w:rsid w:val="000D49B4"/>
    <w:rsid w:val="000D6597"/>
    <w:rsid w:val="000F14A3"/>
    <w:rsid w:val="00100431"/>
    <w:rsid w:val="00106241"/>
    <w:rsid w:val="00107635"/>
    <w:rsid w:val="0012022A"/>
    <w:rsid w:val="0012789A"/>
    <w:rsid w:val="001403BF"/>
    <w:rsid w:val="001431BC"/>
    <w:rsid w:val="0014638F"/>
    <w:rsid w:val="00146A1F"/>
    <w:rsid w:val="001478D3"/>
    <w:rsid w:val="001521CA"/>
    <w:rsid w:val="001568B1"/>
    <w:rsid w:val="0015757F"/>
    <w:rsid w:val="0016325D"/>
    <w:rsid w:val="0016584B"/>
    <w:rsid w:val="001665C1"/>
    <w:rsid w:val="00174831"/>
    <w:rsid w:val="00175A24"/>
    <w:rsid w:val="00181796"/>
    <w:rsid w:val="0018247D"/>
    <w:rsid w:val="001944A3"/>
    <w:rsid w:val="001A0A43"/>
    <w:rsid w:val="001A13F0"/>
    <w:rsid w:val="001C1C4C"/>
    <w:rsid w:val="001C6F8D"/>
    <w:rsid w:val="001D44D3"/>
    <w:rsid w:val="001E3BBC"/>
    <w:rsid w:val="001E5860"/>
    <w:rsid w:val="002005ED"/>
    <w:rsid w:val="0020695A"/>
    <w:rsid w:val="00211295"/>
    <w:rsid w:val="002158F5"/>
    <w:rsid w:val="00217C2A"/>
    <w:rsid w:val="00234C42"/>
    <w:rsid w:val="0024181D"/>
    <w:rsid w:val="00244ED6"/>
    <w:rsid w:val="00277999"/>
    <w:rsid w:val="00280E77"/>
    <w:rsid w:val="00281FA5"/>
    <w:rsid w:val="002909F1"/>
    <w:rsid w:val="002A25E4"/>
    <w:rsid w:val="002A340E"/>
    <w:rsid w:val="002B36CE"/>
    <w:rsid w:val="002B72EC"/>
    <w:rsid w:val="002B7A0E"/>
    <w:rsid w:val="002C0BD7"/>
    <w:rsid w:val="002C0F03"/>
    <w:rsid w:val="002D4327"/>
    <w:rsid w:val="002D6360"/>
    <w:rsid w:val="002F6435"/>
    <w:rsid w:val="00300BF1"/>
    <w:rsid w:val="00301AF6"/>
    <w:rsid w:val="00310587"/>
    <w:rsid w:val="0031397C"/>
    <w:rsid w:val="003257A5"/>
    <w:rsid w:val="00327D2F"/>
    <w:rsid w:val="00331CA6"/>
    <w:rsid w:val="003325AB"/>
    <w:rsid w:val="00347A53"/>
    <w:rsid w:val="00361822"/>
    <w:rsid w:val="0036363E"/>
    <w:rsid w:val="00375BF6"/>
    <w:rsid w:val="00387DF8"/>
    <w:rsid w:val="003B0C94"/>
    <w:rsid w:val="003E0C03"/>
    <w:rsid w:val="003E57DD"/>
    <w:rsid w:val="003E5B11"/>
    <w:rsid w:val="003E7FD7"/>
    <w:rsid w:val="003F5D34"/>
    <w:rsid w:val="004018EB"/>
    <w:rsid w:val="004126FF"/>
    <w:rsid w:val="00422FEA"/>
    <w:rsid w:val="00434483"/>
    <w:rsid w:val="00442B78"/>
    <w:rsid w:val="004461AB"/>
    <w:rsid w:val="00447CC0"/>
    <w:rsid w:val="00447D57"/>
    <w:rsid w:val="004513FE"/>
    <w:rsid w:val="0045146C"/>
    <w:rsid w:val="00453E47"/>
    <w:rsid w:val="00455E37"/>
    <w:rsid w:val="00455E77"/>
    <w:rsid w:val="004617C2"/>
    <w:rsid w:val="00461ABB"/>
    <w:rsid w:val="00465EA9"/>
    <w:rsid w:val="004665A7"/>
    <w:rsid w:val="004749FC"/>
    <w:rsid w:val="00487318"/>
    <w:rsid w:val="004969CF"/>
    <w:rsid w:val="004974C6"/>
    <w:rsid w:val="004A2E42"/>
    <w:rsid w:val="004A60A5"/>
    <w:rsid w:val="004D2911"/>
    <w:rsid w:val="004E40C0"/>
    <w:rsid w:val="004E4F59"/>
    <w:rsid w:val="004F3A11"/>
    <w:rsid w:val="004F3F92"/>
    <w:rsid w:val="004F4AD8"/>
    <w:rsid w:val="00501893"/>
    <w:rsid w:val="00506548"/>
    <w:rsid w:val="00506670"/>
    <w:rsid w:val="0051408E"/>
    <w:rsid w:val="00516123"/>
    <w:rsid w:val="00516C9C"/>
    <w:rsid w:val="00526D6B"/>
    <w:rsid w:val="0053380A"/>
    <w:rsid w:val="00556945"/>
    <w:rsid w:val="00567DAC"/>
    <w:rsid w:val="0058539F"/>
    <w:rsid w:val="00587AD0"/>
    <w:rsid w:val="00593AC9"/>
    <w:rsid w:val="0059785D"/>
    <w:rsid w:val="005B306E"/>
    <w:rsid w:val="005B7CBF"/>
    <w:rsid w:val="005D3ED0"/>
    <w:rsid w:val="005D5488"/>
    <w:rsid w:val="005E1E63"/>
    <w:rsid w:val="005E254C"/>
    <w:rsid w:val="005F4314"/>
    <w:rsid w:val="00601AF0"/>
    <w:rsid w:val="00604896"/>
    <w:rsid w:val="006104B2"/>
    <w:rsid w:val="006156B3"/>
    <w:rsid w:val="00617CE5"/>
    <w:rsid w:val="00621498"/>
    <w:rsid w:val="00624AC9"/>
    <w:rsid w:val="00627D69"/>
    <w:rsid w:val="00630E46"/>
    <w:rsid w:val="00633872"/>
    <w:rsid w:val="006420BA"/>
    <w:rsid w:val="0065003D"/>
    <w:rsid w:val="006503BF"/>
    <w:rsid w:val="00671802"/>
    <w:rsid w:val="006767B4"/>
    <w:rsid w:val="00677FFC"/>
    <w:rsid w:val="0069097E"/>
    <w:rsid w:val="00692089"/>
    <w:rsid w:val="006A643B"/>
    <w:rsid w:val="006A72F0"/>
    <w:rsid w:val="006A7EB0"/>
    <w:rsid w:val="006B02B6"/>
    <w:rsid w:val="006C2E7B"/>
    <w:rsid w:val="006E2FC7"/>
    <w:rsid w:val="006E3865"/>
    <w:rsid w:val="006E3C59"/>
    <w:rsid w:val="006E4009"/>
    <w:rsid w:val="006E5BAA"/>
    <w:rsid w:val="006F09EA"/>
    <w:rsid w:val="006F750A"/>
    <w:rsid w:val="007013D7"/>
    <w:rsid w:val="0070658B"/>
    <w:rsid w:val="00713727"/>
    <w:rsid w:val="00714BE2"/>
    <w:rsid w:val="00716091"/>
    <w:rsid w:val="00722C92"/>
    <w:rsid w:val="00727AC1"/>
    <w:rsid w:val="00750D22"/>
    <w:rsid w:val="0075391D"/>
    <w:rsid w:val="00755C4F"/>
    <w:rsid w:val="007644E7"/>
    <w:rsid w:val="00776412"/>
    <w:rsid w:val="00780710"/>
    <w:rsid w:val="00783E2D"/>
    <w:rsid w:val="0078564F"/>
    <w:rsid w:val="0078742A"/>
    <w:rsid w:val="007A32D0"/>
    <w:rsid w:val="007C1B27"/>
    <w:rsid w:val="007C544E"/>
    <w:rsid w:val="007D1FE8"/>
    <w:rsid w:val="007D207B"/>
    <w:rsid w:val="007D449C"/>
    <w:rsid w:val="008062C0"/>
    <w:rsid w:val="00810895"/>
    <w:rsid w:val="00811E3C"/>
    <w:rsid w:val="008125C3"/>
    <w:rsid w:val="00826DA7"/>
    <w:rsid w:val="0083143D"/>
    <w:rsid w:val="0083404D"/>
    <w:rsid w:val="00836EC7"/>
    <w:rsid w:val="00841D24"/>
    <w:rsid w:val="0084278F"/>
    <w:rsid w:val="008532C0"/>
    <w:rsid w:val="00880563"/>
    <w:rsid w:val="00883474"/>
    <w:rsid w:val="00890150"/>
    <w:rsid w:val="00891CAD"/>
    <w:rsid w:val="008A37FB"/>
    <w:rsid w:val="008B6D1C"/>
    <w:rsid w:val="008C560E"/>
    <w:rsid w:val="008F6EF7"/>
    <w:rsid w:val="00902A9F"/>
    <w:rsid w:val="00920A52"/>
    <w:rsid w:val="00927AAA"/>
    <w:rsid w:val="009758CF"/>
    <w:rsid w:val="0099564B"/>
    <w:rsid w:val="009A3162"/>
    <w:rsid w:val="009A56DC"/>
    <w:rsid w:val="009A5E97"/>
    <w:rsid w:val="009B258E"/>
    <w:rsid w:val="009C0396"/>
    <w:rsid w:val="009D2422"/>
    <w:rsid w:val="009E04B1"/>
    <w:rsid w:val="009E0AE5"/>
    <w:rsid w:val="009E3D73"/>
    <w:rsid w:val="009E4388"/>
    <w:rsid w:val="009E4F6C"/>
    <w:rsid w:val="009F0CD8"/>
    <w:rsid w:val="009F7DFD"/>
    <w:rsid w:val="00A00C12"/>
    <w:rsid w:val="00A02557"/>
    <w:rsid w:val="00A16952"/>
    <w:rsid w:val="00A303A0"/>
    <w:rsid w:val="00A30BEC"/>
    <w:rsid w:val="00A32C9E"/>
    <w:rsid w:val="00A35FA2"/>
    <w:rsid w:val="00A406AC"/>
    <w:rsid w:val="00A45F30"/>
    <w:rsid w:val="00A64AD3"/>
    <w:rsid w:val="00A66463"/>
    <w:rsid w:val="00A806E5"/>
    <w:rsid w:val="00A82C12"/>
    <w:rsid w:val="00A84D1E"/>
    <w:rsid w:val="00A87F60"/>
    <w:rsid w:val="00A90A6F"/>
    <w:rsid w:val="00A97D32"/>
    <w:rsid w:val="00AA089F"/>
    <w:rsid w:val="00AA7B4D"/>
    <w:rsid w:val="00AC6934"/>
    <w:rsid w:val="00AC6AA3"/>
    <w:rsid w:val="00AD3533"/>
    <w:rsid w:val="00AD6136"/>
    <w:rsid w:val="00AE676A"/>
    <w:rsid w:val="00AF19C9"/>
    <w:rsid w:val="00B031EE"/>
    <w:rsid w:val="00B168F1"/>
    <w:rsid w:val="00B21C36"/>
    <w:rsid w:val="00B23022"/>
    <w:rsid w:val="00B266A5"/>
    <w:rsid w:val="00B36575"/>
    <w:rsid w:val="00B55E1A"/>
    <w:rsid w:val="00B74E4D"/>
    <w:rsid w:val="00BA704B"/>
    <w:rsid w:val="00BC2B47"/>
    <w:rsid w:val="00BC5CF3"/>
    <w:rsid w:val="00BD214D"/>
    <w:rsid w:val="00BD55F7"/>
    <w:rsid w:val="00BE2615"/>
    <w:rsid w:val="00BE39B6"/>
    <w:rsid w:val="00BF3301"/>
    <w:rsid w:val="00C04494"/>
    <w:rsid w:val="00C32700"/>
    <w:rsid w:val="00C44474"/>
    <w:rsid w:val="00C50BEA"/>
    <w:rsid w:val="00C50CF4"/>
    <w:rsid w:val="00C6187D"/>
    <w:rsid w:val="00C64424"/>
    <w:rsid w:val="00C874A9"/>
    <w:rsid w:val="00C90175"/>
    <w:rsid w:val="00C911BD"/>
    <w:rsid w:val="00C96648"/>
    <w:rsid w:val="00CC2C57"/>
    <w:rsid w:val="00D00B1B"/>
    <w:rsid w:val="00D13B52"/>
    <w:rsid w:val="00D1440D"/>
    <w:rsid w:val="00D14E16"/>
    <w:rsid w:val="00D23F90"/>
    <w:rsid w:val="00D2440C"/>
    <w:rsid w:val="00D3357C"/>
    <w:rsid w:val="00D35534"/>
    <w:rsid w:val="00D42DF5"/>
    <w:rsid w:val="00D45829"/>
    <w:rsid w:val="00D52D63"/>
    <w:rsid w:val="00D55C46"/>
    <w:rsid w:val="00D6676E"/>
    <w:rsid w:val="00D7317E"/>
    <w:rsid w:val="00D77007"/>
    <w:rsid w:val="00D85003"/>
    <w:rsid w:val="00DA070D"/>
    <w:rsid w:val="00DA38CF"/>
    <w:rsid w:val="00DB3275"/>
    <w:rsid w:val="00DB33DC"/>
    <w:rsid w:val="00DB55EA"/>
    <w:rsid w:val="00DB62EA"/>
    <w:rsid w:val="00DB6562"/>
    <w:rsid w:val="00DD147B"/>
    <w:rsid w:val="00DD3A96"/>
    <w:rsid w:val="00DF1078"/>
    <w:rsid w:val="00DF4F55"/>
    <w:rsid w:val="00DF5971"/>
    <w:rsid w:val="00DF7939"/>
    <w:rsid w:val="00E067C5"/>
    <w:rsid w:val="00E12FDD"/>
    <w:rsid w:val="00E31A9D"/>
    <w:rsid w:val="00E50A44"/>
    <w:rsid w:val="00E52851"/>
    <w:rsid w:val="00E67B1F"/>
    <w:rsid w:val="00E84DFD"/>
    <w:rsid w:val="00E972F6"/>
    <w:rsid w:val="00EA0B11"/>
    <w:rsid w:val="00EA3857"/>
    <w:rsid w:val="00EB0856"/>
    <w:rsid w:val="00EC581A"/>
    <w:rsid w:val="00ED4448"/>
    <w:rsid w:val="00EE3A0A"/>
    <w:rsid w:val="00EE714C"/>
    <w:rsid w:val="00EF05E6"/>
    <w:rsid w:val="00EF0886"/>
    <w:rsid w:val="00EF27E8"/>
    <w:rsid w:val="00EF63FC"/>
    <w:rsid w:val="00F16715"/>
    <w:rsid w:val="00F2049B"/>
    <w:rsid w:val="00F2279B"/>
    <w:rsid w:val="00F31838"/>
    <w:rsid w:val="00F53141"/>
    <w:rsid w:val="00F56AC8"/>
    <w:rsid w:val="00F715DC"/>
    <w:rsid w:val="00F8280C"/>
    <w:rsid w:val="00F862CD"/>
    <w:rsid w:val="00F94581"/>
    <w:rsid w:val="00F9677F"/>
    <w:rsid w:val="00FA5626"/>
    <w:rsid w:val="00FB4F29"/>
    <w:rsid w:val="00FB6FC4"/>
    <w:rsid w:val="00FD0CF2"/>
    <w:rsid w:val="00FD1DA0"/>
    <w:rsid w:val="00FE7D38"/>
    <w:rsid w:val="012EF506"/>
    <w:rsid w:val="02C407CC"/>
    <w:rsid w:val="040B34A6"/>
    <w:rsid w:val="060B3FBE"/>
    <w:rsid w:val="06F53619"/>
    <w:rsid w:val="0974E640"/>
    <w:rsid w:val="0B3D2966"/>
    <w:rsid w:val="0B96F626"/>
    <w:rsid w:val="0C71D622"/>
    <w:rsid w:val="0E6AA41A"/>
    <w:rsid w:val="129E3931"/>
    <w:rsid w:val="133F8B28"/>
    <w:rsid w:val="13706609"/>
    <w:rsid w:val="13AA72EA"/>
    <w:rsid w:val="13BEF5E7"/>
    <w:rsid w:val="14E5F72F"/>
    <w:rsid w:val="1652C7E8"/>
    <w:rsid w:val="1681C790"/>
    <w:rsid w:val="197A7AFD"/>
    <w:rsid w:val="1A98877A"/>
    <w:rsid w:val="259B210E"/>
    <w:rsid w:val="28AD063A"/>
    <w:rsid w:val="2962F57B"/>
    <w:rsid w:val="2BEAB6CD"/>
    <w:rsid w:val="2D80775D"/>
    <w:rsid w:val="30228801"/>
    <w:rsid w:val="30372AFE"/>
    <w:rsid w:val="31CB1493"/>
    <w:rsid w:val="338D1995"/>
    <w:rsid w:val="33DD8244"/>
    <w:rsid w:val="34F5D31B"/>
    <w:rsid w:val="39398928"/>
    <w:rsid w:val="3AB01A9A"/>
    <w:rsid w:val="3E190121"/>
    <w:rsid w:val="3FA5EA66"/>
    <w:rsid w:val="44196FBD"/>
    <w:rsid w:val="460AEAA9"/>
    <w:rsid w:val="4AA8211E"/>
    <w:rsid w:val="4BE7C322"/>
    <w:rsid w:val="4D154B25"/>
    <w:rsid w:val="4DC472E5"/>
    <w:rsid w:val="4DCCF0F0"/>
    <w:rsid w:val="4F604346"/>
    <w:rsid w:val="52895F43"/>
    <w:rsid w:val="588771F3"/>
    <w:rsid w:val="5C64CF53"/>
    <w:rsid w:val="5E4A09B5"/>
    <w:rsid w:val="605377CD"/>
    <w:rsid w:val="60A635A1"/>
    <w:rsid w:val="6415A2DE"/>
    <w:rsid w:val="64C7C389"/>
    <w:rsid w:val="65A6CD8F"/>
    <w:rsid w:val="6813E7F3"/>
    <w:rsid w:val="6874890C"/>
    <w:rsid w:val="68F37900"/>
    <w:rsid w:val="6AABF68B"/>
    <w:rsid w:val="6B7B666C"/>
    <w:rsid w:val="6B8931D1"/>
    <w:rsid w:val="6D8526D5"/>
    <w:rsid w:val="6E7A7E57"/>
    <w:rsid w:val="6F6C2AAA"/>
    <w:rsid w:val="74A9D174"/>
    <w:rsid w:val="75940DC2"/>
    <w:rsid w:val="7660633B"/>
    <w:rsid w:val="77E43933"/>
    <w:rsid w:val="79A9C247"/>
    <w:rsid w:val="7A08FAF2"/>
    <w:rsid w:val="7A912268"/>
    <w:rsid w:val="7C5B83E2"/>
    <w:rsid w:val="7DF75443"/>
    <w:rsid w:val="7E8242E6"/>
    <w:rsid w:val="7F8C6709"/>
    <w:rsid w:val="7FB4BA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3309DA"/>
  <w15:docId w15:val="{EAA5EF70-D066-4E26-9E65-E069FA7192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B0856"/>
    <w:pPr>
      <w:shd w:val="clear" w:color="auto" w:fill="FFFFFF"/>
      <w:ind w:left="-7200"/>
      <w:jc w:val="both"/>
      <w:outlineLvl w:val="0"/>
    </w:pPr>
    <w:rPr>
      <w:rFonts w:ascii="Times New Roman" w:hAnsi="Times New Roman" w:cs="Times New Roman"/>
      <w:b/>
      <w:color w:val="000000"/>
      <w:sz w:val="24"/>
      <w:szCs w:val="24"/>
    </w:rPr>
  </w:style>
  <w:style w:type="paragraph" w:styleId="Heading2">
    <w:name w:val="heading 2"/>
    <w:basedOn w:val="Normal"/>
    <w:next w:val="Normal"/>
    <w:link w:val="Heading2Char"/>
    <w:uiPriority w:val="9"/>
    <w:unhideWhenUsed/>
    <w:qFormat/>
    <w:rsid w:val="00EB0856"/>
    <w:pPr>
      <w:outlineLvl w:val="1"/>
    </w:pPr>
    <w:rPr>
      <w:rFonts w:ascii="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E58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Normal"/>
    <w:link w:val="EndNoteBibliographyTitleChar"/>
    <w:rsid w:val="001E5860"/>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1E5860"/>
    <w:rPr>
      <w:rFonts w:ascii="Calibri" w:hAnsi="Calibri" w:cs="Calibri"/>
      <w:noProof/>
    </w:rPr>
  </w:style>
  <w:style w:type="paragraph" w:customStyle="1" w:styleId="EndNoteBibliography">
    <w:name w:val="EndNote Bibliography"/>
    <w:basedOn w:val="Normal"/>
    <w:link w:val="EndNoteBibliographyChar"/>
    <w:rsid w:val="001E5860"/>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1E5860"/>
    <w:rPr>
      <w:rFonts w:ascii="Calibri" w:hAnsi="Calibri" w:cs="Calibri"/>
      <w:noProof/>
    </w:rPr>
  </w:style>
  <w:style w:type="paragraph" w:styleId="HTMLPreformatted">
    <w:name w:val="HTML Preformatted"/>
    <w:basedOn w:val="Normal"/>
    <w:link w:val="HTMLPreformattedChar"/>
    <w:uiPriority w:val="99"/>
    <w:unhideWhenUsed/>
    <w:rsid w:val="00601A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601AF0"/>
    <w:rPr>
      <w:rFonts w:ascii="Courier New" w:eastAsia="Times New Roman" w:hAnsi="Courier New" w:cs="Courier New"/>
      <w:sz w:val="20"/>
      <w:szCs w:val="20"/>
    </w:rPr>
  </w:style>
  <w:style w:type="paragraph" w:styleId="Header">
    <w:name w:val="header"/>
    <w:basedOn w:val="Normal"/>
    <w:link w:val="HeaderChar"/>
    <w:uiPriority w:val="99"/>
    <w:unhideWhenUsed/>
    <w:rsid w:val="00A169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A16952"/>
  </w:style>
  <w:style w:type="paragraph" w:styleId="Footer">
    <w:name w:val="footer"/>
    <w:basedOn w:val="Normal"/>
    <w:link w:val="FooterChar"/>
    <w:uiPriority w:val="99"/>
    <w:unhideWhenUsed/>
    <w:rsid w:val="00A169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A16952"/>
  </w:style>
  <w:style w:type="character" w:styleId="Emphasis">
    <w:name w:val="Emphasis"/>
    <w:basedOn w:val="DefaultParagraphFont"/>
    <w:uiPriority w:val="20"/>
    <w:qFormat/>
    <w:rsid w:val="00A16952"/>
    <w:rPr>
      <w:i/>
      <w:iCs/>
    </w:rPr>
  </w:style>
  <w:style w:type="paragraph" w:styleId="ListParagraph">
    <w:name w:val="List Paragraph"/>
    <w:basedOn w:val="Normal"/>
    <w:uiPriority w:val="34"/>
    <w:qFormat/>
    <w:rsid w:val="00A16952"/>
    <w:pPr>
      <w:ind w:left="720"/>
      <w:contextualSpacing/>
    </w:pPr>
  </w:style>
  <w:style w:type="character" w:styleId="CommentReference">
    <w:name w:val="annotation reference"/>
    <w:basedOn w:val="DefaultParagraphFont"/>
    <w:uiPriority w:val="99"/>
    <w:semiHidden/>
    <w:unhideWhenUsed/>
    <w:rsid w:val="009A5E97"/>
    <w:rPr>
      <w:sz w:val="16"/>
      <w:szCs w:val="16"/>
    </w:rPr>
  </w:style>
  <w:style w:type="paragraph" w:styleId="CommentText">
    <w:name w:val="annotation text"/>
    <w:basedOn w:val="Normal"/>
    <w:link w:val="CommentTextChar"/>
    <w:uiPriority w:val="99"/>
    <w:unhideWhenUsed/>
    <w:rsid w:val="009A5E97"/>
    <w:pPr>
      <w:spacing w:line="240" w:lineRule="auto"/>
    </w:pPr>
    <w:rPr>
      <w:sz w:val="20"/>
      <w:szCs w:val="20"/>
    </w:rPr>
  </w:style>
  <w:style w:type="character" w:customStyle="1" w:styleId="CommentTextChar">
    <w:name w:val="Comment Text Char"/>
    <w:basedOn w:val="DefaultParagraphFont"/>
    <w:link w:val="CommentText"/>
    <w:uiPriority w:val="99"/>
    <w:rsid w:val="009A5E97"/>
    <w:rPr>
      <w:sz w:val="20"/>
      <w:szCs w:val="20"/>
    </w:rPr>
  </w:style>
  <w:style w:type="paragraph" w:styleId="CommentSubject">
    <w:name w:val="annotation subject"/>
    <w:basedOn w:val="CommentText"/>
    <w:next w:val="CommentText"/>
    <w:link w:val="CommentSubjectChar"/>
    <w:uiPriority w:val="99"/>
    <w:semiHidden/>
    <w:unhideWhenUsed/>
    <w:rsid w:val="009A5E97"/>
    <w:rPr>
      <w:b/>
      <w:bCs/>
    </w:rPr>
  </w:style>
  <w:style w:type="character" w:customStyle="1" w:styleId="CommentSubjectChar">
    <w:name w:val="Comment Subject Char"/>
    <w:basedOn w:val="CommentTextChar"/>
    <w:link w:val="CommentSubject"/>
    <w:uiPriority w:val="99"/>
    <w:semiHidden/>
    <w:rsid w:val="009A5E97"/>
    <w:rPr>
      <w:b/>
      <w:bCs/>
      <w:sz w:val="20"/>
      <w:szCs w:val="20"/>
    </w:rPr>
  </w:style>
  <w:style w:type="paragraph" w:styleId="Revision">
    <w:name w:val="Revision"/>
    <w:hidden/>
    <w:uiPriority w:val="99"/>
    <w:semiHidden/>
    <w:rsid w:val="00E52851"/>
    <w:pPr>
      <w:spacing w:after="0" w:line="240" w:lineRule="auto"/>
    </w:pPr>
  </w:style>
  <w:style w:type="character" w:customStyle="1" w:styleId="Heading1Char">
    <w:name w:val="Heading 1 Char"/>
    <w:basedOn w:val="DefaultParagraphFont"/>
    <w:link w:val="Heading1"/>
    <w:uiPriority w:val="9"/>
    <w:rsid w:val="00EB0856"/>
    <w:rPr>
      <w:rFonts w:ascii="Times New Roman" w:hAnsi="Times New Roman" w:cs="Times New Roman"/>
      <w:b/>
      <w:color w:val="000000"/>
      <w:sz w:val="24"/>
      <w:szCs w:val="24"/>
      <w:shd w:val="clear" w:color="auto" w:fill="FFFFFF"/>
    </w:rPr>
  </w:style>
  <w:style w:type="paragraph" w:styleId="TOCHeading">
    <w:name w:val="TOC Heading"/>
    <w:basedOn w:val="Heading1"/>
    <w:next w:val="Normal"/>
    <w:uiPriority w:val="39"/>
    <w:unhideWhenUsed/>
    <w:qFormat/>
    <w:rsid w:val="00EB0856"/>
    <w:pPr>
      <w:outlineLvl w:val="9"/>
    </w:pPr>
  </w:style>
  <w:style w:type="paragraph" w:styleId="TOC1">
    <w:name w:val="toc 1"/>
    <w:basedOn w:val="Normal"/>
    <w:next w:val="Normal"/>
    <w:autoRedefine/>
    <w:uiPriority w:val="39"/>
    <w:unhideWhenUsed/>
    <w:rsid w:val="00EB0856"/>
    <w:pPr>
      <w:spacing w:after="100"/>
    </w:pPr>
  </w:style>
  <w:style w:type="character" w:styleId="Hyperlink">
    <w:name w:val="Hyperlink"/>
    <w:basedOn w:val="DefaultParagraphFont"/>
    <w:uiPriority w:val="99"/>
    <w:unhideWhenUsed/>
    <w:rsid w:val="00EB0856"/>
    <w:rPr>
      <w:color w:val="0563C1" w:themeColor="hyperlink"/>
      <w:u w:val="single"/>
    </w:rPr>
  </w:style>
  <w:style w:type="character" w:customStyle="1" w:styleId="Heading2Char">
    <w:name w:val="Heading 2 Char"/>
    <w:basedOn w:val="DefaultParagraphFont"/>
    <w:link w:val="Heading2"/>
    <w:uiPriority w:val="9"/>
    <w:rsid w:val="00EB0856"/>
    <w:rPr>
      <w:rFonts w:ascii="Times New Roman" w:hAnsi="Times New Roman" w:cs="Times New Roman"/>
      <w:b/>
      <w:bCs/>
      <w:sz w:val="24"/>
      <w:szCs w:val="24"/>
    </w:rPr>
  </w:style>
  <w:style w:type="paragraph" w:styleId="TOC2">
    <w:name w:val="toc 2"/>
    <w:basedOn w:val="Normal"/>
    <w:next w:val="Normal"/>
    <w:autoRedefine/>
    <w:uiPriority w:val="39"/>
    <w:unhideWhenUsed/>
    <w:rsid w:val="000D49B4"/>
    <w:pPr>
      <w:tabs>
        <w:tab w:val="right" w:leader="dot" w:pos="12230"/>
      </w:tabs>
      <w:spacing w:after="100" w:line="240" w:lineRule="auto"/>
      <w:ind w:left="220"/>
    </w:pPr>
  </w:style>
  <w:style w:type="character" w:customStyle="1" w:styleId="styledtext-sc-1sadyjn-0">
    <w:name w:val="styledtext-sc-1sadyjn-0"/>
    <w:basedOn w:val="DefaultParagraphFont"/>
    <w:rsid w:val="004D2911"/>
  </w:style>
  <w:style w:type="character" w:customStyle="1" w:styleId="identifier">
    <w:name w:val="identifier"/>
    <w:basedOn w:val="DefaultParagraphFont"/>
    <w:rsid w:val="004D2911"/>
  </w:style>
  <w:style w:type="paragraph" w:styleId="NormalWeb">
    <w:name w:val="Normal (Web)"/>
    <w:basedOn w:val="Normal"/>
    <w:uiPriority w:val="99"/>
    <w:semiHidden/>
    <w:unhideWhenUsed/>
    <w:rsid w:val="004D291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nresolvedMention1">
    <w:name w:val="Unresolved Mention1"/>
    <w:basedOn w:val="DefaultParagraphFont"/>
    <w:uiPriority w:val="99"/>
    <w:semiHidden/>
    <w:unhideWhenUsed/>
    <w:rsid w:val="004D2911"/>
    <w:rPr>
      <w:color w:val="605E5C"/>
      <w:shd w:val="clear" w:color="auto" w:fill="E1DFDD"/>
    </w:rPr>
  </w:style>
  <w:style w:type="paragraph" w:styleId="BalloonText">
    <w:name w:val="Balloon Text"/>
    <w:basedOn w:val="Normal"/>
    <w:link w:val="BalloonTextChar"/>
    <w:uiPriority w:val="99"/>
    <w:semiHidden/>
    <w:unhideWhenUsed/>
    <w:rsid w:val="004D2911"/>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4D2911"/>
    <w:rPr>
      <w:rFonts w:ascii="Times New Roman" w:hAnsi="Times New Roman" w:cs="Times New Roman"/>
      <w:sz w:val="18"/>
      <w:szCs w:val="18"/>
    </w:rPr>
  </w:style>
  <w:style w:type="character" w:styleId="FollowedHyperlink">
    <w:name w:val="FollowedHyperlink"/>
    <w:basedOn w:val="DefaultParagraphFont"/>
    <w:uiPriority w:val="99"/>
    <w:semiHidden/>
    <w:unhideWhenUsed/>
    <w:rsid w:val="004D2911"/>
    <w:rPr>
      <w:color w:val="954F72" w:themeColor="followedHyperlink"/>
      <w:u w:val="single"/>
    </w:rPr>
  </w:style>
  <w:style w:type="character" w:styleId="UnresolvedMention">
    <w:name w:val="Unresolved Mention"/>
    <w:basedOn w:val="DefaultParagraphFont"/>
    <w:uiPriority w:val="99"/>
    <w:semiHidden/>
    <w:unhideWhenUsed/>
    <w:rsid w:val="004D2911"/>
    <w:rPr>
      <w:color w:val="605E5C"/>
      <w:shd w:val="clear" w:color="auto" w:fill="E1DFDD"/>
    </w:rPr>
  </w:style>
  <w:style w:type="character" w:customStyle="1" w:styleId="boxbox1kihc">
    <w:name w:val="box_box__1kihc"/>
    <w:basedOn w:val="DefaultParagraphFont"/>
    <w:rsid w:val="004D29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804034">
      <w:bodyDiv w:val="1"/>
      <w:marLeft w:val="0"/>
      <w:marRight w:val="0"/>
      <w:marTop w:val="0"/>
      <w:marBottom w:val="0"/>
      <w:divBdr>
        <w:top w:val="none" w:sz="0" w:space="0" w:color="auto"/>
        <w:left w:val="none" w:sz="0" w:space="0" w:color="auto"/>
        <w:bottom w:val="none" w:sz="0" w:space="0" w:color="auto"/>
        <w:right w:val="none" w:sz="0" w:space="0" w:color="auto"/>
      </w:divBdr>
    </w:div>
    <w:div w:id="838038686">
      <w:bodyDiv w:val="1"/>
      <w:marLeft w:val="0"/>
      <w:marRight w:val="0"/>
      <w:marTop w:val="0"/>
      <w:marBottom w:val="0"/>
      <w:divBdr>
        <w:top w:val="none" w:sz="0" w:space="0" w:color="auto"/>
        <w:left w:val="none" w:sz="0" w:space="0" w:color="auto"/>
        <w:bottom w:val="none" w:sz="0" w:space="0" w:color="auto"/>
        <w:right w:val="none" w:sz="0" w:space="0" w:color="auto"/>
      </w:divBdr>
    </w:div>
    <w:div w:id="869030669">
      <w:bodyDiv w:val="1"/>
      <w:marLeft w:val="0"/>
      <w:marRight w:val="0"/>
      <w:marTop w:val="0"/>
      <w:marBottom w:val="0"/>
      <w:divBdr>
        <w:top w:val="none" w:sz="0" w:space="0" w:color="auto"/>
        <w:left w:val="none" w:sz="0" w:space="0" w:color="auto"/>
        <w:bottom w:val="none" w:sz="0" w:space="0" w:color="auto"/>
        <w:right w:val="none" w:sz="0" w:space="0" w:color="auto"/>
      </w:divBdr>
    </w:div>
    <w:div w:id="990334467">
      <w:bodyDiv w:val="1"/>
      <w:marLeft w:val="0"/>
      <w:marRight w:val="0"/>
      <w:marTop w:val="0"/>
      <w:marBottom w:val="0"/>
      <w:divBdr>
        <w:top w:val="none" w:sz="0" w:space="0" w:color="auto"/>
        <w:left w:val="none" w:sz="0" w:space="0" w:color="auto"/>
        <w:bottom w:val="none" w:sz="0" w:space="0" w:color="auto"/>
        <w:right w:val="none" w:sz="0" w:space="0" w:color="auto"/>
      </w:divBdr>
    </w:div>
    <w:div w:id="1087923870">
      <w:bodyDiv w:val="1"/>
      <w:marLeft w:val="0"/>
      <w:marRight w:val="0"/>
      <w:marTop w:val="0"/>
      <w:marBottom w:val="0"/>
      <w:divBdr>
        <w:top w:val="none" w:sz="0" w:space="0" w:color="auto"/>
        <w:left w:val="none" w:sz="0" w:space="0" w:color="auto"/>
        <w:bottom w:val="none" w:sz="0" w:space="0" w:color="auto"/>
        <w:right w:val="none" w:sz="0" w:space="0" w:color="auto"/>
      </w:divBdr>
    </w:div>
    <w:div w:id="1230268250">
      <w:bodyDiv w:val="1"/>
      <w:marLeft w:val="0"/>
      <w:marRight w:val="0"/>
      <w:marTop w:val="0"/>
      <w:marBottom w:val="0"/>
      <w:divBdr>
        <w:top w:val="none" w:sz="0" w:space="0" w:color="auto"/>
        <w:left w:val="none" w:sz="0" w:space="0" w:color="auto"/>
        <w:bottom w:val="none" w:sz="0" w:space="0" w:color="auto"/>
        <w:right w:val="none" w:sz="0" w:space="0" w:color="auto"/>
      </w:divBdr>
    </w:div>
    <w:div w:id="1305769385">
      <w:bodyDiv w:val="1"/>
      <w:marLeft w:val="0"/>
      <w:marRight w:val="0"/>
      <w:marTop w:val="0"/>
      <w:marBottom w:val="0"/>
      <w:divBdr>
        <w:top w:val="none" w:sz="0" w:space="0" w:color="auto"/>
        <w:left w:val="none" w:sz="0" w:space="0" w:color="auto"/>
        <w:bottom w:val="none" w:sz="0" w:space="0" w:color="auto"/>
        <w:right w:val="none" w:sz="0" w:space="0" w:color="auto"/>
      </w:divBdr>
    </w:div>
    <w:div w:id="1457676957">
      <w:bodyDiv w:val="1"/>
      <w:marLeft w:val="0"/>
      <w:marRight w:val="0"/>
      <w:marTop w:val="0"/>
      <w:marBottom w:val="0"/>
      <w:divBdr>
        <w:top w:val="none" w:sz="0" w:space="0" w:color="auto"/>
        <w:left w:val="none" w:sz="0" w:space="0" w:color="auto"/>
        <w:bottom w:val="none" w:sz="0" w:space="0" w:color="auto"/>
        <w:right w:val="none" w:sz="0" w:space="0" w:color="auto"/>
      </w:divBdr>
    </w:div>
    <w:div w:id="1816406377">
      <w:bodyDiv w:val="1"/>
      <w:marLeft w:val="0"/>
      <w:marRight w:val="0"/>
      <w:marTop w:val="0"/>
      <w:marBottom w:val="0"/>
      <w:divBdr>
        <w:top w:val="none" w:sz="0" w:space="0" w:color="auto"/>
        <w:left w:val="none" w:sz="0" w:space="0" w:color="auto"/>
        <w:bottom w:val="none" w:sz="0" w:space="0" w:color="auto"/>
        <w:right w:val="none" w:sz="0" w:space="0" w:color="auto"/>
      </w:divBdr>
    </w:div>
    <w:div w:id="1868135521">
      <w:bodyDiv w:val="1"/>
      <w:marLeft w:val="0"/>
      <w:marRight w:val="0"/>
      <w:marTop w:val="0"/>
      <w:marBottom w:val="0"/>
      <w:divBdr>
        <w:top w:val="none" w:sz="0" w:space="0" w:color="auto"/>
        <w:left w:val="none" w:sz="0" w:space="0" w:color="auto"/>
        <w:bottom w:val="none" w:sz="0" w:space="0" w:color="auto"/>
        <w:right w:val="none" w:sz="0" w:space="0" w:color="auto"/>
      </w:divBdr>
    </w:div>
    <w:div w:id="1915972057">
      <w:bodyDiv w:val="1"/>
      <w:marLeft w:val="0"/>
      <w:marRight w:val="0"/>
      <w:marTop w:val="0"/>
      <w:marBottom w:val="0"/>
      <w:divBdr>
        <w:top w:val="none" w:sz="0" w:space="0" w:color="auto"/>
        <w:left w:val="none" w:sz="0" w:space="0" w:color="auto"/>
        <w:bottom w:val="none" w:sz="0" w:space="0" w:color="auto"/>
        <w:right w:val="none" w:sz="0" w:space="0" w:color="auto"/>
      </w:divBdr>
    </w:div>
    <w:div w:id="2029020588">
      <w:bodyDiv w:val="1"/>
      <w:marLeft w:val="0"/>
      <w:marRight w:val="0"/>
      <w:marTop w:val="0"/>
      <w:marBottom w:val="0"/>
      <w:divBdr>
        <w:top w:val="none" w:sz="0" w:space="0" w:color="auto"/>
        <w:left w:val="none" w:sz="0" w:space="0" w:color="auto"/>
        <w:bottom w:val="none" w:sz="0" w:space="0" w:color="auto"/>
        <w:right w:val="none" w:sz="0" w:space="0" w:color="auto"/>
      </w:divBdr>
    </w:div>
    <w:div w:id="21309297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tiff"/><Relationship Id="rId18" Type="http://schemas.openxmlformats.org/officeDocument/2006/relationships/image" Target="media/image10.tiff"/><Relationship Id="rId26" Type="http://schemas.openxmlformats.org/officeDocument/2006/relationships/image" Target="media/image18.png"/><Relationship Id="rId3" Type="http://schemas.openxmlformats.org/officeDocument/2006/relationships/customXml" Target="../customXml/item3.xml"/><Relationship Id="rId21" Type="http://schemas.openxmlformats.org/officeDocument/2006/relationships/image" Target="media/image13.tiff"/><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4.tiff"/><Relationship Id="rId17" Type="http://schemas.openxmlformats.org/officeDocument/2006/relationships/image" Target="media/image9.tiff"/><Relationship Id="rId25" Type="http://schemas.openxmlformats.org/officeDocument/2006/relationships/image" Target="media/image17.png"/><Relationship Id="rId33" Type="http://schemas.openxmlformats.org/officeDocument/2006/relationships/image" Target="media/image25.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tiff"/><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image" Target="media/image16.tiff"/><Relationship Id="rId32" Type="http://schemas.openxmlformats.org/officeDocument/2006/relationships/image" Target="media/image24.png"/><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image" Target="media/image15.tiff"/><Relationship Id="rId28" Type="http://schemas.openxmlformats.org/officeDocument/2006/relationships/image" Target="media/image20.png"/><Relationship Id="rId10" Type="http://schemas.openxmlformats.org/officeDocument/2006/relationships/image" Target="media/image2.tiff"/><Relationship Id="rId19" Type="http://schemas.openxmlformats.org/officeDocument/2006/relationships/image" Target="media/image11.tiff"/><Relationship Id="rId31" Type="http://schemas.openxmlformats.org/officeDocument/2006/relationships/image" Target="media/image23.png"/><Relationship Id="rId4" Type="http://schemas.openxmlformats.org/officeDocument/2006/relationships/customXml" Target="../customXml/item4.xml"/><Relationship Id="rId9" Type="http://schemas.openxmlformats.org/officeDocument/2006/relationships/image" Target="media/image1.tiff"/><Relationship Id="rId14" Type="http://schemas.openxmlformats.org/officeDocument/2006/relationships/image" Target="media/image6.png"/><Relationship Id="rId22" Type="http://schemas.openxmlformats.org/officeDocument/2006/relationships/image" Target="media/image14.tif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4ef6fd2-5125-4c23-b935-9d16404da0a5">
      <Terms xmlns="http://schemas.microsoft.com/office/infopath/2007/PartnerControls"/>
    </lcf76f155ced4ddcb4097134ff3c332f>
    <TaxCatchAll xmlns="8c3c43cf-186b-4613-84b4-a4ff23217b56"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BDAB46CB42E974B8B343136A9C5AD12" ma:contentTypeVersion="13" ma:contentTypeDescription="Create a new document." ma:contentTypeScope="" ma:versionID="25a422b202c789d384141da75485a8e5">
  <xsd:schema xmlns:xsd="http://www.w3.org/2001/XMLSchema" xmlns:xs="http://www.w3.org/2001/XMLSchema" xmlns:p="http://schemas.microsoft.com/office/2006/metadata/properties" xmlns:ns2="34ef6fd2-5125-4c23-b935-9d16404da0a5" xmlns:ns3="8c3c43cf-186b-4613-84b4-a4ff23217b56" targetNamespace="http://schemas.microsoft.com/office/2006/metadata/properties" ma:root="true" ma:fieldsID="f7e7361596997ea76aa1e09bb8d5d0db" ns2:_="" ns3:_="">
    <xsd:import namespace="34ef6fd2-5125-4c23-b935-9d16404da0a5"/>
    <xsd:import namespace="8c3c43cf-186b-4613-84b4-a4ff23217b5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3:SharedWithUsers" minOccurs="0"/>
                <xsd:element ref="ns3:SharedWithDetail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ef6fd2-5125-4c23-b935-9d16404da0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89cbd03e-66a2-4c18-a228-0d90db848384"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3c43cf-186b-4613-84b4-a4ff23217b5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212e874-be26-499a-b36a-3e9c3c72934e}" ma:internalName="TaxCatchAll" ma:showField="CatchAllData" ma:web="8c3c43cf-186b-4613-84b4-a4ff23217b56">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835B1D6-15BC-4F2F-944E-CF208C1FAABA}">
  <ds:schemaRefs>
    <ds:schemaRef ds:uri="http://schemas.microsoft.com/sharepoint/v3/contenttype/forms"/>
  </ds:schemaRefs>
</ds:datastoreItem>
</file>

<file path=customXml/itemProps2.xml><?xml version="1.0" encoding="utf-8"?>
<ds:datastoreItem xmlns:ds="http://schemas.openxmlformats.org/officeDocument/2006/customXml" ds:itemID="{A4D3EBE6-CB5C-409E-BA7A-C15A6D7A0A9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9D24FD-56FB-4CAE-8A37-B8C063BC2A5C}">
  <ds:schemaRefs>
    <ds:schemaRef ds:uri="http://schemas.openxmlformats.org/officeDocument/2006/bibliography"/>
  </ds:schemaRefs>
</ds:datastoreItem>
</file>

<file path=customXml/itemProps4.xml><?xml version="1.0" encoding="utf-8"?>
<ds:datastoreItem xmlns:ds="http://schemas.openxmlformats.org/officeDocument/2006/customXml" ds:itemID="{830CEFD8-6E5D-4138-AEC3-5CAB38B67208}"/>
</file>

<file path=docProps/app.xml><?xml version="1.0" encoding="utf-8"?>
<Properties xmlns="http://schemas.openxmlformats.org/officeDocument/2006/extended-properties" xmlns:vt="http://schemas.openxmlformats.org/officeDocument/2006/docPropsVTypes">
  <Template>Normal</Template>
  <TotalTime>20</TotalTime>
  <Pages>44</Pages>
  <Words>21180</Words>
  <Characters>120729</Characters>
  <Application>Microsoft Office Word</Application>
  <DocSecurity>0</DocSecurity>
  <Lines>1006</Lines>
  <Paragraphs>283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Pederson</dc:creator>
  <cp:keywords/>
  <dc:description/>
  <cp:lastModifiedBy>Kevin Kallmes</cp:lastModifiedBy>
  <cp:revision>15</cp:revision>
  <dcterms:created xsi:type="dcterms:W3CDTF">2023-02-10T14:09:00Z</dcterms:created>
  <dcterms:modified xsi:type="dcterms:W3CDTF">2023-02-23T15:05:00Z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0x010100FBDAB46CB42E974B8B343136A9C5AD12</vt:lpwstr>
  </property>
</Properties>
</file>