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7AA1EE" w14:textId="77777777" w:rsidR="0084520F" w:rsidRPr="0084520F" w:rsidRDefault="0084520F" w:rsidP="0084520F">
      <w:pPr>
        <w:spacing w:after="160" w:line="360" w:lineRule="auto"/>
        <w:rPr>
          <w:rFonts w:eastAsia="Calibri" w:cs="Times New Roman"/>
          <w:kern w:val="0"/>
          <w:sz w:val="24"/>
          <w:szCs w:val="24"/>
          <w:lang w:val="en-US"/>
          <w14:ligatures w14:val="none"/>
        </w:rPr>
      </w:pPr>
      <w:r w:rsidRPr="0084520F">
        <w:rPr>
          <w:rFonts w:eastAsia="Calibri" w:cs="Times New Roman"/>
          <w:b/>
          <w:bCs/>
          <w:caps/>
          <w:kern w:val="0"/>
          <w:sz w:val="24"/>
          <w:szCs w:val="24"/>
          <w:lang w:val="en-US"/>
          <w14:ligatures w14:val="none"/>
        </w:rPr>
        <w:t>T</w:t>
      </w:r>
      <w:r w:rsidRPr="0084520F">
        <w:rPr>
          <w:rFonts w:eastAsia="Calibri" w:cs="Times New Roman"/>
          <w:b/>
          <w:bCs/>
          <w:kern w:val="0"/>
          <w:sz w:val="24"/>
          <w:szCs w:val="24"/>
          <w:lang w:val="en-US"/>
          <w14:ligatures w14:val="none"/>
        </w:rPr>
        <w:t>able S2</w:t>
      </w:r>
      <w:r w:rsidRPr="0084520F">
        <w:rPr>
          <w:rFonts w:eastAsia="Calibri" w:cs="Times New Roman"/>
          <w:kern w:val="0"/>
          <w:sz w:val="24"/>
          <w:szCs w:val="24"/>
          <w:lang w:val="en-US"/>
          <w14:ligatures w14:val="none"/>
        </w:rPr>
        <w:t>. Baseline clinical characteristics</w:t>
      </w:r>
    </w:p>
    <w:tbl>
      <w:tblPr>
        <w:tblStyle w:val="TableGrid"/>
        <w:tblW w:w="149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126"/>
        <w:gridCol w:w="2127"/>
        <w:gridCol w:w="1275"/>
        <w:gridCol w:w="1701"/>
        <w:gridCol w:w="1406"/>
        <w:gridCol w:w="1092"/>
      </w:tblGrid>
      <w:tr w:rsidR="0084520F" w:rsidRPr="0084520F" w14:paraId="2A71CED7" w14:textId="77777777" w:rsidTr="00CE41D6">
        <w:trPr>
          <w:gridAfter w:val="1"/>
          <w:wAfter w:w="1092" w:type="dxa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30B0A" w14:textId="77777777" w:rsidR="0084520F" w:rsidRPr="0084520F" w:rsidRDefault="0084520F" w:rsidP="0084520F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bookmarkStart w:id="0" w:name="_Hlk161744943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B67D5" w14:textId="77777777" w:rsidR="0084520F" w:rsidRPr="0084520F" w:rsidRDefault="0084520F" w:rsidP="0084520F">
            <w:pPr>
              <w:spacing w:line="276" w:lineRule="auto"/>
              <w:rPr>
                <w:rFonts w:eastAsia="Calibri"/>
                <w:b/>
                <w:bCs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b/>
                <w:bCs/>
                <w:sz w:val="24"/>
                <w:szCs w:val="24"/>
                <w:lang w:val="en-US"/>
              </w:rPr>
              <w:t>Berotralstat</w:t>
            </w:r>
          </w:p>
          <w:p w14:paraId="2DFB311E" w14:textId="77777777" w:rsidR="0084520F" w:rsidRPr="0084520F" w:rsidRDefault="0084520F" w:rsidP="0084520F">
            <w:pPr>
              <w:spacing w:line="276" w:lineRule="auto"/>
              <w:rPr>
                <w:rFonts w:eastAsia="Calibri"/>
                <w:b/>
                <w:bCs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b/>
                <w:bCs/>
                <w:sz w:val="24"/>
                <w:szCs w:val="24"/>
                <w:lang w:val="en-US"/>
              </w:rPr>
              <w:t>(n = 32)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82477" w14:textId="77777777" w:rsidR="0084520F" w:rsidRPr="0084520F" w:rsidRDefault="0084520F" w:rsidP="0084520F">
            <w:pPr>
              <w:spacing w:line="276" w:lineRule="auto"/>
              <w:rPr>
                <w:rFonts w:eastAsia="Calibri"/>
                <w:b/>
                <w:bCs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b/>
                <w:bCs/>
                <w:sz w:val="24"/>
                <w:szCs w:val="24"/>
                <w:lang w:val="en-US"/>
              </w:rPr>
              <w:t>Lanadelumab unweighted</w:t>
            </w:r>
          </w:p>
          <w:p w14:paraId="1FBBB788" w14:textId="77777777" w:rsidR="0084520F" w:rsidRPr="0084520F" w:rsidRDefault="0084520F" w:rsidP="0084520F">
            <w:pPr>
              <w:spacing w:line="276" w:lineRule="auto"/>
              <w:rPr>
                <w:rFonts w:eastAsia="Calibri"/>
                <w:b/>
                <w:bCs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b/>
                <w:bCs/>
                <w:sz w:val="24"/>
                <w:szCs w:val="24"/>
                <w:lang w:val="en-US"/>
              </w:rPr>
              <w:t>(n = 57)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CAF20" w14:textId="77777777" w:rsidR="0084520F" w:rsidRPr="0084520F" w:rsidRDefault="0084520F" w:rsidP="0084520F">
            <w:pPr>
              <w:spacing w:line="276" w:lineRule="auto"/>
              <w:rPr>
                <w:rFonts w:eastAsia="Calibri"/>
                <w:b/>
                <w:bCs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b/>
                <w:bCs/>
                <w:sz w:val="24"/>
                <w:szCs w:val="24"/>
                <w:lang w:val="en-US"/>
              </w:rPr>
              <w:t>STD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74CD8" w14:textId="77777777" w:rsidR="0084520F" w:rsidRPr="0084520F" w:rsidRDefault="0084520F" w:rsidP="0084520F">
            <w:pPr>
              <w:spacing w:line="276" w:lineRule="auto"/>
              <w:rPr>
                <w:rFonts w:eastAsia="Calibri"/>
                <w:b/>
                <w:bCs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b/>
                <w:bCs/>
                <w:sz w:val="24"/>
                <w:szCs w:val="24"/>
                <w:lang w:val="en-US"/>
              </w:rPr>
              <w:t>Lanadelumab weighted</w:t>
            </w:r>
          </w:p>
          <w:p w14:paraId="492BDBCD" w14:textId="77777777" w:rsidR="0084520F" w:rsidRPr="0084520F" w:rsidRDefault="0084520F" w:rsidP="0084520F">
            <w:pPr>
              <w:spacing w:line="276" w:lineRule="auto"/>
              <w:rPr>
                <w:rFonts w:eastAsia="Calibri"/>
                <w:b/>
                <w:bCs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b/>
                <w:bCs/>
                <w:sz w:val="24"/>
                <w:szCs w:val="24"/>
                <w:lang w:val="en-US"/>
              </w:rPr>
              <w:t xml:space="preserve">(n = </w:t>
            </w:r>
            <w:proofErr w:type="gramStart"/>
            <w:r w:rsidRPr="0084520F">
              <w:rPr>
                <w:rFonts w:eastAsia="Calibri"/>
                <w:b/>
                <w:bCs/>
                <w:sz w:val="24"/>
                <w:szCs w:val="24"/>
                <w:lang w:val="en-US"/>
              </w:rPr>
              <w:t>32)</w:t>
            </w:r>
            <w:r w:rsidRPr="0084520F">
              <w:rPr>
                <w:rFonts w:ascii="Arial" w:eastAsia="Calibri" w:hAnsi="Arial" w:cs="Arial"/>
                <w:b/>
                <w:bCs/>
                <w:sz w:val="24"/>
                <w:szCs w:val="24"/>
                <w:vertAlign w:val="superscript"/>
                <w:lang w:val="en-US"/>
              </w:rPr>
              <w:t>†</w:t>
            </w:r>
            <w:proofErr w:type="gramEnd"/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C1F84" w14:textId="77777777" w:rsidR="0084520F" w:rsidRPr="0084520F" w:rsidRDefault="0084520F" w:rsidP="0084520F">
            <w:pPr>
              <w:spacing w:line="276" w:lineRule="auto"/>
              <w:rPr>
                <w:rFonts w:eastAsia="Calibri"/>
                <w:b/>
                <w:bCs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b/>
                <w:bCs/>
                <w:sz w:val="24"/>
                <w:szCs w:val="24"/>
                <w:lang w:val="en-US"/>
              </w:rPr>
              <w:t>STD</w:t>
            </w:r>
          </w:p>
        </w:tc>
      </w:tr>
      <w:tr w:rsidR="0084520F" w:rsidRPr="0084520F" w14:paraId="56FE8085" w14:textId="77777777" w:rsidTr="0084520F">
        <w:trPr>
          <w:gridAfter w:val="1"/>
          <w:wAfter w:w="1092" w:type="dxa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6B18D74F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DCI, mean ± SD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3308DD4C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0.53 ± 0.84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761E8027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0.86 ± 1.82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0B274651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0.23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7CC1457F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0.58 ± 1.37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1D94228F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0.06</w:t>
            </w:r>
          </w:p>
        </w:tc>
      </w:tr>
      <w:tr w:rsidR="0084520F" w:rsidRPr="0084520F" w14:paraId="2731B67D" w14:textId="77777777" w:rsidTr="00CE41D6">
        <w:trPr>
          <w:gridAfter w:val="1"/>
          <w:wAfter w:w="1092" w:type="dxa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954D79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Inflammatory bowel disease, n (%)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CA0F06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AF1A98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9C02A6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1E7473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660099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84520F" w:rsidRPr="0084520F" w14:paraId="2F2BACF1" w14:textId="77777777" w:rsidTr="00CE41D6">
        <w:trPr>
          <w:gridAfter w:val="1"/>
          <w:wAfter w:w="1092" w:type="dxa"/>
        </w:trPr>
        <w:tc>
          <w:tcPr>
            <w:tcW w:w="5240" w:type="dxa"/>
            <w:tcBorders>
              <w:left w:val="single" w:sz="4" w:space="0" w:color="auto"/>
              <w:right w:val="single" w:sz="4" w:space="0" w:color="auto"/>
            </w:tcBorders>
          </w:tcPr>
          <w:p w14:paraId="3932A922" w14:textId="77777777" w:rsidR="0084520F" w:rsidRPr="0084520F" w:rsidRDefault="0084520F" w:rsidP="0084520F">
            <w:pPr>
              <w:spacing w:line="360" w:lineRule="auto"/>
              <w:ind w:left="284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Crohn's disease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678F6161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1 (3.1)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14:paraId="0297B2E3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0 (0.0)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14:paraId="10B6707B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0.25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4205D323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0 (0.0)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</w:tcPr>
          <w:p w14:paraId="7481B5E3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0.18</w:t>
            </w:r>
          </w:p>
        </w:tc>
      </w:tr>
      <w:tr w:rsidR="0084520F" w:rsidRPr="0084520F" w14:paraId="2BE700F7" w14:textId="77777777" w:rsidTr="00CE41D6">
        <w:trPr>
          <w:gridAfter w:val="1"/>
          <w:wAfter w:w="1092" w:type="dxa"/>
        </w:trPr>
        <w:tc>
          <w:tcPr>
            <w:tcW w:w="5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66D8C" w14:textId="77777777" w:rsidR="0084520F" w:rsidRPr="0084520F" w:rsidRDefault="0084520F" w:rsidP="0084520F">
            <w:pPr>
              <w:spacing w:line="360" w:lineRule="auto"/>
              <w:ind w:left="284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Ulcerative colitis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55F16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0 (0.0)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DB6EC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0 (0.0)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F2CBD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—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4208F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0 (0.0)</w:t>
            </w:r>
          </w:p>
        </w:tc>
        <w:tc>
          <w:tcPr>
            <w:tcW w:w="1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1D5E1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—</w:t>
            </w:r>
          </w:p>
        </w:tc>
      </w:tr>
      <w:tr w:rsidR="0084520F" w:rsidRPr="0084520F" w14:paraId="7D9430EF" w14:textId="77777777" w:rsidTr="0084520F">
        <w:trPr>
          <w:gridAfter w:val="1"/>
          <w:wAfter w:w="1092" w:type="dxa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581CD0AE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HAE triggers/comorbidities n (%)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647E91F4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66B2294F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5BE7BC93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643A3D6D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29535943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84520F" w:rsidRPr="0084520F" w14:paraId="652786AF" w14:textId="77777777" w:rsidTr="0084520F">
        <w:tc>
          <w:tcPr>
            <w:tcW w:w="524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3926399C" w14:textId="77777777" w:rsidR="0084520F" w:rsidRPr="0084520F" w:rsidRDefault="0084520F" w:rsidP="0084520F">
            <w:pPr>
              <w:spacing w:line="360" w:lineRule="auto"/>
              <w:ind w:left="284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Anxiety or depression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0A7CE806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12 (37.5)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74DDD331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13 (22.8)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7CFBF4A9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0.32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68E5ECF4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6.0 (18.8)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57C04CB1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0.39</w:t>
            </w:r>
          </w:p>
        </w:tc>
        <w:tc>
          <w:tcPr>
            <w:tcW w:w="1092" w:type="dxa"/>
          </w:tcPr>
          <w:p w14:paraId="074B0C67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84520F" w:rsidRPr="0084520F" w14:paraId="1D4D256C" w14:textId="77777777" w:rsidTr="0084520F">
        <w:tc>
          <w:tcPr>
            <w:tcW w:w="524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3866DB6A" w14:textId="77777777" w:rsidR="0084520F" w:rsidRPr="0084520F" w:rsidRDefault="0084520F" w:rsidP="0084520F">
            <w:pPr>
              <w:spacing w:line="360" w:lineRule="auto"/>
              <w:ind w:left="284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Allergy or anaphylaxis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5CFC444D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13 (40.6)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54D53329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24 (42.1)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12188909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0.03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524DC947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13.3 (41.8)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0D2F8CAD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0.02</w:t>
            </w:r>
          </w:p>
        </w:tc>
        <w:tc>
          <w:tcPr>
            <w:tcW w:w="1092" w:type="dxa"/>
          </w:tcPr>
          <w:p w14:paraId="74348131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84520F" w:rsidRPr="0084520F" w14:paraId="7A8652EA" w14:textId="77777777" w:rsidTr="0084520F">
        <w:tc>
          <w:tcPr>
            <w:tcW w:w="524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33A15403" w14:textId="77777777" w:rsidR="0084520F" w:rsidRPr="0084520F" w:rsidRDefault="0084520F" w:rsidP="0084520F">
            <w:pPr>
              <w:spacing w:line="360" w:lineRule="auto"/>
              <w:ind w:left="284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Anemia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4F20BE45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3 (9.4)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36304C56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4 (7.0)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75ED4EF7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0.09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2BFB3DC3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0.9 (2.8)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607D2832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0.23</w:t>
            </w:r>
          </w:p>
        </w:tc>
        <w:tc>
          <w:tcPr>
            <w:tcW w:w="1092" w:type="dxa"/>
          </w:tcPr>
          <w:p w14:paraId="3C7BF582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84520F" w:rsidRPr="0084520F" w14:paraId="528855D2" w14:textId="77777777" w:rsidTr="0084520F">
        <w:tc>
          <w:tcPr>
            <w:tcW w:w="524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0E27E148" w14:textId="77777777" w:rsidR="0084520F" w:rsidRPr="0084520F" w:rsidRDefault="0084520F" w:rsidP="0084520F">
            <w:pPr>
              <w:spacing w:line="360" w:lineRule="auto"/>
              <w:ind w:left="284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Dental procedure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2AFA4DD1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0 (0.0)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5F88096A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0 (0.0)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00DE1415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62B524AC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0 (0.0)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5A4CB96B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0.00</w:t>
            </w:r>
          </w:p>
        </w:tc>
        <w:tc>
          <w:tcPr>
            <w:tcW w:w="1092" w:type="dxa"/>
          </w:tcPr>
          <w:p w14:paraId="4C72287E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84520F" w:rsidRPr="0084520F" w14:paraId="7A2DBA67" w14:textId="77777777" w:rsidTr="0084520F">
        <w:tc>
          <w:tcPr>
            <w:tcW w:w="524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53513048" w14:textId="77777777" w:rsidR="0084520F" w:rsidRPr="0084520F" w:rsidRDefault="0084520F" w:rsidP="0084520F">
            <w:pPr>
              <w:spacing w:line="360" w:lineRule="auto"/>
              <w:ind w:left="284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Diabetes (any)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6CB60F92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1 (3.1)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1F8056F1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5 (8.8)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19941B9E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0.24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61F43B7C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3.2 (10.1)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719B0200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0.40</w:t>
            </w:r>
          </w:p>
        </w:tc>
        <w:tc>
          <w:tcPr>
            <w:tcW w:w="1092" w:type="dxa"/>
          </w:tcPr>
          <w:p w14:paraId="62A8A0CD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84520F" w:rsidRPr="0084520F" w14:paraId="3E65DB36" w14:textId="77777777" w:rsidTr="0084520F">
        <w:tc>
          <w:tcPr>
            <w:tcW w:w="524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4754EAC4" w14:textId="77777777" w:rsidR="0084520F" w:rsidRPr="0084520F" w:rsidRDefault="0084520F" w:rsidP="0084520F">
            <w:pPr>
              <w:spacing w:line="360" w:lineRule="auto"/>
              <w:ind w:left="284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Fluid and electrolyte disorders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1FBF4A08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3 (9.4)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0887CCCE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4 (7.0)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5CC8C1A4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0.09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1CB9A35F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2.1 (6.6)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18BD317B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0.10</w:t>
            </w:r>
          </w:p>
        </w:tc>
        <w:tc>
          <w:tcPr>
            <w:tcW w:w="1092" w:type="dxa"/>
          </w:tcPr>
          <w:p w14:paraId="2D1FF77A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84520F" w:rsidRPr="0084520F" w14:paraId="2C3E82CB" w14:textId="77777777" w:rsidTr="0084520F">
        <w:tc>
          <w:tcPr>
            <w:tcW w:w="524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649782ED" w14:textId="77777777" w:rsidR="0084520F" w:rsidRPr="0084520F" w:rsidRDefault="0084520F" w:rsidP="0084520F">
            <w:pPr>
              <w:spacing w:line="360" w:lineRule="auto"/>
              <w:ind w:left="284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Hypertension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2386B5E9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11 (34.4)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01FD7022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14 (24.6)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72C37C93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0.22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508F0465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6.8 (21.5)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19A88450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0.27</w:t>
            </w:r>
          </w:p>
        </w:tc>
        <w:tc>
          <w:tcPr>
            <w:tcW w:w="1092" w:type="dxa"/>
          </w:tcPr>
          <w:p w14:paraId="70E8C0EF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84520F" w:rsidRPr="0084520F" w14:paraId="0CE6A192" w14:textId="77777777" w:rsidTr="0084520F">
        <w:tc>
          <w:tcPr>
            <w:tcW w:w="524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752C63DC" w14:textId="77777777" w:rsidR="0084520F" w:rsidRPr="0084520F" w:rsidRDefault="0084520F" w:rsidP="0084520F">
            <w:pPr>
              <w:spacing w:line="360" w:lineRule="auto"/>
              <w:ind w:left="284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Hypotension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42FFDF04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0 (0.0)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6D1B6C19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0 (0.0)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500EFE81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6A468BC7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0 (0.0)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2F6D473B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0.00</w:t>
            </w:r>
          </w:p>
        </w:tc>
        <w:tc>
          <w:tcPr>
            <w:tcW w:w="1092" w:type="dxa"/>
          </w:tcPr>
          <w:p w14:paraId="0E527888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84520F" w:rsidRPr="0084520F" w14:paraId="46C2A316" w14:textId="77777777" w:rsidTr="0084520F">
        <w:tc>
          <w:tcPr>
            <w:tcW w:w="524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06D11F4E" w14:textId="77777777" w:rsidR="0084520F" w:rsidRPr="0084520F" w:rsidRDefault="0084520F" w:rsidP="0084520F">
            <w:pPr>
              <w:spacing w:line="360" w:lineRule="auto"/>
              <w:ind w:left="284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Medications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1FAAAED5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5 (15.6)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7201DD65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9 (15.8)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4C97587D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0.00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652A835B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6.9 (21.8)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2AFE32FF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0.17</w:t>
            </w:r>
          </w:p>
        </w:tc>
        <w:tc>
          <w:tcPr>
            <w:tcW w:w="1092" w:type="dxa"/>
          </w:tcPr>
          <w:p w14:paraId="74F71A8E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84520F" w:rsidRPr="0084520F" w14:paraId="60D0799C" w14:textId="77777777" w:rsidTr="0084520F">
        <w:tc>
          <w:tcPr>
            <w:tcW w:w="524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33F7533E" w14:textId="77777777" w:rsidR="0084520F" w:rsidRPr="0084520F" w:rsidRDefault="0084520F" w:rsidP="0084520F">
            <w:pPr>
              <w:spacing w:line="360" w:lineRule="auto"/>
              <w:ind w:left="454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ACE inhibitor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3241399B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0 (0.0)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0B4BBF1C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1 (1.8)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73EF59CE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0.19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40551C5C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0.3 (1.1)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1C2DDE40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0.10</w:t>
            </w:r>
          </w:p>
        </w:tc>
        <w:tc>
          <w:tcPr>
            <w:tcW w:w="1092" w:type="dxa"/>
          </w:tcPr>
          <w:p w14:paraId="26B3F526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84520F" w:rsidRPr="0084520F" w14:paraId="7C0F6F8B" w14:textId="77777777" w:rsidTr="0084520F">
        <w:tc>
          <w:tcPr>
            <w:tcW w:w="524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38D64876" w14:textId="77777777" w:rsidR="0084520F" w:rsidRPr="0084520F" w:rsidRDefault="0084520F" w:rsidP="0084520F">
            <w:pPr>
              <w:spacing w:line="360" w:lineRule="auto"/>
              <w:ind w:left="454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Hormone replacement therapy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0FA6BB33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2 (6.3)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0A684F53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2 (3.5)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5EB7D4AE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0.13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4D66F386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2.1 (6.6)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01992D22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0.02</w:t>
            </w:r>
          </w:p>
        </w:tc>
        <w:tc>
          <w:tcPr>
            <w:tcW w:w="1092" w:type="dxa"/>
          </w:tcPr>
          <w:p w14:paraId="6C650F78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84520F" w:rsidRPr="0084520F" w14:paraId="5BC142D7" w14:textId="77777777" w:rsidTr="0084520F">
        <w:tc>
          <w:tcPr>
            <w:tcW w:w="524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77372419" w14:textId="77777777" w:rsidR="0084520F" w:rsidRPr="0084520F" w:rsidRDefault="0084520F" w:rsidP="0084520F">
            <w:pPr>
              <w:spacing w:line="360" w:lineRule="auto"/>
              <w:ind w:left="454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lastRenderedPageBreak/>
              <w:t>Oral contraceptive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1970D5FC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3 (9.4)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18CDE49D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6 (10.5)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2DC81A20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0.04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709F1537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4.5 (14.1)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21FDC5C9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0.16</w:t>
            </w:r>
          </w:p>
        </w:tc>
        <w:tc>
          <w:tcPr>
            <w:tcW w:w="1092" w:type="dxa"/>
          </w:tcPr>
          <w:p w14:paraId="1F996B97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84520F" w:rsidRPr="0084520F" w14:paraId="7C869507" w14:textId="77777777" w:rsidTr="0084520F">
        <w:tc>
          <w:tcPr>
            <w:tcW w:w="524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202E1AC8" w14:textId="77777777" w:rsidR="0084520F" w:rsidRPr="0084520F" w:rsidRDefault="0084520F" w:rsidP="0084520F">
            <w:pPr>
              <w:spacing w:line="360" w:lineRule="auto"/>
              <w:ind w:left="284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Obesity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23C63AFB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4 (12.5)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06D17E3D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8 (14.0)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2DE48F7A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0.05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34610055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4.7 (14.9)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08567B86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0.07</w:t>
            </w:r>
          </w:p>
        </w:tc>
        <w:tc>
          <w:tcPr>
            <w:tcW w:w="1092" w:type="dxa"/>
          </w:tcPr>
          <w:p w14:paraId="78CD7175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84520F" w:rsidRPr="0084520F" w14:paraId="79DCA939" w14:textId="77777777" w:rsidTr="0084520F">
        <w:tc>
          <w:tcPr>
            <w:tcW w:w="524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521033BD" w14:textId="77777777" w:rsidR="0084520F" w:rsidRPr="0084520F" w:rsidRDefault="0084520F" w:rsidP="0084520F">
            <w:pPr>
              <w:spacing w:line="360" w:lineRule="auto"/>
              <w:ind w:left="284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Physical trauma or injury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529DBFC9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4 (12.5)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08D371F7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1 (1.8)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32C7D272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0.43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36E11E5B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0.3 (0.8)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755652B6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0.35</w:t>
            </w:r>
          </w:p>
        </w:tc>
        <w:tc>
          <w:tcPr>
            <w:tcW w:w="1092" w:type="dxa"/>
          </w:tcPr>
          <w:p w14:paraId="0BAFFF2A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84520F" w:rsidRPr="0084520F" w14:paraId="365EAFF4" w14:textId="77777777" w:rsidTr="0084520F">
        <w:tc>
          <w:tcPr>
            <w:tcW w:w="524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2154EE0A" w14:textId="77777777" w:rsidR="0084520F" w:rsidRPr="0084520F" w:rsidRDefault="0084520F" w:rsidP="0084520F">
            <w:pPr>
              <w:spacing w:line="360" w:lineRule="auto"/>
              <w:ind w:left="284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Respiratory infection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523CB2B3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3 (9.4)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7DA05849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21 (36.8)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0B67F1DE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0.69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2DB6832D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10.6 (33.5)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4DD331A9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0.83</w:t>
            </w:r>
          </w:p>
        </w:tc>
        <w:tc>
          <w:tcPr>
            <w:tcW w:w="1092" w:type="dxa"/>
          </w:tcPr>
          <w:p w14:paraId="3A24F1D8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84520F" w:rsidRPr="0084520F" w14:paraId="035859E2" w14:textId="77777777" w:rsidTr="0084520F">
        <w:tc>
          <w:tcPr>
            <w:tcW w:w="524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6990FE3A" w14:textId="77777777" w:rsidR="0084520F" w:rsidRPr="0084520F" w:rsidRDefault="0084520F" w:rsidP="0084520F">
            <w:pPr>
              <w:spacing w:line="360" w:lineRule="auto"/>
              <w:ind w:left="284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Stress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7A75E80F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2 (6.3)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1854845C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2 (3.5)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7D66691A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0.13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5CDB06AD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1.5 (4.6)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599BFAFB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0.07</w:t>
            </w:r>
          </w:p>
        </w:tc>
        <w:tc>
          <w:tcPr>
            <w:tcW w:w="1092" w:type="dxa"/>
          </w:tcPr>
          <w:p w14:paraId="4FF84ABF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84520F" w:rsidRPr="0084520F" w14:paraId="649D2E72" w14:textId="77777777" w:rsidTr="0084520F">
        <w:tc>
          <w:tcPr>
            <w:tcW w:w="524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6F7CD411" w14:textId="77777777" w:rsidR="0084520F" w:rsidRPr="0084520F" w:rsidRDefault="0084520F" w:rsidP="0084520F">
            <w:pPr>
              <w:spacing w:line="360" w:lineRule="auto"/>
              <w:ind w:left="284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Surgery, broadly defined</w:t>
            </w:r>
            <w:r w:rsidRPr="0084520F">
              <w:rPr>
                <w:rFonts w:ascii="Arial" w:eastAsia="Calibri" w:hAnsi="Arial" w:cs="Arial"/>
                <w:sz w:val="24"/>
                <w:szCs w:val="24"/>
                <w:vertAlign w:val="superscript"/>
                <w:lang w:val="en-US"/>
              </w:rPr>
              <w:t>‡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22E08D62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9 (28.1)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1B9CB029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8 (14.0)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651EDA47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0.35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6BA8B746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3.1 (9.8)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428BDE55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0.41</w:t>
            </w:r>
          </w:p>
        </w:tc>
        <w:tc>
          <w:tcPr>
            <w:tcW w:w="1092" w:type="dxa"/>
          </w:tcPr>
          <w:p w14:paraId="0ADD3DEC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84520F" w:rsidRPr="0084520F" w14:paraId="33D70221" w14:textId="77777777" w:rsidTr="0084520F">
        <w:tc>
          <w:tcPr>
            <w:tcW w:w="5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D0BAF97" w14:textId="77777777" w:rsidR="0084520F" w:rsidRPr="0084520F" w:rsidRDefault="0084520F" w:rsidP="0084520F">
            <w:pPr>
              <w:spacing w:line="360" w:lineRule="auto"/>
              <w:ind w:left="284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Surgery, narrowly defined</w:t>
            </w:r>
            <w:r w:rsidRPr="0084520F">
              <w:rPr>
                <w:rFonts w:ascii="Arial" w:eastAsia="Calibri" w:hAnsi="Arial" w:cs="Arial"/>
                <w:sz w:val="24"/>
                <w:szCs w:val="24"/>
                <w:vertAlign w:val="superscript"/>
                <w:lang w:val="en-US"/>
              </w:rPr>
              <w:t>§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45C2E70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3 (9.4)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F6E5ED3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5 (8.8)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83879D9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0.02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9A778AF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1.4 (4.4)</w:t>
            </w:r>
          </w:p>
        </w:tc>
        <w:tc>
          <w:tcPr>
            <w:tcW w:w="1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8CDBF46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0.17</w:t>
            </w:r>
          </w:p>
        </w:tc>
        <w:tc>
          <w:tcPr>
            <w:tcW w:w="1092" w:type="dxa"/>
          </w:tcPr>
          <w:p w14:paraId="582F90E8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84520F" w:rsidRPr="0084520F" w14:paraId="2F795BA9" w14:textId="77777777" w:rsidTr="00CE41D6">
        <w:trPr>
          <w:gridAfter w:val="1"/>
          <w:wAfter w:w="1092" w:type="dxa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796A67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HAE attack warning signs, n (%)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F3D704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8CC058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BBCE9B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F1D3AB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522C47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84520F" w:rsidRPr="0084520F" w14:paraId="35F1F474" w14:textId="77777777" w:rsidTr="00CE41D6">
        <w:trPr>
          <w:gridAfter w:val="1"/>
          <w:wAfter w:w="1092" w:type="dxa"/>
        </w:trPr>
        <w:tc>
          <w:tcPr>
            <w:tcW w:w="5240" w:type="dxa"/>
            <w:tcBorders>
              <w:left w:val="single" w:sz="4" w:space="0" w:color="auto"/>
              <w:right w:val="single" w:sz="4" w:space="0" w:color="auto"/>
            </w:tcBorders>
          </w:tcPr>
          <w:p w14:paraId="5DBE4141" w14:textId="77777777" w:rsidR="0084520F" w:rsidRPr="0084520F" w:rsidRDefault="0084520F" w:rsidP="0084520F">
            <w:pPr>
              <w:spacing w:line="360" w:lineRule="auto"/>
              <w:ind w:left="284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Abdominal pain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66DA32CD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8 (25.0)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14:paraId="5BDBDAA8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14 (24.6)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14:paraId="1C60465C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0.01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477FD68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3.8 (12.1)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</w:tcPr>
          <w:p w14:paraId="7A414B48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0.30</w:t>
            </w:r>
          </w:p>
        </w:tc>
      </w:tr>
      <w:tr w:rsidR="0084520F" w:rsidRPr="0084520F" w14:paraId="16E5309D" w14:textId="77777777" w:rsidTr="00CE41D6">
        <w:trPr>
          <w:gridAfter w:val="1"/>
          <w:wAfter w:w="1092" w:type="dxa"/>
        </w:trPr>
        <w:tc>
          <w:tcPr>
            <w:tcW w:w="5240" w:type="dxa"/>
            <w:tcBorders>
              <w:left w:val="single" w:sz="4" w:space="0" w:color="auto"/>
              <w:right w:val="single" w:sz="4" w:space="0" w:color="auto"/>
            </w:tcBorders>
          </w:tcPr>
          <w:p w14:paraId="1E3BE42E" w14:textId="77777777" w:rsidR="0084520F" w:rsidRPr="0084520F" w:rsidRDefault="0084520F" w:rsidP="0084520F">
            <w:pPr>
              <w:spacing w:line="360" w:lineRule="auto"/>
              <w:ind w:left="284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Diarrhea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7AAD6A9C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3 (9.4)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14:paraId="69DFE1D3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5 (8.8)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14:paraId="4CE73EEF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0.02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5E662426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1.4 (4.5)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</w:tcPr>
          <w:p w14:paraId="0F85B108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0.17</w:t>
            </w:r>
          </w:p>
        </w:tc>
      </w:tr>
      <w:tr w:rsidR="0084520F" w:rsidRPr="0084520F" w14:paraId="7F54A449" w14:textId="77777777" w:rsidTr="00CE41D6">
        <w:trPr>
          <w:gridAfter w:val="1"/>
          <w:wAfter w:w="1092" w:type="dxa"/>
        </w:trPr>
        <w:tc>
          <w:tcPr>
            <w:tcW w:w="5240" w:type="dxa"/>
            <w:tcBorders>
              <w:left w:val="single" w:sz="4" w:space="0" w:color="auto"/>
              <w:right w:val="single" w:sz="4" w:space="0" w:color="auto"/>
            </w:tcBorders>
          </w:tcPr>
          <w:p w14:paraId="7186AD0E" w14:textId="77777777" w:rsidR="0084520F" w:rsidRPr="0084520F" w:rsidRDefault="0084520F" w:rsidP="0084520F">
            <w:pPr>
              <w:spacing w:line="360" w:lineRule="auto"/>
              <w:ind w:left="284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Dysphonia (hoarse voice)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56A9F0DD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0 (0.0)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14:paraId="508A3503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1 (1.8)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14:paraId="61208F0D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0.19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91CD332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0.3 (1.1)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</w:tcPr>
          <w:p w14:paraId="21DEE71A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0.10</w:t>
            </w:r>
          </w:p>
        </w:tc>
      </w:tr>
      <w:tr w:rsidR="0084520F" w:rsidRPr="0084520F" w14:paraId="6475FFBA" w14:textId="77777777" w:rsidTr="00CE41D6">
        <w:trPr>
          <w:gridAfter w:val="1"/>
          <w:wAfter w:w="1092" w:type="dxa"/>
        </w:trPr>
        <w:tc>
          <w:tcPr>
            <w:tcW w:w="5240" w:type="dxa"/>
            <w:tcBorders>
              <w:left w:val="single" w:sz="4" w:space="0" w:color="auto"/>
              <w:right w:val="single" w:sz="4" w:space="0" w:color="auto"/>
            </w:tcBorders>
          </w:tcPr>
          <w:p w14:paraId="6D2F8E89" w14:textId="77777777" w:rsidR="0084520F" w:rsidRPr="0084520F" w:rsidRDefault="0084520F" w:rsidP="0084520F">
            <w:pPr>
              <w:spacing w:line="360" w:lineRule="auto"/>
              <w:ind w:left="284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Fatigue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547C0E16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0 (0.0)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14:paraId="3635469F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4 (7.0)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14:paraId="34E3196E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0.39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0753585F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2.3 (7.3)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</w:tcPr>
          <w:p w14:paraId="2371EBF6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0.35</w:t>
            </w:r>
          </w:p>
        </w:tc>
      </w:tr>
      <w:tr w:rsidR="0084520F" w:rsidRPr="0084520F" w14:paraId="17E21FB7" w14:textId="77777777" w:rsidTr="00CE41D6">
        <w:trPr>
          <w:gridAfter w:val="1"/>
          <w:wAfter w:w="1092" w:type="dxa"/>
        </w:trPr>
        <w:tc>
          <w:tcPr>
            <w:tcW w:w="5240" w:type="dxa"/>
            <w:tcBorders>
              <w:left w:val="single" w:sz="4" w:space="0" w:color="auto"/>
              <w:right w:val="single" w:sz="4" w:space="0" w:color="auto"/>
            </w:tcBorders>
          </w:tcPr>
          <w:p w14:paraId="1DE067BA" w14:textId="77777777" w:rsidR="0084520F" w:rsidRPr="0084520F" w:rsidRDefault="0084520F" w:rsidP="0084520F">
            <w:pPr>
              <w:spacing w:line="360" w:lineRule="auto"/>
              <w:ind w:left="284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Fluid retention, edema, swelling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44F8064A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10 (31.3)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14:paraId="7A1615CD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16 (28.1)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14:paraId="3C4F6045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0.07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4C2D0837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8.0 (25.2)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</w:tcPr>
          <w:p w14:paraId="76A0F4F4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0.13</w:t>
            </w:r>
          </w:p>
        </w:tc>
      </w:tr>
      <w:tr w:rsidR="0084520F" w:rsidRPr="0084520F" w14:paraId="6F56AB1C" w14:textId="77777777" w:rsidTr="00CE41D6">
        <w:trPr>
          <w:gridAfter w:val="1"/>
          <w:wAfter w:w="1092" w:type="dxa"/>
        </w:trPr>
        <w:tc>
          <w:tcPr>
            <w:tcW w:w="5240" w:type="dxa"/>
            <w:tcBorders>
              <w:left w:val="single" w:sz="4" w:space="0" w:color="auto"/>
              <w:right w:val="single" w:sz="4" w:space="0" w:color="auto"/>
            </w:tcBorders>
          </w:tcPr>
          <w:p w14:paraId="58E778AF" w14:textId="77777777" w:rsidR="0084520F" w:rsidRPr="0084520F" w:rsidRDefault="0084520F" w:rsidP="0084520F">
            <w:pPr>
              <w:spacing w:line="360" w:lineRule="auto"/>
              <w:ind w:left="284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Edema of larynx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430DBD2C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1 (3.1)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14:paraId="011F1489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2 (3.5)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14:paraId="20636D31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0.02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2160A4BB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1.6 (4.9)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</w:tcPr>
          <w:p w14:paraId="139C5432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0.10</w:t>
            </w:r>
          </w:p>
        </w:tc>
      </w:tr>
      <w:tr w:rsidR="0084520F" w:rsidRPr="0084520F" w14:paraId="10209131" w14:textId="77777777" w:rsidTr="00CE41D6">
        <w:trPr>
          <w:gridAfter w:val="1"/>
          <w:wAfter w:w="1092" w:type="dxa"/>
        </w:trPr>
        <w:tc>
          <w:tcPr>
            <w:tcW w:w="5240" w:type="dxa"/>
            <w:tcBorders>
              <w:left w:val="single" w:sz="4" w:space="0" w:color="auto"/>
              <w:right w:val="single" w:sz="4" w:space="0" w:color="auto"/>
            </w:tcBorders>
          </w:tcPr>
          <w:p w14:paraId="6AEF486B" w14:textId="77777777" w:rsidR="0084520F" w:rsidRPr="0084520F" w:rsidRDefault="0084520F" w:rsidP="0084520F">
            <w:pPr>
              <w:spacing w:line="360" w:lineRule="auto"/>
              <w:ind w:left="284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Nausea/vomiting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78BA2109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3 (9.4)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14:paraId="17925354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4 (7.0)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14:paraId="63937722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0.09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2B4E4758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0.9 (2.8)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</w:tcPr>
          <w:p w14:paraId="7513B556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0.23</w:t>
            </w:r>
          </w:p>
        </w:tc>
      </w:tr>
      <w:tr w:rsidR="0084520F" w:rsidRPr="0084520F" w14:paraId="55C9BFD4" w14:textId="77777777" w:rsidTr="00CE41D6">
        <w:trPr>
          <w:gridAfter w:val="1"/>
          <w:wAfter w:w="1092" w:type="dxa"/>
        </w:trPr>
        <w:tc>
          <w:tcPr>
            <w:tcW w:w="5240" w:type="dxa"/>
            <w:tcBorders>
              <w:left w:val="single" w:sz="4" w:space="0" w:color="auto"/>
              <w:right w:val="single" w:sz="4" w:space="0" w:color="auto"/>
            </w:tcBorders>
          </w:tcPr>
          <w:p w14:paraId="4C6EBC79" w14:textId="77777777" w:rsidR="0084520F" w:rsidRPr="0084520F" w:rsidRDefault="0084520F" w:rsidP="0084520F">
            <w:pPr>
              <w:spacing w:line="360" w:lineRule="auto"/>
              <w:ind w:left="284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Paresthesia (skin tingling)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4F414639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0 (0.0)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14:paraId="162FD180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0 (0.0)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14:paraId="4384D858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5A6C6E53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0 (0.0)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</w:tcPr>
          <w:p w14:paraId="0CD15580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-</w:t>
            </w:r>
          </w:p>
        </w:tc>
      </w:tr>
      <w:tr w:rsidR="0084520F" w:rsidRPr="0084520F" w14:paraId="5D15F324" w14:textId="77777777" w:rsidTr="00CE41D6">
        <w:trPr>
          <w:gridAfter w:val="1"/>
          <w:wAfter w:w="1092" w:type="dxa"/>
        </w:trPr>
        <w:tc>
          <w:tcPr>
            <w:tcW w:w="5240" w:type="dxa"/>
            <w:tcBorders>
              <w:left w:val="single" w:sz="4" w:space="0" w:color="auto"/>
              <w:right w:val="single" w:sz="4" w:space="0" w:color="auto"/>
            </w:tcBorders>
          </w:tcPr>
          <w:p w14:paraId="37D107ED" w14:textId="77777777" w:rsidR="0084520F" w:rsidRPr="0084520F" w:rsidRDefault="0084520F" w:rsidP="0084520F">
            <w:pPr>
              <w:spacing w:line="360" w:lineRule="auto"/>
              <w:ind w:left="284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84520F">
              <w:rPr>
                <w:rFonts w:eastAsia="Calibri"/>
                <w:sz w:val="24"/>
                <w:szCs w:val="24"/>
                <w:lang w:val="en-US"/>
              </w:rPr>
              <w:t>Pruritis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6929D5C1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1 (3.1)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14:paraId="04FA31F8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0 (0.0)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14:paraId="0D5BBD4E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0.25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137A1462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0 (0.0)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</w:tcPr>
          <w:p w14:paraId="4D6CAC2C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0.18</w:t>
            </w:r>
          </w:p>
        </w:tc>
      </w:tr>
      <w:tr w:rsidR="0084520F" w:rsidRPr="0084520F" w14:paraId="46F9C241" w14:textId="77777777" w:rsidTr="00CE41D6">
        <w:trPr>
          <w:gridAfter w:val="1"/>
          <w:wAfter w:w="1092" w:type="dxa"/>
        </w:trPr>
        <w:tc>
          <w:tcPr>
            <w:tcW w:w="5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DA025" w14:textId="77777777" w:rsidR="0084520F" w:rsidRPr="0084520F" w:rsidRDefault="0084520F" w:rsidP="0084520F">
            <w:pPr>
              <w:spacing w:line="360" w:lineRule="auto"/>
              <w:ind w:left="284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Urticaria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56CC7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1 (3.1)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AF71F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1 (1.8)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71829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0.09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6A3B3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0.3 (0.8)</w:t>
            </w:r>
          </w:p>
        </w:tc>
        <w:tc>
          <w:tcPr>
            <w:tcW w:w="1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2FCD1" w14:textId="77777777" w:rsidR="0084520F" w:rsidRPr="0084520F" w:rsidRDefault="0084520F" w:rsidP="0084520F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84520F">
              <w:rPr>
                <w:rFonts w:eastAsia="Calibri"/>
                <w:sz w:val="24"/>
                <w:szCs w:val="24"/>
                <w:lang w:val="en-US"/>
              </w:rPr>
              <w:t>0.13</w:t>
            </w:r>
          </w:p>
        </w:tc>
      </w:tr>
    </w:tbl>
    <w:bookmarkEnd w:id="0"/>
    <w:p w14:paraId="769E19C4" w14:textId="77777777" w:rsidR="0084520F" w:rsidRPr="0084520F" w:rsidRDefault="0084520F" w:rsidP="0084520F">
      <w:pPr>
        <w:spacing w:line="360" w:lineRule="auto"/>
        <w:rPr>
          <w:rFonts w:eastAsia="Calibri" w:cs="Times New Roman"/>
          <w:kern w:val="0"/>
          <w:sz w:val="20"/>
          <w:szCs w:val="20"/>
          <w:lang w:val="en-US"/>
          <w14:ligatures w14:val="none"/>
        </w:rPr>
      </w:pPr>
      <w:r w:rsidRPr="0084520F">
        <w:rPr>
          <w:rFonts w:ascii="Arial" w:eastAsia="Calibri" w:hAnsi="Arial" w:cs="Arial"/>
          <w:kern w:val="0"/>
          <w:sz w:val="20"/>
          <w:szCs w:val="20"/>
          <w:vertAlign w:val="superscript"/>
          <w:lang w:val="en-US"/>
          <w14:ligatures w14:val="none"/>
        </w:rPr>
        <w:t>†</w:t>
      </w:r>
      <w:r w:rsidRPr="0084520F">
        <w:rPr>
          <w:rFonts w:eastAsia="Calibri" w:cs="Times New Roman"/>
          <w:kern w:val="0"/>
          <w:sz w:val="20"/>
          <w:szCs w:val="20"/>
          <w:lang w:val="en-US"/>
          <w14:ligatures w14:val="none"/>
        </w:rPr>
        <w:t>Patients’ data are weighted by the inverse of their covariate balanced propensity score; post-weighting sample sizes are sums of patients' inverse probability of treatment weights and are therefore not whole numbers for the lanadelumab cohort.</w:t>
      </w:r>
    </w:p>
    <w:p w14:paraId="2A4F7275" w14:textId="77777777" w:rsidR="0084520F" w:rsidRPr="0084520F" w:rsidRDefault="0084520F" w:rsidP="0084520F">
      <w:pPr>
        <w:spacing w:line="360" w:lineRule="auto"/>
        <w:rPr>
          <w:rFonts w:eastAsia="Calibri" w:cs="Times New Roman"/>
          <w:kern w:val="0"/>
          <w:sz w:val="20"/>
          <w:szCs w:val="20"/>
          <w:vertAlign w:val="superscript"/>
          <w:lang w:val="en-US"/>
          <w14:ligatures w14:val="none"/>
        </w:rPr>
      </w:pPr>
      <w:r w:rsidRPr="0084520F">
        <w:rPr>
          <w:rFonts w:ascii="Arial" w:eastAsia="Calibri" w:hAnsi="Arial" w:cs="Arial"/>
          <w:kern w:val="0"/>
          <w:sz w:val="20"/>
          <w:szCs w:val="20"/>
          <w:vertAlign w:val="superscript"/>
          <w:lang w:val="en-US"/>
          <w14:ligatures w14:val="none"/>
        </w:rPr>
        <w:lastRenderedPageBreak/>
        <w:t>‡</w:t>
      </w:r>
      <w:bookmarkStart w:id="1" w:name="_Hlk160014703"/>
      <w:r w:rsidRPr="0084520F">
        <w:rPr>
          <w:rFonts w:eastAsia="Calibri" w:cs="Times New Roman"/>
          <w:i/>
          <w:iCs/>
          <w:kern w:val="0"/>
          <w:sz w:val="20"/>
          <w:szCs w:val="20"/>
          <w:lang w:val="en-US"/>
          <w14:ligatures w14:val="none"/>
        </w:rPr>
        <w:t xml:space="preserve">CPT </w:t>
      </w:r>
      <w:r w:rsidRPr="0084520F">
        <w:rPr>
          <w:rFonts w:eastAsia="Calibri" w:cs="Times New Roman"/>
          <w:kern w:val="0"/>
          <w:sz w:val="20"/>
          <w:szCs w:val="20"/>
          <w:lang w:val="en-US"/>
          <w14:ligatures w14:val="none"/>
        </w:rPr>
        <w:t xml:space="preserve">code defined as surgery by the </w:t>
      </w:r>
      <w:proofErr w:type="spellStart"/>
      <w:r w:rsidRPr="0084520F">
        <w:rPr>
          <w:rFonts w:eastAsia="Calibri" w:cs="Times New Roman"/>
          <w:kern w:val="0"/>
          <w:sz w:val="20"/>
          <w:szCs w:val="20"/>
          <w:lang w:val="en-US"/>
          <w14:ligatures w14:val="none"/>
        </w:rPr>
        <w:t>HCUP</w:t>
      </w:r>
      <w:proofErr w:type="spellEnd"/>
      <w:r w:rsidRPr="0084520F">
        <w:rPr>
          <w:rFonts w:eastAsia="Calibri" w:cs="Times New Roman"/>
          <w:kern w:val="0"/>
          <w:sz w:val="20"/>
          <w:szCs w:val="20"/>
          <w:lang w:val="en-US"/>
          <w14:ligatures w14:val="none"/>
        </w:rPr>
        <w:t xml:space="preserve"> using a broad definition, or an </w:t>
      </w:r>
      <w:r w:rsidRPr="0084520F">
        <w:rPr>
          <w:rFonts w:eastAsia="Calibri" w:cs="Times New Roman"/>
          <w:i/>
          <w:iCs/>
          <w:kern w:val="0"/>
          <w:sz w:val="20"/>
          <w:szCs w:val="20"/>
          <w:lang w:val="en-US"/>
          <w14:ligatures w14:val="none"/>
        </w:rPr>
        <w:t>ICD-10</w:t>
      </w:r>
      <w:r w:rsidRPr="0084520F">
        <w:rPr>
          <w:rFonts w:eastAsia="Calibri" w:cs="Times New Roman"/>
          <w:kern w:val="0"/>
          <w:sz w:val="20"/>
          <w:szCs w:val="20"/>
          <w:lang w:val="en-US"/>
          <w14:ligatures w14:val="none"/>
        </w:rPr>
        <w:t xml:space="preserve"> procedure code defined by </w:t>
      </w:r>
      <w:proofErr w:type="spellStart"/>
      <w:r w:rsidRPr="0084520F">
        <w:rPr>
          <w:rFonts w:eastAsia="Calibri" w:cs="Times New Roman"/>
          <w:kern w:val="0"/>
          <w:sz w:val="20"/>
          <w:szCs w:val="20"/>
          <w:lang w:val="en-US"/>
          <w14:ligatures w14:val="none"/>
        </w:rPr>
        <w:t>HCUP</w:t>
      </w:r>
      <w:proofErr w:type="spellEnd"/>
      <w:r w:rsidRPr="0084520F">
        <w:rPr>
          <w:rFonts w:eastAsia="Calibri" w:cs="Times New Roman"/>
          <w:kern w:val="0"/>
          <w:sz w:val="20"/>
          <w:szCs w:val="20"/>
          <w:lang w:val="en-US"/>
          <w14:ligatures w14:val="none"/>
        </w:rPr>
        <w:t xml:space="preserve"> as a major or minor diagnostic or therapeutic procedure</w:t>
      </w:r>
      <w:bookmarkEnd w:id="1"/>
      <w:r w:rsidRPr="0084520F">
        <w:rPr>
          <w:rFonts w:eastAsia="Calibri" w:cs="Times New Roman"/>
          <w:kern w:val="0"/>
          <w:sz w:val="20"/>
          <w:szCs w:val="20"/>
          <w:lang w:val="en-US"/>
          <w14:ligatures w14:val="none"/>
        </w:rPr>
        <w:t>.</w:t>
      </w:r>
      <w:r w:rsidRPr="0084520F">
        <w:rPr>
          <w:rFonts w:eastAsia="Calibri" w:cs="Times New Roman"/>
          <w:kern w:val="0"/>
          <w:sz w:val="20"/>
          <w:szCs w:val="20"/>
          <w:lang w:val="en-US"/>
          <w14:ligatures w14:val="none"/>
        </w:rPr>
        <w:br/>
      </w:r>
      <w:r w:rsidRPr="0084520F">
        <w:rPr>
          <w:rFonts w:ascii="Arial" w:eastAsia="Calibri" w:hAnsi="Arial" w:cs="Arial"/>
          <w:kern w:val="0"/>
          <w:sz w:val="20"/>
          <w:szCs w:val="20"/>
          <w:vertAlign w:val="superscript"/>
          <w:lang w:val="en-US"/>
          <w14:ligatures w14:val="none"/>
        </w:rPr>
        <w:t>§</w:t>
      </w:r>
      <w:r w:rsidRPr="0084520F">
        <w:rPr>
          <w:rFonts w:eastAsia="Calibri" w:cs="Times New Roman"/>
          <w:i/>
          <w:iCs/>
          <w:kern w:val="0"/>
          <w:sz w:val="20"/>
          <w:szCs w:val="20"/>
          <w:lang w:val="en-US"/>
          <w14:ligatures w14:val="none"/>
        </w:rPr>
        <w:t>CPT</w:t>
      </w:r>
      <w:r w:rsidRPr="0084520F">
        <w:rPr>
          <w:rFonts w:eastAsia="Calibri" w:cs="Times New Roman"/>
          <w:kern w:val="0"/>
          <w:sz w:val="20"/>
          <w:szCs w:val="20"/>
          <w:lang w:val="en-US"/>
          <w14:ligatures w14:val="none"/>
        </w:rPr>
        <w:t xml:space="preserve"> code defined as surgery by </w:t>
      </w:r>
      <w:proofErr w:type="spellStart"/>
      <w:r w:rsidRPr="0084520F">
        <w:rPr>
          <w:rFonts w:eastAsia="Calibri" w:cs="Times New Roman"/>
          <w:kern w:val="0"/>
          <w:sz w:val="20"/>
          <w:szCs w:val="20"/>
          <w:lang w:val="en-US"/>
          <w14:ligatures w14:val="none"/>
        </w:rPr>
        <w:t>HCUP</w:t>
      </w:r>
      <w:proofErr w:type="spellEnd"/>
      <w:r w:rsidRPr="0084520F">
        <w:rPr>
          <w:rFonts w:eastAsia="Calibri" w:cs="Times New Roman"/>
          <w:kern w:val="0"/>
          <w:sz w:val="20"/>
          <w:szCs w:val="20"/>
          <w:lang w:val="en-US"/>
          <w14:ligatures w14:val="none"/>
        </w:rPr>
        <w:t xml:space="preserve"> using a narrow definition, or an </w:t>
      </w:r>
      <w:r w:rsidRPr="0084520F">
        <w:rPr>
          <w:rFonts w:eastAsia="Calibri" w:cs="Times New Roman"/>
          <w:i/>
          <w:iCs/>
          <w:kern w:val="0"/>
          <w:sz w:val="20"/>
          <w:szCs w:val="20"/>
          <w:lang w:val="en-US"/>
          <w14:ligatures w14:val="none"/>
        </w:rPr>
        <w:t>ICD-10</w:t>
      </w:r>
      <w:r w:rsidRPr="0084520F">
        <w:rPr>
          <w:rFonts w:eastAsia="Calibri" w:cs="Times New Roman"/>
          <w:kern w:val="0"/>
          <w:sz w:val="20"/>
          <w:szCs w:val="20"/>
          <w:lang w:val="en-US"/>
          <w14:ligatures w14:val="none"/>
        </w:rPr>
        <w:t xml:space="preserve"> procedure code defined by </w:t>
      </w:r>
      <w:proofErr w:type="spellStart"/>
      <w:r w:rsidRPr="0084520F">
        <w:rPr>
          <w:rFonts w:eastAsia="Calibri" w:cs="Times New Roman"/>
          <w:kern w:val="0"/>
          <w:sz w:val="20"/>
          <w:szCs w:val="20"/>
          <w:lang w:val="en-US"/>
          <w14:ligatures w14:val="none"/>
        </w:rPr>
        <w:t>HCUP</w:t>
      </w:r>
      <w:proofErr w:type="spellEnd"/>
      <w:r w:rsidRPr="0084520F">
        <w:rPr>
          <w:rFonts w:eastAsia="Calibri" w:cs="Times New Roman"/>
          <w:kern w:val="0"/>
          <w:sz w:val="20"/>
          <w:szCs w:val="20"/>
          <w:lang w:val="en-US"/>
          <w14:ligatures w14:val="none"/>
        </w:rPr>
        <w:t xml:space="preserve"> as a major diagnostic or therapeutic procedure.</w:t>
      </w:r>
    </w:p>
    <w:p w14:paraId="44E6CEE4" w14:textId="77777777" w:rsidR="0084520F" w:rsidRPr="0084520F" w:rsidRDefault="0084520F" w:rsidP="0084520F">
      <w:pPr>
        <w:spacing w:after="160" w:line="360" w:lineRule="auto"/>
        <w:rPr>
          <w:rFonts w:eastAsia="Calibri" w:cs="Times New Roman"/>
          <w:kern w:val="0"/>
          <w:sz w:val="20"/>
          <w:szCs w:val="20"/>
          <w:lang w:val="en-US"/>
          <w14:ligatures w14:val="none"/>
        </w:rPr>
      </w:pPr>
      <w:r w:rsidRPr="0084520F">
        <w:rPr>
          <w:rFonts w:eastAsia="Calibri" w:cs="Times New Roman"/>
          <w:kern w:val="0"/>
          <w:sz w:val="20"/>
          <w:szCs w:val="20"/>
          <w:lang w:val="en-US"/>
          <w14:ligatures w14:val="none"/>
        </w:rPr>
        <w:t>ACE: angiotensin-converting enzyme;</w:t>
      </w:r>
      <w:r w:rsidRPr="0084520F">
        <w:rPr>
          <w:rFonts w:eastAsia="Calibri" w:cs="Times New Roman"/>
          <w:i/>
          <w:iCs/>
          <w:kern w:val="0"/>
          <w:sz w:val="20"/>
          <w:szCs w:val="20"/>
          <w:lang w:val="en-US"/>
          <w14:ligatures w14:val="none"/>
        </w:rPr>
        <w:t xml:space="preserve"> CPT</w:t>
      </w:r>
      <w:r w:rsidRPr="0084520F">
        <w:rPr>
          <w:rFonts w:eastAsia="Calibri" w:cs="Times New Roman"/>
          <w:kern w:val="0"/>
          <w:sz w:val="20"/>
          <w:szCs w:val="20"/>
          <w:lang w:val="en-US"/>
          <w14:ligatures w14:val="none"/>
        </w:rPr>
        <w:t xml:space="preserve">: </w:t>
      </w:r>
      <w:r w:rsidRPr="0084520F">
        <w:rPr>
          <w:rFonts w:eastAsia="Calibri" w:cs="Times New Roman"/>
          <w:i/>
          <w:iCs/>
          <w:kern w:val="0"/>
          <w:sz w:val="20"/>
          <w:szCs w:val="20"/>
          <w:lang w:val="en-US"/>
          <w14:ligatures w14:val="none"/>
        </w:rPr>
        <w:t>Current Procedural Terminology</w:t>
      </w:r>
      <w:r w:rsidRPr="0084520F">
        <w:rPr>
          <w:rFonts w:eastAsia="Calibri" w:cs="Times New Roman"/>
          <w:kern w:val="0"/>
          <w:sz w:val="20"/>
          <w:szCs w:val="20"/>
          <w:lang w:val="en-US"/>
          <w14:ligatures w14:val="none"/>
        </w:rPr>
        <w:t xml:space="preserve">; DCI: Deyo Charlson Comorbidity Index; HAE: hereditary angioedema; </w:t>
      </w:r>
      <w:proofErr w:type="spellStart"/>
      <w:r w:rsidRPr="0084520F">
        <w:rPr>
          <w:rFonts w:eastAsia="Calibri" w:cs="Times New Roman"/>
          <w:kern w:val="0"/>
          <w:sz w:val="20"/>
          <w:szCs w:val="20"/>
          <w:lang w:val="en-US"/>
          <w14:ligatures w14:val="none"/>
        </w:rPr>
        <w:t>HCUP</w:t>
      </w:r>
      <w:proofErr w:type="spellEnd"/>
      <w:r w:rsidRPr="0084520F">
        <w:rPr>
          <w:rFonts w:eastAsia="Calibri" w:cs="Times New Roman"/>
          <w:kern w:val="0"/>
          <w:sz w:val="20"/>
          <w:szCs w:val="20"/>
          <w:lang w:val="en-US"/>
          <w14:ligatures w14:val="none"/>
        </w:rPr>
        <w:t xml:space="preserve"> = healthcare cost and utilization project; </w:t>
      </w:r>
      <w:r w:rsidRPr="0084520F">
        <w:rPr>
          <w:rFonts w:eastAsia="Calibri" w:cs="Times New Roman"/>
          <w:i/>
          <w:iCs/>
          <w:kern w:val="0"/>
          <w:sz w:val="20"/>
          <w:szCs w:val="20"/>
          <w:lang w:val="en-US"/>
          <w14:ligatures w14:val="none"/>
        </w:rPr>
        <w:t>ICD-10</w:t>
      </w:r>
      <w:r w:rsidRPr="0084520F">
        <w:rPr>
          <w:rFonts w:eastAsia="Calibri" w:cs="Times New Roman"/>
          <w:kern w:val="0"/>
          <w:sz w:val="20"/>
          <w:szCs w:val="20"/>
          <w:lang w:val="en-US"/>
          <w14:ligatures w14:val="none"/>
        </w:rPr>
        <w:t>:</w:t>
      </w:r>
      <w:r w:rsidRPr="0084520F">
        <w:rPr>
          <w:rFonts w:eastAsia="Calibri" w:cs="Times New Roman"/>
          <w:i/>
          <w:iCs/>
          <w:kern w:val="0"/>
          <w:sz w:val="20"/>
          <w:szCs w:val="20"/>
          <w:lang w:val="en-US"/>
          <w14:ligatures w14:val="none"/>
        </w:rPr>
        <w:t xml:space="preserve"> International Classification of Diseases, Tenth Revision</w:t>
      </w:r>
      <w:r w:rsidRPr="0084520F">
        <w:rPr>
          <w:rFonts w:eastAsia="Calibri" w:cs="Times New Roman"/>
          <w:kern w:val="0"/>
          <w:sz w:val="20"/>
          <w:szCs w:val="20"/>
          <w:lang w:val="en-US"/>
          <w14:ligatures w14:val="none"/>
        </w:rPr>
        <w:t xml:space="preserve">; SD: standard deviation; STD: standardized difference. </w:t>
      </w:r>
      <w:r w:rsidRPr="0084520F">
        <w:rPr>
          <w:rFonts w:eastAsia="Calibri" w:cs="Times New Roman"/>
          <w:kern w:val="0"/>
          <w:sz w:val="20"/>
          <w:szCs w:val="20"/>
          <w:vertAlign w:val="superscript"/>
          <w:lang w:val="en-US"/>
          <w14:ligatures w14:val="none"/>
        </w:rPr>
        <w:t xml:space="preserve"> </w:t>
      </w:r>
    </w:p>
    <w:p w14:paraId="59D21626" w14:textId="77777777" w:rsidR="008D6760" w:rsidRDefault="008D6760"/>
    <w:sectPr w:rsidR="008D6760" w:rsidSect="0084520F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E58"/>
    <w:rsid w:val="001F1B80"/>
    <w:rsid w:val="004D57BB"/>
    <w:rsid w:val="0056532B"/>
    <w:rsid w:val="00601ECC"/>
    <w:rsid w:val="0084520F"/>
    <w:rsid w:val="008D6760"/>
    <w:rsid w:val="009D0109"/>
    <w:rsid w:val="00A73E58"/>
    <w:rsid w:val="00E46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5A2F02"/>
  <w15:chartTrackingRefBased/>
  <w15:docId w15:val="{0EC56DA0-095F-4DC2-9D26-ABA76374E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="Calibr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73E5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73E5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73E58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73E58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73E58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73E58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73E58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73E58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73E58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73E5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73E5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73E58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73E58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73E58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73E58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73E58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73E58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73E58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73E5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73E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73E58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73E58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73E5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73E5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73E5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73E5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73E5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73E5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73E58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84520F"/>
    <w:pPr>
      <w:spacing w:line="240" w:lineRule="auto"/>
    </w:pPr>
    <w:rPr>
      <w:rFonts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DAB46CB42E974B8B343136A9C5AD12" ma:contentTypeVersion="15" ma:contentTypeDescription="Create a new document." ma:contentTypeScope="" ma:versionID="a59d3508fa9acfe42690a87f58ef9605">
  <xsd:schema xmlns:xsd="http://www.w3.org/2001/XMLSchema" xmlns:xs="http://www.w3.org/2001/XMLSchema" xmlns:p="http://schemas.microsoft.com/office/2006/metadata/properties" xmlns:ns2="34ef6fd2-5125-4c23-b935-9d16404da0a5" xmlns:ns3="8c3c43cf-186b-4613-84b4-a4ff23217b56" targetNamespace="http://schemas.microsoft.com/office/2006/metadata/properties" ma:root="true" ma:fieldsID="347d666404103c4b13019bb4b2207098" ns2:_="" ns3:_="">
    <xsd:import namespace="34ef6fd2-5125-4c23-b935-9d16404da0a5"/>
    <xsd:import namespace="8c3c43cf-186b-4613-84b4-a4ff23217b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ef6fd2-5125-4c23-b935-9d16404da0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9cbd03e-66a2-4c18-a228-0d90db8483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43cf-186b-4613-84b4-a4ff23217b56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12e874-be26-499a-b36a-3e9c3c72934e}" ma:internalName="TaxCatchAll" ma:showField="CatchAllData" ma:web="8c3c43cf-186b-4613-84b4-a4ff23217b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4ef6fd2-5125-4c23-b935-9d16404da0a5">
      <Terms xmlns="http://schemas.microsoft.com/office/infopath/2007/PartnerControls"/>
    </lcf76f155ced4ddcb4097134ff3c332f>
    <TaxCatchAll xmlns="8c3c43cf-186b-4613-84b4-a4ff23217b56" xsi:nil="true"/>
  </documentManagement>
</p:properties>
</file>

<file path=customXml/itemProps1.xml><?xml version="1.0" encoding="utf-8"?>
<ds:datastoreItem xmlns:ds="http://schemas.openxmlformats.org/officeDocument/2006/customXml" ds:itemID="{73EFB61D-9906-400C-A38D-1D11132050B1}"/>
</file>

<file path=customXml/itemProps2.xml><?xml version="1.0" encoding="utf-8"?>
<ds:datastoreItem xmlns:ds="http://schemas.openxmlformats.org/officeDocument/2006/customXml" ds:itemID="{B5E4F03B-0951-4A86-A633-38FED199BAC8}"/>
</file>

<file path=customXml/itemProps3.xml><?xml version="1.0" encoding="utf-8"?>
<ds:datastoreItem xmlns:ds="http://schemas.openxmlformats.org/officeDocument/2006/customXml" ds:itemID="{CE3F063B-7F33-4A53-99C4-286404E35F1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428</Words>
  <Characters>2442</Characters>
  <Application>Microsoft Office Word</Application>
  <DocSecurity>0</DocSecurity>
  <Lines>20</Lines>
  <Paragraphs>5</Paragraphs>
  <ScaleCrop>false</ScaleCrop>
  <Company/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Excel</dc:creator>
  <cp:keywords/>
  <dc:description/>
  <cp:lastModifiedBy>Excel</cp:lastModifiedBy>
  <cp:revision>2</cp:revision>
  <dcterms:created xsi:type="dcterms:W3CDTF">2024-10-22T09:18:00Z</dcterms:created>
  <dcterms:modified xsi:type="dcterms:W3CDTF">2024-10-22T09:19:00Z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0x010100FBDAB46CB42E974B8B343136A9C5AD12</vt:lpwstr>
  </property>
</Properties>
</file>