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74CA8" w14:textId="77777777" w:rsidR="00B7241F" w:rsidRPr="00B7241F" w:rsidRDefault="00B7241F" w:rsidP="00B7241F">
      <w:pPr>
        <w:spacing w:after="160" w:line="360" w:lineRule="auto"/>
        <w:rPr>
          <w:rFonts w:eastAsia="Calibri" w:cs="Times New Roman"/>
          <w:kern w:val="0"/>
          <w:sz w:val="24"/>
          <w:szCs w:val="24"/>
          <w:lang w:val="en-US"/>
          <w14:ligatures w14:val="none"/>
        </w:rPr>
      </w:pPr>
      <w:r w:rsidRPr="00B7241F">
        <w:rPr>
          <w:rFonts w:eastAsia="Calibri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Table S1. </w:t>
      </w:r>
      <w:r w:rsidRPr="00B7241F">
        <w:rPr>
          <w:rFonts w:eastAsia="Calibri" w:cs="Times New Roman"/>
          <w:kern w:val="0"/>
          <w:sz w:val="24"/>
          <w:szCs w:val="24"/>
          <w:lang w:val="en-US"/>
          <w14:ligatures w14:val="none"/>
        </w:rPr>
        <w:t>Patient attrition</w:t>
      </w:r>
    </w:p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2"/>
        <w:gridCol w:w="3402"/>
      </w:tblGrid>
      <w:tr w:rsidR="00B7241F" w:rsidRPr="00B7241F" w14:paraId="10E62846" w14:textId="77777777" w:rsidTr="00CE41D6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9861" w14:textId="77777777" w:rsidR="00B7241F" w:rsidRPr="00B7241F" w:rsidRDefault="00B7241F" w:rsidP="00B7241F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A8CA" w14:textId="77777777" w:rsidR="00B7241F" w:rsidRPr="00B7241F" w:rsidRDefault="00B7241F" w:rsidP="00B7241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b/>
                <w:bCs/>
                <w:sz w:val="24"/>
                <w:szCs w:val="24"/>
                <w:lang w:val="en-US"/>
              </w:rPr>
              <w:t>N (%)</w:t>
            </w:r>
          </w:p>
        </w:tc>
      </w:tr>
      <w:tr w:rsidR="00B7241F" w:rsidRPr="00B7241F" w14:paraId="2777EA8E" w14:textId="77777777" w:rsidTr="00B7241F">
        <w:tc>
          <w:tcPr>
            <w:tcW w:w="7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8A3C591" w14:textId="77777777" w:rsidR="00B7241F" w:rsidRPr="00B7241F" w:rsidRDefault="00B7241F" w:rsidP="00B7241F">
            <w:pPr>
              <w:spacing w:line="276" w:lineRule="auto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b/>
                <w:bCs/>
                <w:sz w:val="24"/>
                <w:szCs w:val="24"/>
                <w:lang w:val="en-US"/>
              </w:rPr>
              <w:t>Lanadelumab patients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DF3818" w14:textId="77777777" w:rsidR="00B7241F" w:rsidRPr="00B7241F" w:rsidRDefault="00B7241F" w:rsidP="00B7241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B7241F" w:rsidRPr="00B7241F" w14:paraId="367782C2" w14:textId="77777777" w:rsidTr="00B7241F">
        <w:tc>
          <w:tcPr>
            <w:tcW w:w="77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6E0A8D" w14:textId="77777777" w:rsidR="00B7241F" w:rsidRPr="00B7241F" w:rsidRDefault="00B7241F" w:rsidP="00B7241F">
            <w:pPr>
              <w:spacing w:line="276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 xml:space="preserve">At least one medical or pharmacy claim for lanadelumab between 1/1/2018 and 7/31/2023; date of the earliest claim is the index date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78935" w14:textId="77777777" w:rsidR="00B7241F" w:rsidRPr="00B7241F" w:rsidRDefault="00B7241F" w:rsidP="00B7241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>314 (100.0)</w:t>
            </w:r>
          </w:p>
        </w:tc>
      </w:tr>
      <w:tr w:rsidR="00B7241F" w:rsidRPr="00B7241F" w14:paraId="67CE07F9" w14:textId="77777777" w:rsidTr="00B7241F">
        <w:tc>
          <w:tcPr>
            <w:tcW w:w="779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1E0116A" w14:textId="77777777" w:rsidR="00B7241F" w:rsidRPr="00B7241F" w:rsidRDefault="00B7241F" w:rsidP="00B7241F">
            <w:pPr>
              <w:spacing w:line="276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>At least 18 months of continuous enrollment with medical and pharmacy benefits after and including the index date (follow-up)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8C72E" w14:textId="77777777" w:rsidR="00B7241F" w:rsidRPr="00B7241F" w:rsidRDefault="00B7241F" w:rsidP="00B7241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>128 (40.8)</w:t>
            </w:r>
          </w:p>
        </w:tc>
      </w:tr>
      <w:tr w:rsidR="00B7241F" w:rsidRPr="00B7241F" w14:paraId="0A9DFF19" w14:textId="77777777" w:rsidTr="00CE41D6">
        <w:tc>
          <w:tcPr>
            <w:tcW w:w="77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14DA9C" w14:textId="77777777" w:rsidR="00B7241F" w:rsidRPr="00B7241F" w:rsidRDefault="00B7241F" w:rsidP="00B7241F">
            <w:pPr>
              <w:spacing w:line="276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>At least 6 months of continuous enrollment with medical and pharmacy benefits before the index date (baseline)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75E0" w14:textId="77777777" w:rsidR="00B7241F" w:rsidRPr="00B7241F" w:rsidRDefault="00B7241F" w:rsidP="00B7241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>95 (30.3)</w:t>
            </w:r>
          </w:p>
        </w:tc>
      </w:tr>
      <w:tr w:rsidR="00B7241F" w:rsidRPr="00B7241F" w14:paraId="7041C3C5" w14:textId="77777777" w:rsidTr="00B7241F">
        <w:tc>
          <w:tcPr>
            <w:tcW w:w="779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502B0F" w14:textId="77777777" w:rsidR="00B7241F" w:rsidRPr="00B7241F" w:rsidRDefault="00B7241F" w:rsidP="00B7241F">
            <w:pPr>
              <w:spacing w:line="276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>Evidence of at least 18 months of lanadelumab persistence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90DB82" w14:textId="77777777" w:rsidR="00B7241F" w:rsidRPr="00B7241F" w:rsidRDefault="00B7241F" w:rsidP="00B7241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>62 (19.7)</w:t>
            </w:r>
          </w:p>
        </w:tc>
      </w:tr>
      <w:tr w:rsidR="00B7241F" w:rsidRPr="00B7241F" w14:paraId="3A2ED069" w14:textId="77777777" w:rsidTr="00CE41D6">
        <w:tc>
          <w:tcPr>
            <w:tcW w:w="77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004997" w14:textId="77777777" w:rsidR="00B7241F" w:rsidRPr="00B7241F" w:rsidRDefault="00B7241F" w:rsidP="00B7241F">
            <w:pPr>
              <w:spacing w:line="276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>No lanadelumab claims during baseline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3E46B" w14:textId="77777777" w:rsidR="00B7241F" w:rsidRPr="00B7241F" w:rsidRDefault="00B7241F" w:rsidP="00B7241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>62 (19.7)</w:t>
            </w:r>
          </w:p>
        </w:tc>
      </w:tr>
      <w:tr w:rsidR="00B7241F" w:rsidRPr="00B7241F" w14:paraId="5FA3467C" w14:textId="77777777" w:rsidTr="00B7241F">
        <w:tc>
          <w:tcPr>
            <w:tcW w:w="7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30FE2995" w14:textId="77777777" w:rsidR="00B7241F" w:rsidRPr="00B7241F" w:rsidRDefault="00B7241F" w:rsidP="00B7241F">
            <w:pPr>
              <w:spacing w:line="276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>No claims for berotralstat during the study period (7/1/2017–7/31/2023)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8E0003" w14:textId="77777777" w:rsidR="00B7241F" w:rsidRPr="00B7241F" w:rsidRDefault="00B7241F" w:rsidP="00B7241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>57 (18.2)</w:t>
            </w:r>
          </w:p>
        </w:tc>
      </w:tr>
      <w:tr w:rsidR="00B7241F" w:rsidRPr="00B7241F" w14:paraId="3CFEBAD0" w14:textId="77777777" w:rsidTr="00CE41D6">
        <w:tc>
          <w:tcPr>
            <w:tcW w:w="7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D3E342" w14:textId="77777777" w:rsidR="00B7241F" w:rsidRPr="00B7241F" w:rsidRDefault="00B7241F" w:rsidP="00B7241F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b/>
                <w:bCs/>
                <w:sz w:val="24"/>
                <w:szCs w:val="24"/>
                <w:lang w:val="en-US"/>
              </w:rPr>
              <w:t>Berotralstat patients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21724" w14:textId="77777777" w:rsidR="00B7241F" w:rsidRPr="00B7241F" w:rsidRDefault="00B7241F" w:rsidP="00B7241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B7241F" w:rsidRPr="00B7241F" w14:paraId="548131FC" w14:textId="77777777" w:rsidTr="00B7241F">
        <w:tc>
          <w:tcPr>
            <w:tcW w:w="779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351856C" w14:textId="77777777" w:rsidR="00B7241F" w:rsidRPr="00B7241F" w:rsidRDefault="00B7241F" w:rsidP="00B7241F">
            <w:pPr>
              <w:spacing w:line="276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 xml:space="preserve">At least one pharmacy </w:t>
            </w:r>
            <w:proofErr w:type="gramStart"/>
            <w:r w:rsidRPr="00B7241F">
              <w:rPr>
                <w:rFonts w:eastAsia="Calibri"/>
                <w:sz w:val="24"/>
                <w:szCs w:val="24"/>
                <w:lang w:val="en-US"/>
              </w:rPr>
              <w:t>claim</w:t>
            </w:r>
            <w:proofErr w:type="gramEnd"/>
            <w:r w:rsidRPr="00B7241F">
              <w:rPr>
                <w:rFonts w:eastAsia="Calibri"/>
                <w:sz w:val="24"/>
                <w:szCs w:val="24"/>
                <w:lang w:val="en-US"/>
              </w:rPr>
              <w:t xml:space="preserve"> for berotralstat between 12/1/2020 and 7/31/2023; date of the earliest claim is the index date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783B21" w14:textId="77777777" w:rsidR="00B7241F" w:rsidRPr="00B7241F" w:rsidRDefault="00B7241F" w:rsidP="00B7241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>97 (100.0)</w:t>
            </w:r>
          </w:p>
        </w:tc>
      </w:tr>
      <w:tr w:rsidR="00B7241F" w:rsidRPr="00B7241F" w14:paraId="5A3809E3" w14:textId="77777777" w:rsidTr="00CE41D6">
        <w:tc>
          <w:tcPr>
            <w:tcW w:w="77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6777F2" w14:textId="77777777" w:rsidR="00B7241F" w:rsidRPr="00B7241F" w:rsidRDefault="00B7241F" w:rsidP="00B7241F">
            <w:pPr>
              <w:spacing w:line="276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>At least 6 months of continuous enrollment with medical and pharmacy benefits after and including the index date (follow-up)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1723A" w14:textId="77777777" w:rsidR="00B7241F" w:rsidRPr="00B7241F" w:rsidRDefault="00B7241F" w:rsidP="00B7241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>65 (67.0)</w:t>
            </w:r>
          </w:p>
        </w:tc>
      </w:tr>
      <w:tr w:rsidR="00B7241F" w:rsidRPr="00B7241F" w14:paraId="341DC4ED" w14:textId="77777777" w:rsidTr="00B7241F">
        <w:tc>
          <w:tcPr>
            <w:tcW w:w="779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2E03C1B" w14:textId="77777777" w:rsidR="00B7241F" w:rsidRPr="00B7241F" w:rsidRDefault="00B7241F" w:rsidP="00B7241F">
            <w:pPr>
              <w:spacing w:line="276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>At least 6 months of continuous enrollment with medical and pharmacy benefits after and including the index date (baseline)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6EAE33" w14:textId="77777777" w:rsidR="00B7241F" w:rsidRPr="00B7241F" w:rsidRDefault="00B7241F" w:rsidP="00B7241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>49 (50.5)</w:t>
            </w:r>
          </w:p>
        </w:tc>
      </w:tr>
      <w:tr w:rsidR="00B7241F" w:rsidRPr="00B7241F" w14:paraId="7A066E65" w14:textId="77777777" w:rsidTr="00CE41D6">
        <w:tc>
          <w:tcPr>
            <w:tcW w:w="77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188F3D" w14:textId="77777777" w:rsidR="00B7241F" w:rsidRPr="00B7241F" w:rsidRDefault="00B7241F" w:rsidP="00B7241F">
            <w:pPr>
              <w:spacing w:line="276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>No berotralstat claims during the baseline period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FA84" w14:textId="77777777" w:rsidR="00B7241F" w:rsidRPr="00B7241F" w:rsidRDefault="00B7241F" w:rsidP="00B7241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>49 (50.5)</w:t>
            </w:r>
          </w:p>
        </w:tc>
      </w:tr>
      <w:tr w:rsidR="00B7241F" w:rsidRPr="00B7241F" w14:paraId="49A447B5" w14:textId="77777777" w:rsidTr="00B7241F">
        <w:tc>
          <w:tcPr>
            <w:tcW w:w="7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C60DBA" w14:textId="77777777" w:rsidR="00B7241F" w:rsidRPr="00B7241F" w:rsidRDefault="00B7241F" w:rsidP="00B7241F">
            <w:pPr>
              <w:spacing w:line="276" w:lineRule="auto"/>
              <w:ind w:left="284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>Evidence of at least 6 months of berotralstat persistence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098E48" w14:textId="77777777" w:rsidR="00B7241F" w:rsidRPr="00B7241F" w:rsidRDefault="00B7241F" w:rsidP="00B7241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B7241F">
              <w:rPr>
                <w:rFonts w:eastAsia="Calibri"/>
                <w:sz w:val="24"/>
                <w:szCs w:val="24"/>
                <w:lang w:val="en-US"/>
              </w:rPr>
              <w:t>32 (33.0)</w:t>
            </w:r>
          </w:p>
        </w:tc>
      </w:tr>
    </w:tbl>
    <w:p w14:paraId="6028EC56" w14:textId="106B9DD5" w:rsidR="008D6760" w:rsidRPr="00B7241F" w:rsidRDefault="008D6760" w:rsidP="00B7241F">
      <w:pPr>
        <w:spacing w:after="160"/>
        <w:rPr>
          <w:rFonts w:eastAsia="Calibri" w:cs="Times New Roman"/>
          <w:b/>
          <w:bCs/>
          <w:kern w:val="0"/>
          <w:sz w:val="24"/>
          <w:szCs w:val="24"/>
          <w:lang w:val="en-US"/>
          <w14:ligatures w14:val="none"/>
        </w:rPr>
      </w:pPr>
    </w:p>
    <w:sectPr w:rsidR="008D6760" w:rsidRPr="00B7241F" w:rsidSect="00B7241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3A3"/>
    <w:rsid w:val="001F1B80"/>
    <w:rsid w:val="004D57BB"/>
    <w:rsid w:val="0056532B"/>
    <w:rsid w:val="00601ECC"/>
    <w:rsid w:val="008D6760"/>
    <w:rsid w:val="009D0109"/>
    <w:rsid w:val="00B7241F"/>
    <w:rsid w:val="00E46AF0"/>
    <w:rsid w:val="00FF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ACE03"/>
  <w15:chartTrackingRefBased/>
  <w15:docId w15:val="{24C89D57-77A8-40EA-9426-AE7BBC206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Calibr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13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13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13A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13A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13A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13A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13A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13A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13A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13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13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13A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13A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13A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13A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13A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13A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13A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13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13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13A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13A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13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13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13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13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13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13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13A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7241F"/>
    <w:pPr>
      <w:spacing w:line="240" w:lineRule="auto"/>
    </w:pPr>
    <w:rPr>
      <w:rFonts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5" ma:contentTypeDescription="Create a new document." ma:contentTypeScope="" ma:versionID="a59d3508fa9acfe42690a87f58ef9605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347d666404103c4b13019bb4b2207098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ef6fd2-5125-4c23-b935-9d16404da0a5">
      <Terms xmlns="http://schemas.microsoft.com/office/infopath/2007/PartnerControls"/>
    </lcf76f155ced4ddcb4097134ff3c332f>
    <TaxCatchAll xmlns="8c3c43cf-186b-4613-84b4-a4ff23217b56" xsi:nil="true"/>
  </documentManagement>
</p:properties>
</file>

<file path=customXml/itemProps1.xml><?xml version="1.0" encoding="utf-8"?>
<ds:datastoreItem xmlns:ds="http://schemas.openxmlformats.org/officeDocument/2006/customXml" ds:itemID="{3D363F4B-F4A5-4BC4-9590-758629C35A3C}"/>
</file>

<file path=customXml/itemProps2.xml><?xml version="1.0" encoding="utf-8"?>
<ds:datastoreItem xmlns:ds="http://schemas.openxmlformats.org/officeDocument/2006/customXml" ds:itemID="{9A6546D1-1977-4D07-B3A0-AA2777411415}"/>
</file>

<file path=customXml/itemProps3.xml><?xml version="1.0" encoding="utf-8"?>
<ds:datastoreItem xmlns:ds="http://schemas.openxmlformats.org/officeDocument/2006/customXml" ds:itemID="{FEDD8C4B-93E4-4408-9DB9-B9675C6E0A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Excel</dc:creator>
  <cp:keywords/>
  <dc:description/>
  <cp:lastModifiedBy>Excel</cp:lastModifiedBy>
  <cp:revision>2</cp:revision>
  <dcterms:created xsi:type="dcterms:W3CDTF">2024-10-22T09:18:00Z</dcterms:created>
  <dcterms:modified xsi:type="dcterms:W3CDTF">2024-10-22T09:18:00Z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0x010100FBDAB46CB42E974B8B343136A9C5AD12</vt:lpwstr>
  </property>
</Properties>
</file>